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391" w:tblpY="766"/>
        <w:tblOverlap w:val="never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5F07BC" w:rsidRPr="00010C3C" w14:paraId="395A0E5B" w14:textId="77777777" w:rsidTr="0035569F">
        <w:trPr>
          <w:trHeight w:val="2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CCB8F" w14:textId="3CDB9CC4" w:rsidR="005F07BC" w:rsidRPr="00010C3C" w:rsidRDefault="001A7186" w:rsidP="008660FC">
            <w:pPr>
              <w:pStyle w:val="Nagwek21"/>
              <w:tabs>
                <w:tab w:val="clear" w:pos="576"/>
              </w:tabs>
              <w:ind w:left="0" w:firstLine="0"/>
              <w:rPr>
                <w:rFonts w:ascii="Tahoma" w:hAnsi="Tahoma" w:cs="Tahoma"/>
                <w:lang w:val="pl-PL"/>
              </w:rPr>
            </w:pPr>
            <w:r w:rsidRPr="00010C3C">
              <w:rPr>
                <w:rFonts w:ascii="Tahoma" w:hAnsi="Tahoma" w:cs="Tahoma"/>
                <w:lang w:val="pl-PL"/>
              </w:rPr>
              <w:t>data:</w:t>
            </w:r>
          </w:p>
        </w:tc>
      </w:tr>
      <w:tr w:rsidR="005F07BC" w:rsidRPr="00010C3C" w14:paraId="5904CA6E" w14:textId="77777777" w:rsidTr="0035569F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597FE" w14:textId="0D3F3DD2" w:rsidR="005F07BC" w:rsidRPr="00010C3C" w:rsidRDefault="00F62D16" w:rsidP="00DB463B">
            <w:pPr>
              <w:pStyle w:val="Normalny1"/>
              <w:spacing w:line="240" w:lineRule="exact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23</w:t>
            </w:r>
            <w:r w:rsidR="00DB463B" w:rsidRPr="00010C3C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maja</w:t>
            </w:r>
            <w:r w:rsidR="00DB463B" w:rsidRPr="00010C3C">
              <w:rPr>
                <w:sz w:val="16"/>
                <w:szCs w:val="16"/>
                <w:lang w:val="pl-PL"/>
              </w:rPr>
              <w:t xml:space="preserve"> </w:t>
            </w:r>
            <w:r w:rsidR="00CC5255" w:rsidRPr="00010C3C">
              <w:rPr>
                <w:sz w:val="16"/>
                <w:szCs w:val="16"/>
                <w:lang w:val="pl-PL"/>
              </w:rPr>
              <w:t>202</w:t>
            </w:r>
            <w:r>
              <w:rPr>
                <w:sz w:val="16"/>
                <w:szCs w:val="16"/>
                <w:lang w:val="pl-PL"/>
              </w:rPr>
              <w:t>3</w:t>
            </w:r>
            <w:r w:rsidR="001A7186" w:rsidRPr="00010C3C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  <w:tr w:rsidR="005F07BC" w:rsidRPr="00010C3C" w14:paraId="774417E1" w14:textId="77777777" w:rsidTr="0035569F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bottom"/>
          </w:tcPr>
          <w:p w14:paraId="27D6D207" w14:textId="2AFE3AD0" w:rsidR="005F07BC" w:rsidRPr="00010C3C" w:rsidRDefault="008F46B0" w:rsidP="0035569F">
            <w:pPr>
              <w:pStyle w:val="Nagwek21"/>
              <w:ind w:left="0"/>
              <w:rPr>
                <w:rFonts w:ascii="Tahoma" w:hAnsi="Tahoma" w:cs="Tahoma"/>
                <w:lang w:val="pl-PL"/>
              </w:rPr>
            </w:pPr>
            <w:r w:rsidRPr="00010C3C">
              <w:rPr>
                <w:rFonts w:ascii="Tahoma" w:hAnsi="Tahoma" w:cs="Tahoma"/>
                <w:lang w:val="pl-PL"/>
              </w:rPr>
              <w:t>informacje</w:t>
            </w:r>
            <w:r w:rsidR="001A7186" w:rsidRPr="00010C3C">
              <w:rPr>
                <w:rFonts w:ascii="Tahoma" w:hAnsi="Tahoma" w:cs="Tahoma"/>
                <w:lang w:val="pl-PL"/>
              </w:rPr>
              <w:t xml:space="preserve"> dodatkowe:</w:t>
            </w:r>
          </w:p>
        </w:tc>
      </w:tr>
      <w:tr w:rsidR="005F07BC" w:rsidRPr="00010C3C" w14:paraId="7943A1A5" w14:textId="77777777" w:rsidTr="0035569F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4FB91" w14:textId="77777777" w:rsidR="005F07BC" w:rsidRPr="00010C3C" w:rsidRDefault="001A7186" w:rsidP="008660FC">
            <w:pPr>
              <w:pStyle w:val="Normalny1"/>
              <w:spacing w:line="240" w:lineRule="exact"/>
              <w:rPr>
                <w:lang w:val="pl-PL"/>
              </w:rPr>
            </w:pPr>
            <w:r w:rsidRPr="00010C3C">
              <w:rPr>
                <w:sz w:val="16"/>
                <w:szCs w:val="16"/>
                <w:lang w:val="pl-PL"/>
              </w:rPr>
              <w:t>Mateusz Żydek</w:t>
            </w:r>
          </w:p>
        </w:tc>
      </w:tr>
      <w:tr w:rsidR="005F07BC" w:rsidRPr="00010C3C" w14:paraId="528A8D15" w14:textId="77777777" w:rsidTr="0035569F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329D2B15" w14:textId="77777777" w:rsidR="005F07BC" w:rsidRPr="00010C3C" w:rsidRDefault="001A7186" w:rsidP="0035569F">
            <w:pPr>
              <w:pStyle w:val="Nagwek21"/>
              <w:ind w:left="0"/>
              <w:rPr>
                <w:rFonts w:ascii="Tahoma" w:hAnsi="Tahoma" w:cs="Tahoma"/>
                <w:lang w:val="pl-PL"/>
              </w:rPr>
            </w:pPr>
            <w:r w:rsidRPr="00010C3C">
              <w:rPr>
                <w:rFonts w:ascii="Tahoma" w:hAnsi="Tahoma" w:cs="Tahoma"/>
                <w:lang w:val="pl-PL"/>
              </w:rPr>
              <w:t>telefon:</w:t>
            </w:r>
          </w:p>
        </w:tc>
      </w:tr>
      <w:tr w:rsidR="005F07BC" w:rsidRPr="00010C3C" w14:paraId="127EC910" w14:textId="77777777" w:rsidTr="0035569F">
        <w:trPr>
          <w:trHeight w:val="9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35145" w14:textId="77777777" w:rsidR="005F07BC" w:rsidRPr="00010C3C" w:rsidRDefault="001A7186" w:rsidP="008660FC">
            <w:pPr>
              <w:pStyle w:val="Normalny1"/>
              <w:spacing w:line="240" w:lineRule="exact"/>
              <w:rPr>
                <w:sz w:val="16"/>
                <w:szCs w:val="16"/>
              </w:rPr>
            </w:pPr>
            <w:r w:rsidRPr="00010C3C">
              <w:rPr>
                <w:sz w:val="16"/>
                <w:szCs w:val="16"/>
              </w:rPr>
              <w:t xml:space="preserve">+ </w:t>
            </w:r>
            <w:proofErr w:type="gramStart"/>
            <w:r w:rsidRPr="00010C3C">
              <w:rPr>
                <w:sz w:val="16"/>
                <w:szCs w:val="16"/>
              </w:rPr>
              <w:t>48 </w:t>
            </w:r>
            <w:r w:rsidRPr="00010C3C">
              <w:t xml:space="preserve"> </w:t>
            </w:r>
            <w:r w:rsidRPr="00010C3C">
              <w:rPr>
                <w:sz w:val="16"/>
                <w:szCs w:val="16"/>
              </w:rPr>
              <w:t>665</w:t>
            </w:r>
            <w:proofErr w:type="gramEnd"/>
            <w:r w:rsidRPr="00010C3C">
              <w:rPr>
                <w:sz w:val="16"/>
                <w:szCs w:val="16"/>
              </w:rPr>
              <w:t xml:space="preserve"> 305 902</w:t>
            </w:r>
          </w:p>
          <w:p w14:paraId="1F619A76" w14:textId="77777777" w:rsidR="005F07BC" w:rsidRPr="00010C3C" w:rsidRDefault="001A7186" w:rsidP="0035569F">
            <w:pPr>
              <w:pStyle w:val="Nagwek21"/>
              <w:ind w:left="0"/>
              <w:rPr>
                <w:rFonts w:ascii="Tahoma" w:hAnsi="Tahoma" w:cs="Tahoma"/>
                <w:lang w:val="en-US"/>
              </w:rPr>
            </w:pPr>
            <w:r w:rsidRPr="00010C3C">
              <w:rPr>
                <w:rFonts w:ascii="Tahoma" w:hAnsi="Tahoma" w:cs="Tahoma"/>
                <w:lang w:val="en-US"/>
              </w:rPr>
              <w:t>e-mail:</w:t>
            </w:r>
          </w:p>
          <w:p w14:paraId="7E6F64E6" w14:textId="77777777" w:rsidR="005F07BC" w:rsidRPr="00010C3C" w:rsidRDefault="001A7186" w:rsidP="008660FC">
            <w:pPr>
              <w:pStyle w:val="Normalny1"/>
              <w:spacing w:line="240" w:lineRule="exact"/>
            </w:pPr>
            <w:proofErr w:type="spellStart"/>
            <w:proofErr w:type="gramStart"/>
            <w:r w:rsidRPr="00010C3C">
              <w:rPr>
                <w:sz w:val="16"/>
                <w:szCs w:val="16"/>
              </w:rPr>
              <w:t>mateusz.zydek</w:t>
            </w:r>
            <w:proofErr w:type="spellEnd"/>
            <w:proofErr w:type="gramEnd"/>
            <w:r w:rsidRPr="00010C3C">
              <w:rPr>
                <w:sz w:val="16"/>
                <w:szCs w:val="16"/>
              </w:rPr>
              <w:t>@</w:t>
            </w:r>
            <w:r w:rsidRPr="00010C3C">
              <w:rPr>
                <w:sz w:val="16"/>
                <w:szCs w:val="16"/>
              </w:rPr>
              <w:br/>
              <w:t>randstad.pl</w:t>
            </w:r>
          </w:p>
        </w:tc>
      </w:tr>
    </w:tbl>
    <w:p w14:paraId="24F427E2" w14:textId="77777777" w:rsidR="005F07BC" w:rsidRPr="00010C3C" w:rsidRDefault="005F07BC" w:rsidP="00F62D16">
      <w:pPr>
        <w:pStyle w:val="Tre"/>
        <w:widowControl w:val="0"/>
        <w:ind w:left="216" w:hanging="216"/>
        <w:rPr>
          <w:rFonts w:ascii="Tahoma" w:hAnsi="Tahoma" w:cs="Tahoma"/>
        </w:rPr>
      </w:pPr>
    </w:p>
    <w:p w14:paraId="45AABE00" w14:textId="77777777" w:rsidR="005F07BC" w:rsidRPr="00010C3C" w:rsidRDefault="005F07BC" w:rsidP="00F62D16">
      <w:pPr>
        <w:pStyle w:val="TreA"/>
        <w:widowControl w:val="0"/>
        <w:ind w:left="108" w:hanging="108"/>
        <w:rPr>
          <w:rFonts w:ascii="Tahoma" w:hAnsi="Tahoma" w:cs="Tahoma"/>
        </w:rPr>
      </w:pPr>
    </w:p>
    <w:p w14:paraId="0C421CA3" w14:textId="77777777" w:rsidR="00F62D16" w:rsidRDefault="00F62D16" w:rsidP="00F62D16">
      <w:pPr>
        <w:pStyle w:val="HeaderAddress"/>
        <w:spacing w:line="280" w:lineRule="atLeast"/>
        <w:jc w:val="both"/>
        <w:rPr>
          <w:color w:val="0070C0"/>
          <w:sz w:val="32"/>
          <w:szCs w:val="32"/>
          <w:lang w:val="pl-PL"/>
        </w:rPr>
      </w:pPr>
    </w:p>
    <w:p w14:paraId="69644E89" w14:textId="77777777" w:rsidR="00465A5A" w:rsidRDefault="00465A5A" w:rsidP="00F62D16">
      <w:pPr>
        <w:pStyle w:val="HeaderAddress"/>
        <w:spacing w:line="280" w:lineRule="atLeast"/>
        <w:jc w:val="both"/>
        <w:rPr>
          <w:color w:val="0070C0"/>
          <w:sz w:val="32"/>
          <w:szCs w:val="32"/>
          <w:lang w:val="pl-PL"/>
        </w:rPr>
      </w:pPr>
    </w:p>
    <w:p w14:paraId="7C299BC7" w14:textId="77777777" w:rsidR="003E4B72" w:rsidRDefault="003E4B72" w:rsidP="00F62D16">
      <w:pPr>
        <w:pStyle w:val="HeaderAddress"/>
        <w:spacing w:line="280" w:lineRule="atLeast"/>
        <w:jc w:val="both"/>
        <w:rPr>
          <w:color w:val="0070C0"/>
          <w:sz w:val="32"/>
          <w:szCs w:val="32"/>
          <w:lang w:val="pl-PL"/>
        </w:rPr>
      </w:pPr>
    </w:p>
    <w:p w14:paraId="62CEF2B3" w14:textId="77777777" w:rsidR="00B71A66" w:rsidRDefault="00B71A66" w:rsidP="00F62D16">
      <w:pPr>
        <w:pStyle w:val="HeaderAddress"/>
        <w:spacing w:line="280" w:lineRule="atLeast"/>
        <w:jc w:val="both"/>
        <w:rPr>
          <w:color w:val="0070C0"/>
          <w:sz w:val="32"/>
          <w:szCs w:val="32"/>
          <w:lang w:val="pl-PL"/>
        </w:rPr>
      </w:pPr>
    </w:p>
    <w:p w14:paraId="2CAC25A1" w14:textId="752C3A27" w:rsidR="003E4B72" w:rsidRPr="00F62D16" w:rsidRDefault="00F62D16" w:rsidP="00F62D16">
      <w:pPr>
        <w:rPr>
          <w:rFonts w:ascii="Tahoma" w:hAnsi="Tahoma" w:cs="Tahoma"/>
          <w:color w:val="0070C0"/>
          <w:sz w:val="32"/>
          <w:lang w:val="pl-PL"/>
        </w:rPr>
      </w:pPr>
      <w:r w:rsidRPr="00F62D16">
        <w:rPr>
          <w:rFonts w:ascii="Tahoma" w:hAnsi="Tahoma" w:cs="Tahoma"/>
          <w:color w:val="0070C0"/>
          <w:sz w:val="32"/>
          <w:lang w:val="pl-PL"/>
        </w:rPr>
        <w:t>Niedobór talentów wciąż wyzwaniem dla szefów. W swoich strategiach zatrudnienia nie szukają oszczędności. Chcą inwestować w rozwój pracowników.</w:t>
      </w:r>
    </w:p>
    <w:p w14:paraId="42CDFEEC" w14:textId="77777777" w:rsidR="00F62D16" w:rsidRPr="00F62D16" w:rsidRDefault="00F62D16" w:rsidP="00F62D16">
      <w:pPr>
        <w:rPr>
          <w:rFonts w:ascii="Tahoma" w:hAnsi="Tahoma" w:cs="Tahoma"/>
          <w:color w:val="0070C0"/>
          <w:sz w:val="32"/>
          <w:lang w:val="pl-PL"/>
        </w:rPr>
      </w:pPr>
    </w:p>
    <w:p w14:paraId="3A934621" w14:textId="77777777" w:rsidR="00F62D16" w:rsidRPr="00F62D16" w:rsidRDefault="00F62D16" w:rsidP="00F62D16">
      <w:pPr>
        <w:spacing w:line="276" w:lineRule="auto"/>
        <w:rPr>
          <w:rFonts w:ascii="Tahoma" w:hAnsi="Tahoma" w:cs="Tahoma"/>
          <w:b/>
          <w:sz w:val="18"/>
          <w:szCs w:val="18"/>
          <w:lang w:val="pl-PL"/>
        </w:rPr>
      </w:pPr>
      <w:r w:rsidRPr="00F62D16">
        <w:rPr>
          <w:rFonts w:ascii="Tahoma" w:hAnsi="Tahoma" w:cs="Tahoma"/>
          <w:b/>
          <w:sz w:val="18"/>
          <w:szCs w:val="18"/>
          <w:lang w:val="pl-PL"/>
        </w:rPr>
        <w:t xml:space="preserve">Firmy raczej nie szukają kadrowych oszczędności. W obliczu niedoboru kadr większym priorytetem staje się dla nich budowanie strategii rozwoju talentów w organizacji i tworzenie wewnętrznego rynku pracy w firmach. Tym bardziej, że na przykład w Polsce awanse są wciąż rzadsze niż zmiana pracodawcy. Taki obraz trendów na globalnym i polskim rynku pokazuje analiza odpowiedzi respondentów badania Talent </w:t>
      </w:r>
      <w:proofErr w:type="spellStart"/>
      <w:r w:rsidRPr="00F62D16">
        <w:rPr>
          <w:rFonts w:ascii="Tahoma" w:hAnsi="Tahoma" w:cs="Tahoma"/>
          <w:b/>
          <w:sz w:val="18"/>
          <w:szCs w:val="18"/>
          <w:lang w:val="pl-PL"/>
        </w:rPr>
        <w:t>Trends</w:t>
      </w:r>
      <w:proofErr w:type="spellEnd"/>
      <w:r w:rsidRPr="00F62D16">
        <w:rPr>
          <w:rFonts w:ascii="Tahoma" w:hAnsi="Tahoma" w:cs="Tahoma"/>
          <w:b/>
          <w:sz w:val="18"/>
          <w:szCs w:val="18"/>
          <w:lang w:val="pl-PL"/>
        </w:rPr>
        <w:t xml:space="preserve"> 2023, zrealizowanego przez </w:t>
      </w:r>
      <w:proofErr w:type="spellStart"/>
      <w:r w:rsidRPr="00F62D16">
        <w:rPr>
          <w:rFonts w:ascii="Tahoma" w:hAnsi="Tahoma" w:cs="Tahoma"/>
          <w:b/>
          <w:sz w:val="18"/>
          <w:szCs w:val="18"/>
          <w:lang w:val="pl-PL"/>
        </w:rPr>
        <w:t>Randstad</w:t>
      </w:r>
      <w:proofErr w:type="spellEnd"/>
      <w:r w:rsidRPr="00F62D16">
        <w:rPr>
          <w:rFonts w:ascii="Tahoma" w:hAnsi="Tahoma" w:cs="Tahoma"/>
          <w:b/>
          <w:sz w:val="18"/>
          <w:szCs w:val="18"/>
          <w:lang w:val="pl-PL"/>
        </w:rPr>
        <w:t xml:space="preserve"> Enterprise. Strategiczne spojrzenie na niedobór talentów skłania firmy bardziej do poszukiwania długofalowych korzyści z zatrudnienia wykwalifikowanych kadr niż szukania oszczędności w obszarze HR. Dzieje się tak pomimo spowolnienia gospodarczego. W skali globalnej twierdzi tak 77 proc. managerów, a w Polsce jeszcze więcej – 9 na 10 badanych.</w:t>
      </w:r>
    </w:p>
    <w:p w14:paraId="77C1C29D" w14:textId="77777777" w:rsidR="00F62D16" w:rsidRPr="00F62D16" w:rsidRDefault="00F62D16" w:rsidP="00F62D16">
      <w:pPr>
        <w:spacing w:line="276" w:lineRule="auto"/>
        <w:rPr>
          <w:rFonts w:ascii="Tahoma" w:hAnsi="Tahoma" w:cs="Tahoma"/>
          <w:b/>
          <w:sz w:val="18"/>
          <w:szCs w:val="18"/>
          <w:lang w:val="pl-PL"/>
        </w:rPr>
      </w:pPr>
    </w:p>
    <w:p w14:paraId="3EF62BAB" w14:textId="77777777" w:rsidR="00F62D16" w:rsidRDefault="00F62D16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F62D16">
        <w:rPr>
          <w:rFonts w:ascii="Tahoma" w:hAnsi="Tahoma" w:cs="Tahoma"/>
          <w:sz w:val="18"/>
          <w:szCs w:val="18"/>
          <w:lang w:val="pl-PL"/>
        </w:rPr>
        <w:t xml:space="preserve">Tegoroczna edycja raportu Talent </w:t>
      </w:r>
      <w:proofErr w:type="spellStart"/>
      <w:r w:rsidRPr="00F62D16">
        <w:rPr>
          <w:rFonts w:ascii="Tahoma" w:hAnsi="Tahoma" w:cs="Tahoma"/>
          <w:sz w:val="18"/>
          <w:szCs w:val="18"/>
          <w:lang w:val="pl-PL"/>
        </w:rPr>
        <w:t>Trends</w:t>
      </w:r>
      <w:proofErr w:type="spellEnd"/>
      <w:r w:rsidRPr="00F62D16">
        <w:rPr>
          <w:rFonts w:ascii="Tahoma" w:hAnsi="Tahoma" w:cs="Tahoma"/>
          <w:sz w:val="18"/>
          <w:szCs w:val="18"/>
          <w:lang w:val="pl-PL"/>
        </w:rPr>
        <w:t xml:space="preserve"> 2023 została opracowana na podstawie badania, w którym uczestniczyło ponad 900 managerów i liderów HR z 18 krajów, w tym z Polski. Wyniki wyraźnie pokazują zmianę w strategiach zatrudnienia. Nie tylko w zakresie priorytetów. Decyzje kadrowe, zdaniem managerów, w jeszcze większym stopniu niż dotychczas muszą przekładać się na efekty biznesowe. I pod tym kątem na rekrutacje i zmiany stanowiskowe w firmach chcą patrzeć szefowie. Za cel bierze to sobie 80 proc. badanych na świecie i 81 proc. w Polsce.</w:t>
      </w:r>
    </w:p>
    <w:p w14:paraId="2E588055" w14:textId="77777777" w:rsidR="00F62D16" w:rsidRPr="00F62D16" w:rsidRDefault="00F62D16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04F60422" w14:textId="77777777" w:rsidR="00F62D16" w:rsidRDefault="00F62D16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F62D16">
        <w:rPr>
          <w:rFonts w:ascii="Tahoma" w:hAnsi="Tahoma" w:cs="Tahoma"/>
          <w:sz w:val="18"/>
          <w:szCs w:val="18"/>
          <w:lang w:val="pl-PL"/>
        </w:rPr>
        <w:t>W czasach zmienności rynkowej wśród kompetencji poszukiwanych na rynku pracy na znaczeniu zyskuje umiejętność adaptacji pracowników, ich elastyczność w dostosowywaniu do sytuacji. Uważa tak 88 proc. przebadanych polskich managerów (77 proc. globalnie).</w:t>
      </w:r>
    </w:p>
    <w:p w14:paraId="32C63E44" w14:textId="77777777" w:rsidR="00F62D16" w:rsidRPr="00F62D16" w:rsidRDefault="00F62D16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6D094AFD" w14:textId="72508D6D" w:rsidR="00F62D16" w:rsidRDefault="00F62D16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1D0594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>–</w:t>
      </w:r>
      <w:r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</w:t>
      </w:r>
      <w:r w:rsidRPr="00F62D16">
        <w:rPr>
          <w:rFonts w:ascii="Tahoma" w:hAnsi="Tahoma" w:cs="Tahoma"/>
          <w:sz w:val="18"/>
          <w:szCs w:val="18"/>
          <w:lang w:val="pl-PL"/>
        </w:rPr>
        <w:t xml:space="preserve">Doświadczenia ostatnich lat, związane przede wszystkim z niedoborem osób o odpowiednich kwalifikacjach, sprawiają, że firmy skupiają się przede wszystkim na nowym podejściu do przyciągania kandydatów, budowania trwałej relacji z pracownikami i poczucia przynależności, opartego na wspólnych wartościach pracodawców i pracowników. To podejście jest bardziej zorientowane na ludzi i budowanie ich kompetencji – podkreśla </w:t>
      </w:r>
      <w:r w:rsidRPr="00F62D16">
        <w:rPr>
          <w:rFonts w:ascii="Tahoma" w:hAnsi="Tahoma" w:cs="Tahoma"/>
          <w:b/>
          <w:sz w:val="18"/>
          <w:szCs w:val="18"/>
          <w:lang w:val="pl-PL"/>
        </w:rPr>
        <w:t xml:space="preserve">Ewa </w:t>
      </w:r>
      <w:proofErr w:type="spellStart"/>
      <w:r w:rsidRPr="00F62D16">
        <w:rPr>
          <w:rFonts w:ascii="Tahoma" w:hAnsi="Tahoma" w:cs="Tahoma"/>
          <w:b/>
          <w:sz w:val="18"/>
          <w:szCs w:val="18"/>
          <w:lang w:val="pl-PL"/>
        </w:rPr>
        <w:t>Wawszczak</w:t>
      </w:r>
      <w:proofErr w:type="spellEnd"/>
      <w:r w:rsidRPr="00F62D16">
        <w:rPr>
          <w:rFonts w:ascii="Tahoma" w:hAnsi="Tahoma" w:cs="Tahoma"/>
          <w:sz w:val="18"/>
          <w:szCs w:val="18"/>
          <w:lang w:val="pl-PL"/>
        </w:rPr>
        <w:t xml:space="preserve">, General HR </w:t>
      </w:r>
      <w:proofErr w:type="spellStart"/>
      <w:r w:rsidRPr="00F62D16">
        <w:rPr>
          <w:rFonts w:ascii="Tahoma" w:hAnsi="Tahoma" w:cs="Tahoma"/>
          <w:sz w:val="18"/>
          <w:szCs w:val="18"/>
          <w:lang w:val="pl-PL"/>
        </w:rPr>
        <w:t>Director</w:t>
      </w:r>
      <w:proofErr w:type="spellEnd"/>
      <w:r w:rsidRPr="00F62D16">
        <w:rPr>
          <w:rFonts w:ascii="Tahoma" w:hAnsi="Tahoma" w:cs="Tahoma"/>
          <w:sz w:val="18"/>
          <w:szCs w:val="18"/>
          <w:lang w:val="pl-PL"/>
        </w:rPr>
        <w:t xml:space="preserve"> w </w:t>
      </w:r>
      <w:proofErr w:type="spellStart"/>
      <w:r w:rsidRPr="00F62D16">
        <w:rPr>
          <w:rFonts w:ascii="Tahoma" w:hAnsi="Tahoma" w:cs="Tahoma"/>
          <w:sz w:val="18"/>
          <w:szCs w:val="18"/>
          <w:lang w:val="pl-PL"/>
        </w:rPr>
        <w:t>Randstad</w:t>
      </w:r>
      <w:proofErr w:type="spellEnd"/>
      <w:r w:rsidRPr="00F62D16">
        <w:rPr>
          <w:rFonts w:ascii="Tahoma" w:hAnsi="Tahoma" w:cs="Tahoma"/>
          <w:sz w:val="18"/>
          <w:szCs w:val="18"/>
          <w:lang w:val="pl-PL"/>
        </w:rPr>
        <w:t xml:space="preserve"> Polska.</w:t>
      </w:r>
    </w:p>
    <w:p w14:paraId="3BA6A1C6" w14:textId="77777777" w:rsidR="00F62D16" w:rsidRPr="00F62D16" w:rsidRDefault="00F62D16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188EC66C" w14:textId="77777777" w:rsidR="00F62D16" w:rsidRPr="00F62D16" w:rsidRDefault="00F62D16" w:rsidP="00F62D16">
      <w:pPr>
        <w:spacing w:line="276" w:lineRule="auto"/>
        <w:rPr>
          <w:rFonts w:ascii="Tahoma" w:hAnsi="Tahoma" w:cs="Tahoma"/>
          <w:b/>
          <w:color w:val="0070C0"/>
          <w:sz w:val="18"/>
          <w:szCs w:val="18"/>
          <w:lang w:val="pl-PL"/>
        </w:rPr>
      </w:pPr>
      <w:r w:rsidRPr="00F62D16">
        <w:rPr>
          <w:rFonts w:ascii="Tahoma" w:hAnsi="Tahoma" w:cs="Tahoma"/>
          <w:b/>
          <w:color w:val="0070C0"/>
          <w:sz w:val="18"/>
          <w:szCs w:val="18"/>
          <w:lang w:val="pl-PL"/>
        </w:rPr>
        <w:t>Niedobór talentów wciąż wyzwaniem, firmy mocniej inwestują w rozwój kompetencji pracowników</w:t>
      </w:r>
    </w:p>
    <w:p w14:paraId="60208048" w14:textId="77777777" w:rsidR="00F62D16" w:rsidRPr="00F62D16" w:rsidRDefault="00F62D16" w:rsidP="00F62D16">
      <w:pPr>
        <w:spacing w:line="276" w:lineRule="auto"/>
        <w:rPr>
          <w:rFonts w:ascii="Tahoma" w:hAnsi="Tahoma" w:cs="Tahoma"/>
          <w:b/>
          <w:sz w:val="18"/>
          <w:szCs w:val="18"/>
          <w:lang w:val="pl-PL"/>
        </w:rPr>
      </w:pPr>
    </w:p>
    <w:p w14:paraId="385ED01D" w14:textId="77777777" w:rsidR="00F62D16" w:rsidRDefault="00F62D16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F62D16">
        <w:rPr>
          <w:rFonts w:ascii="Tahoma" w:hAnsi="Tahoma" w:cs="Tahoma"/>
          <w:sz w:val="18"/>
          <w:szCs w:val="18"/>
          <w:lang w:val="pl-PL"/>
        </w:rPr>
        <w:t xml:space="preserve">Znalezienie utalentowanego pracownika wciąż stanowi wyzwanie. Prawie połowa respondentów z całego świata (42 proc.) twierdzi, że niedobór talentów pozostaje jedną z ich największych bolączek lub ma negatywny wpływ na ich działalność – to najwyższa liczba w historii raportu Talent </w:t>
      </w:r>
      <w:proofErr w:type="spellStart"/>
      <w:r w:rsidRPr="00F62D16">
        <w:rPr>
          <w:rFonts w:ascii="Tahoma" w:hAnsi="Tahoma" w:cs="Tahoma"/>
          <w:sz w:val="18"/>
          <w:szCs w:val="18"/>
          <w:lang w:val="pl-PL"/>
        </w:rPr>
        <w:t>Trends</w:t>
      </w:r>
      <w:proofErr w:type="spellEnd"/>
      <w:r w:rsidRPr="00F62D16">
        <w:rPr>
          <w:rFonts w:ascii="Tahoma" w:hAnsi="Tahoma" w:cs="Tahoma"/>
          <w:sz w:val="18"/>
          <w:szCs w:val="18"/>
          <w:lang w:val="pl-PL"/>
        </w:rPr>
        <w:t>. Na tym tle dane z Polski są nieco bardziej optymistycznie - ten czynnik negatywnie ocenia 25 proc. polskich liderów HR.</w:t>
      </w:r>
    </w:p>
    <w:p w14:paraId="75338FB3" w14:textId="77777777" w:rsidR="00182D2D" w:rsidRPr="00F62D16" w:rsidRDefault="00182D2D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2862A8D3" w14:textId="77777777" w:rsidR="00F62D16" w:rsidRDefault="00F62D16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F62D16">
        <w:rPr>
          <w:rFonts w:ascii="Tahoma" w:hAnsi="Tahoma" w:cs="Tahoma"/>
          <w:sz w:val="18"/>
          <w:szCs w:val="18"/>
          <w:lang w:val="pl-PL"/>
        </w:rPr>
        <w:t>Biorąc pod uwagę zauważalny także w Polsce niedobór talentów, zwłaszcza tych o wysokich kwalifikacjach, wiele firm stara się przeszkolić dotychczasowych pracowników, aby mogli objąć kluczowe role. Ponad trzy czwarte (76%) liderów HR z całego świata coraz bardziej skupia się na umiejętnościach i zaangażowaniu w budowanie ścieżek kariery pracowników, a 56% planuje zwiększenie wydatków na wewnętrzne platformy umożliwiające rozwój stanowiskowy i zawodowy. W Polsce ten odsetek jest jeszcze większy: 87% badanych twierdzi, że kładzie większy nacisk na aspekty związane z rozwojem kadr.</w:t>
      </w:r>
    </w:p>
    <w:p w14:paraId="5EA3EC04" w14:textId="77777777" w:rsidR="00DA14C4" w:rsidRPr="00DA14C4" w:rsidRDefault="00DA14C4" w:rsidP="00F62D16">
      <w:pPr>
        <w:spacing w:line="276" w:lineRule="auto"/>
        <w:rPr>
          <w:rFonts w:ascii="Tahoma" w:hAnsi="Tahoma" w:cs="Tahoma"/>
          <w:color w:val="0070C0"/>
          <w:sz w:val="18"/>
          <w:szCs w:val="18"/>
          <w:lang w:val="pl-PL"/>
        </w:rPr>
      </w:pPr>
    </w:p>
    <w:p w14:paraId="6BF37AA5" w14:textId="77777777" w:rsidR="00F62D16" w:rsidRPr="00DA14C4" w:rsidRDefault="00F62D16" w:rsidP="00F62D16">
      <w:pPr>
        <w:spacing w:line="276" w:lineRule="auto"/>
        <w:rPr>
          <w:rFonts w:ascii="Tahoma" w:hAnsi="Tahoma" w:cs="Tahoma"/>
          <w:b/>
          <w:color w:val="0070C0"/>
          <w:sz w:val="18"/>
          <w:szCs w:val="18"/>
          <w:lang w:val="pl-PL"/>
        </w:rPr>
      </w:pPr>
      <w:r w:rsidRPr="00DA14C4">
        <w:rPr>
          <w:rFonts w:ascii="Tahoma" w:hAnsi="Tahoma" w:cs="Tahoma"/>
          <w:b/>
          <w:color w:val="0070C0"/>
          <w:sz w:val="18"/>
          <w:szCs w:val="18"/>
          <w:lang w:val="pl-PL"/>
        </w:rPr>
        <w:lastRenderedPageBreak/>
        <w:t>Firmy nie skupiają się już tylko na rekrutacji, chcą też mocniej przyglądać się całemu cyklowi życia zawodowego pracowników</w:t>
      </w:r>
    </w:p>
    <w:p w14:paraId="55ACA58A" w14:textId="77777777" w:rsidR="00DA14C4" w:rsidRPr="00F62D16" w:rsidRDefault="00DA14C4" w:rsidP="00F62D16">
      <w:pPr>
        <w:spacing w:line="276" w:lineRule="auto"/>
        <w:rPr>
          <w:rFonts w:ascii="Tahoma" w:hAnsi="Tahoma" w:cs="Tahoma"/>
          <w:b/>
          <w:sz w:val="18"/>
          <w:szCs w:val="18"/>
          <w:lang w:val="pl-PL"/>
        </w:rPr>
      </w:pPr>
    </w:p>
    <w:p w14:paraId="76B4FD88" w14:textId="77777777" w:rsidR="00F62D16" w:rsidRDefault="00F62D16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F62D16">
        <w:rPr>
          <w:rFonts w:ascii="Tahoma" w:hAnsi="Tahoma" w:cs="Tahoma"/>
          <w:sz w:val="18"/>
          <w:szCs w:val="18"/>
          <w:lang w:val="pl-PL"/>
        </w:rPr>
        <w:t>Wszystkie wspomniane czynniki wskazują na inny kluczowy trend: potrzebę wyróżniania się firm na tle innych pracodawców poprzez dbanie o doświadczenia pracowników na każdym etapie życia zawodowego: od przyciągania kandydatów, poprzez zatrudnienie, wdrożenie, rozwój zawodowy i stanowiskowy, ewentualne przekwalifikowanie, aż po zakończenie współpracy.</w:t>
      </w:r>
    </w:p>
    <w:p w14:paraId="0B9F49B7" w14:textId="77777777" w:rsidR="00DA14C4" w:rsidRPr="00F62D16" w:rsidRDefault="00DA14C4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186F3256" w14:textId="77777777" w:rsidR="00F62D16" w:rsidRDefault="00F62D16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F62D16">
        <w:rPr>
          <w:rFonts w:ascii="Tahoma" w:hAnsi="Tahoma" w:cs="Tahoma"/>
          <w:sz w:val="18"/>
          <w:szCs w:val="18"/>
          <w:lang w:val="pl-PL"/>
        </w:rPr>
        <w:t xml:space="preserve">W sumie 81% badanych twierdzi, że ich organizacje są bardziej skoncentrowane na doświadczeniach talentów i inwestują w kilka obszarów, aby poprawić sposób ich przyciągania oraz zatrzymywania w organizacji. Coraz częściej centralnym elementem tych strategii stają się rozwiązania wspierające poczucie przynależności – skupiające się na różnorodności, równym traktowaniu i włączaniu pracowników, na co wskazało 74% respondentów. Firmy wykorzystują także technologię do zwiększenia zaangażowania członków swoich zespołów (tak zadeklarowało 72% badanych), dbają o tworzenie społeczności talentów, np. grup talentowych otrzymujących dodatkowe możliwości rozwojowe i szkoleniowe, oraz budowanie ścieżek rozwoju (71%), a także stałe badanie potrzeb pracowników (69%). </w:t>
      </w:r>
    </w:p>
    <w:p w14:paraId="1DD296FD" w14:textId="77777777" w:rsidR="00DA14C4" w:rsidRPr="00F62D16" w:rsidRDefault="00DA14C4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7CEABE51" w14:textId="77777777" w:rsidR="00F62D16" w:rsidRDefault="00F62D16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F62D16">
        <w:rPr>
          <w:rFonts w:ascii="Tahoma" w:hAnsi="Tahoma" w:cs="Tahoma"/>
          <w:sz w:val="18"/>
          <w:szCs w:val="18"/>
          <w:lang w:val="pl-PL"/>
        </w:rPr>
        <w:t>W Polsce troska o doświadczenia pracowników pozostaje kluczowym czynnikiem umożliwiającym realizację strategii budowania kadr; 85% respondentów twierdzi, że ich firmy są na tym skoncentrowane bardziej niż dotychczas.</w:t>
      </w:r>
    </w:p>
    <w:p w14:paraId="4E69650C" w14:textId="77777777" w:rsidR="00DA14C4" w:rsidRPr="00F62D16" w:rsidRDefault="00DA14C4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549428A7" w14:textId="77777777" w:rsidR="00F62D16" w:rsidRDefault="00F62D16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F62D16">
        <w:rPr>
          <w:rFonts w:ascii="Tahoma" w:hAnsi="Tahoma" w:cs="Tahoma"/>
          <w:sz w:val="18"/>
          <w:szCs w:val="18"/>
          <w:lang w:val="pl-PL"/>
        </w:rPr>
        <w:t>Wyjątkowo istotnym elementem staje się dla menadżerów HR coaching kariery, obejmujący m.in. wsparcie w podnoszeniu kompetencji i przekwalifikowaniu pracowników. Zdaniem 85% badanych liderów HR w Polsce, ma on pozytywny wpływ na ich pracowników (globalnie: 79%).</w:t>
      </w:r>
    </w:p>
    <w:p w14:paraId="5989B81C" w14:textId="77777777" w:rsidR="00DA14C4" w:rsidRPr="00F62D16" w:rsidRDefault="00DA14C4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52E878FE" w14:textId="589F5106" w:rsidR="00F62D16" w:rsidRDefault="00DA14C4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1D0594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>–</w:t>
      </w:r>
      <w:r w:rsidR="00F62D16" w:rsidRPr="00F62D16">
        <w:rPr>
          <w:rFonts w:ascii="Tahoma" w:hAnsi="Tahoma" w:cs="Tahoma"/>
          <w:sz w:val="18"/>
          <w:szCs w:val="18"/>
          <w:lang w:val="pl-PL"/>
        </w:rPr>
        <w:t xml:space="preserve"> Wielu menedżerów koncentruje się dziś na doświadczeniach pracowników, aby ich zespoły zyskiwały wsparcie i zasoby do rozwoju zawodowego, a jednocześnie przynosiły korzyści organizacjom, dobrze radziły sobie ze zmiennością rzeczywistości gospodarczej </w:t>
      </w:r>
      <w:r w:rsidR="009122ED" w:rsidRPr="001D0594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>–</w:t>
      </w:r>
      <w:r w:rsidR="00F62D16" w:rsidRPr="00F62D16">
        <w:rPr>
          <w:rFonts w:ascii="Tahoma" w:hAnsi="Tahoma" w:cs="Tahoma"/>
          <w:sz w:val="18"/>
          <w:szCs w:val="18"/>
          <w:lang w:val="pl-PL"/>
        </w:rPr>
        <w:t xml:space="preserve"> podkreśla </w:t>
      </w:r>
      <w:r w:rsidR="00F62D16" w:rsidRPr="00F62D16">
        <w:rPr>
          <w:rFonts w:ascii="Tahoma" w:hAnsi="Tahoma" w:cs="Tahoma"/>
          <w:b/>
          <w:sz w:val="18"/>
          <w:szCs w:val="18"/>
          <w:lang w:val="pl-PL"/>
        </w:rPr>
        <w:t xml:space="preserve">Ewa </w:t>
      </w:r>
      <w:proofErr w:type="spellStart"/>
      <w:r w:rsidR="00F62D16" w:rsidRPr="00F62D16">
        <w:rPr>
          <w:rFonts w:ascii="Tahoma" w:hAnsi="Tahoma" w:cs="Tahoma"/>
          <w:b/>
          <w:sz w:val="18"/>
          <w:szCs w:val="18"/>
          <w:lang w:val="pl-PL"/>
        </w:rPr>
        <w:t>Wawszczak</w:t>
      </w:r>
      <w:proofErr w:type="spellEnd"/>
      <w:r w:rsidR="00F62D16" w:rsidRPr="00F62D16">
        <w:rPr>
          <w:rFonts w:ascii="Tahoma" w:hAnsi="Tahoma" w:cs="Tahoma"/>
          <w:sz w:val="18"/>
          <w:szCs w:val="18"/>
          <w:lang w:val="pl-PL"/>
        </w:rPr>
        <w:t xml:space="preserve">, General HR </w:t>
      </w:r>
      <w:proofErr w:type="spellStart"/>
      <w:r w:rsidR="00F62D16" w:rsidRPr="00F62D16">
        <w:rPr>
          <w:rFonts w:ascii="Tahoma" w:hAnsi="Tahoma" w:cs="Tahoma"/>
          <w:sz w:val="18"/>
          <w:szCs w:val="18"/>
          <w:lang w:val="pl-PL"/>
        </w:rPr>
        <w:t>Director</w:t>
      </w:r>
      <w:proofErr w:type="spellEnd"/>
      <w:r w:rsidR="00F62D16" w:rsidRPr="00F62D16">
        <w:rPr>
          <w:rFonts w:ascii="Tahoma" w:hAnsi="Tahoma" w:cs="Tahoma"/>
          <w:sz w:val="18"/>
          <w:szCs w:val="18"/>
          <w:lang w:val="pl-PL"/>
        </w:rPr>
        <w:t xml:space="preserve"> w </w:t>
      </w:r>
      <w:proofErr w:type="spellStart"/>
      <w:r w:rsidR="00F62D16" w:rsidRPr="00F62D16">
        <w:rPr>
          <w:rFonts w:ascii="Tahoma" w:hAnsi="Tahoma" w:cs="Tahoma"/>
          <w:sz w:val="18"/>
          <w:szCs w:val="18"/>
          <w:lang w:val="pl-PL"/>
        </w:rPr>
        <w:t>Randstdad</w:t>
      </w:r>
      <w:proofErr w:type="spellEnd"/>
      <w:r w:rsidR="00F62D16" w:rsidRPr="00F62D16">
        <w:rPr>
          <w:rFonts w:ascii="Tahoma" w:hAnsi="Tahoma" w:cs="Tahoma"/>
          <w:sz w:val="18"/>
          <w:szCs w:val="18"/>
          <w:lang w:val="pl-PL"/>
        </w:rPr>
        <w:t xml:space="preserve"> Polska. Jak dodaje, celem tych działań jest współtworzenie bardziej elastycznej organizacji, w której ludzie mogą w pełni wykorzystać swój potencjał z pożytkiem dla firmy - poprzez lepsze dopasowanie strategii zatrudnienia do priorytetów biznesowych.</w:t>
      </w:r>
    </w:p>
    <w:p w14:paraId="273EB7F4" w14:textId="77777777" w:rsidR="009122ED" w:rsidRDefault="009122ED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250F47B1" w14:textId="77777777" w:rsidR="00555189" w:rsidRDefault="00555189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29FB7666" w14:textId="77777777" w:rsidR="00555189" w:rsidRDefault="00555189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4546A24A" w14:textId="77777777" w:rsidR="00555189" w:rsidRDefault="00555189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691106CC" w14:textId="77777777" w:rsidR="00555189" w:rsidRDefault="00555189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47A9C273" w14:textId="77777777" w:rsidR="009122ED" w:rsidRPr="00F62D16" w:rsidRDefault="009122ED" w:rsidP="00F62D16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14:paraId="3B767873" w14:textId="77777777" w:rsidR="00F62D16" w:rsidRPr="009122ED" w:rsidRDefault="00F62D16" w:rsidP="00F62D16">
      <w:pPr>
        <w:spacing w:line="276" w:lineRule="auto"/>
        <w:rPr>
          <w:rFonts w:ascii="Tahoma" w:hAnsi="Tahoma" w:cs="Tahoma"/>
          <w:sz w:val="16"/>
          <w:szCs w:val="16"/>
          <w:lang w:val="pl-PL"/>
        </w:rPr>
      </w:pPr>
      <w:r w:rsidRPr="009122ED">
        <w:rPr>
          <w:rFonts w:ascii="Tahoma" w:hAnsi="Tahoma" w:cs="Tahoma"/>
          <w:sz w:val="16"/>
          <w:szCs w:val="16"/>
          <w:lang w:val="pl-PL"/>
        </w:rPr>
        <w:t xml:space="preserve">Raporty </w:t>
      </w:r>
      <w:r w:rsidRPr="009122ED">
        <w:rPr>
          <w:rFonts w:ascii="Tahoma" w:hAnsi="Tahoma" w:cs="Tahoma"/>
          <w:color w:val="0070C0"/>
          <w:sz w:val="16"/>
          <w:szCs w:val="16"/>
          <w:lang w:val="pl-PL"/>
        </w:rPr>
        <w:t xml:space="preserve">Talent </w:t>
      </w:r>
      <w:proofErr w:type="spellStart"/>
      <w:r w:rsidRPr="009122ED">
        <w:rPr>
          <w:rFonts w:ascii="Tahoma" w:hAnsi="Tahoma" w:cs="Tahoma"/>
          <w:color w:val="0070C0"/>
          <w:sz w:val="16"/>
          <w:szCs w:val="16"/>
          <w:lang w:val="pl-PL"/>
        </w:rPr>
        <w:t>Trends</w:t>
      </w:r>
      <w:proofErr w:type="spellEnd"/>
      <w:r w:rsidRPr="009122ED">
        <w:rPr>
          <w:rFonts w:ascii="Tahoma" w:hAnsi="Tahoma" w:cs="Tahoma"/>
          <w:color w:val="0070C0"/>
          <w:sz w:val="16"/>
          <w:szCs w:val="16"/>
          <w:lang w:val="pl-PL"/>
        </w:rPr>
        <w:t xml:space="preserve"> </w:t>
      </w:r>
      <w:r w:rsidRPr="009122ED">
        <w:rPr>
          <w:rFonts w:ascii="Tahoma" w:hAnsi="Tahoma" w:cs="Tahoma"/>
          <w:sz w:val="16"/>
          <w:szCs w:val="16"/>
          <w:lang w:val="pl-PL"/>
        </w:rPr>
        <w:t xml:space="preserve">tworzone są od 2016 roku. Najnowsza ankieta została przeprowadzona na zlecenie </w:t>
      </w:r>
      <w:proofErr w:type="spellStart"/>
      <w:r w:rsidRPr="009122ED">
        <w:rPr>
          <w:rFonts w:ascii="Tahoma" w:hAnsi="Tahoma" w:cs="Tahoma"/>
          <w:sz w:val="16"/>
          <w:szCs w:val="16"/>
          <w:lang w:val="pl-PL"/>
        </w:rPr>
        <w:t>Randstad</w:t>
      </w:r>
      <w:proofErr w:type="spellEnd"/>
      <w:r w:rsidRPr="009122ED">
        <w:rPr>
          <w:rFonts w:ascii="Tahoma" w:hAnsi="Tahoma" w:cs="Tahoma"/>
          <w:sz w:val="16"/>
          <w:szCs w:val="16"/>
          <w:lang w:val="pl-PL"/>
        </w:rPr>
        <w:t xml:space="preserve"> Enterprise w czwartym kwartale 2022 roku w Australii, Belgii, Brazylii, Kanadzie, Chinach, Francji, Niemczech, Indiach, Włoszech, Japonii, Meksyku, Holandii, Skandynawii, Polsce, Singapurze, Szwajcarii, Wielkiej Brytanii oraz USA. </w:t>
      </w:r>
    </w:p>
    <w:p w14:paraId="09DF2D1A" w14:textId="71100E95" w:rsidR="00EC6114" w:rsidRPr="00010C3C" w:rsidRDefault="00EC6114" w:rsidP="00010C3C">
      <w:pPr>
        <w:pStyle w:val="Tre"/>
        <w:spacing w:line="288" w:lineRule="auto"/>
        <w:jc w:val="both"/>
        <w:rPr>
          <w:rStyle w:val="Brak"/>
          <w:rFonts w:ascii="Tahoma" w:hAnsi="Tahoma" w:cs="Tahoma"/>
          <w:color w:val="4F81BD"/>
          <w:kern w:val="16"/>
          <w:u w:color="4F81BD"/>
          <w:lang w:val="pl-PL"/>
        </w:rPr>
      </w:pPr>
    </w:p>
    <w:p w14:paraId="51D1FC43" w14:textId="77777777" w:rsidR="00EC6114" w:rsidRPr="00010C3C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9122ED">
        <w:rPr>
          <w:rStyle w:val="Brak"/>
          <w:color w:val="0070C0"/>
          <w:kern w:val="16"/>
          <w:u w:color="4F81BD"/>
          <w:lang w:val="pl-PL"/>
        </w:rPr>
        <w:t>Randstad</w:t>
      </w:r>
      <w:proofErr w:type="spellEnd"/>
      <w:r w:rsidRPr="009122ED">
        <w:rPr>
          <w:rStyle w:val="Brak"/>
          <w:color w:val="0070C0"/>
          <w:kern w:val="16"/>
          <w:u w:color="4F81BD"/>
          <w:lang w:val="pl-PL"/>
        </w:rPr>
        <w:t xml:space="preserve"> Polska</w:t>
      </w:r>
      <w:r w:rsidRPr="00010C3C">
        <w:rPr>
          <w:rStyle w:val="Brak"/>
          <w:kern w:val="16"/>
          <w:lang w:val="pl-PL"/>
        </w:rPr>
        <w:t xml:space="preserve">, lider na polskim rynku doradztwa personalnego i pracy tymczasowej, jest częścią holenderskiego </w:t>
      </w:r>
      <w:proofErr w:type="spellStart"/>
      <w:r w:rsidRPr="00010C3C">
        <w:rPr>
          <w:rStyle w:val="Brak"/>
          <w:kern w:val="16"/>
          <w:lang w:val="pl-PL"/>
        </w:rPr>
        <w:t>Randstad</w:t>
      </w:r>
      <w:proofErr w:type="spellEnd"/>
      <w:r w:rsidRPr="00010C3C">
        <w:rPr>
          <w:rStyle w:val="Brak"/>
          <w:kern w:val="16"/>
          <w:lang w:val="pl-PL"/>
        </w:rPr>
        <w:t xml:space="preserve"> Holding </w:t>
      </w:r>
      <w:proofErr w:type="spellStart"/>
      <w:r w:rsidRPr="00010C3C">
        <w:rPr>
          <w:rStyle w:val="Brak"/>
          <w:kern w:val="16"/>
          <w:lang w:val="pl-PL"/>
        </w:rPr>
        <w:t>nv</w:t>
      </w:r>
      <w:proofErr w:type="spellEnd"/>
      <w:r w:rsidRPr="00010C3C">
        <w:rPr>
          <w:rStyle w:val="Brak"/>
          <w:kern w:val="16"/>
          <w:lang w:val="pl-PL"/>
        </w:rPr>
        <w:t>.</w:t>
      </w:r>
    </w:p>
    <w:p w14:paraId="7FC76A8E" w14:textId="77777777" w:rsidR="00EC6114" w:rsidRPr="00010C3C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204FD016" w14:textId="77777777" w:rsidR="00EC6114" w:rsidRPr="00010C3C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010C3C">
        <w:rPr>
          <w:rStyle w:val="Brak"/>
          <w:kern w:val="16"/>
          <w:lang w:val="pl-PL"/>
        </w:rPr>
        <w:t>Randstad</w:t>
      </w:r>
      <w:proofErr w:type="spellEnd"/>
      <w:r w:rsidRPr="00010C3C">
        <w:rPr>
          <w:rStyle w:val="Brak"/>
          <w:kern w:val="16"/>
          <w:lang w:val="pl-PL"/>
        </w:rPr>
        <w:t xml:space="preserve">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</w:t>
      </w:r>
      <w:proofErr w:type="spellStart"/>
      <w:r w:rsidRPr="00010C3C">
        <w:rPr>
          <w:rStyle w:val="Brak"/>
          <w:kern w:val="16"/>
          <w:lang w:val="pl-PL"/>
        </w:rPr>
        <w:t>Randstad</w:t>
      </w:r>
      <w:proofErr w:type="spellEnd"/>
      <w:r w:rsidRPr="00010C3C">
        <w:rPr>
          <w:rStyle w:val="Brak"/>
          <w:kern w:val="16"/>
          <w:lang w:val="pl-PL"/>
        </w:rPr>
        <w:t xml:space="preserve"> wspiera także pracodawców fachowym doradztwem i analizami rynku pracy. Pomaga w procesach rozliczania pracowników i zarządzania dokumentacją kadrową.</w:t>
      </w:r>
    </w:p>
    <w:p w14:paraId="30EE9144" w14:textId="77777777" w:rsidR="00EC6114" w:rsidRPr="00010C3C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4B47BD29" w14:textId="77777777" w:rsidR="00EC6114" w:rsidRPr="00010C3C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010C3C">
        <w:rPr>
          <w:rStyle w:val="Brak"/>
          <w:kern w:val="16"/>
          <w:lang w:val="pl-PL"/>
        </w:rPr>
        <w:t xml:space="preserve">Poszukujących zatrudnienia specjaliści </w:t>
      </w:r>
      <w:proofErr w:type="spellStart"/>
      <w:r w:rsidRPr="00010C3C">
        <w:rPr>
          <w:rStyle w:val="Brak"/>
          <w:kern w:val="16"/>
          <w:lang w:val="pl-PL"/>
        </w:rPr>
        <w:t>Randstad</w:t>
      </w:r>
      <w:proofErr w:type="spellEnd"/>
      <w:r w:rsidRPr="00010C3C">
        <w:rPr>
          <w:rStyle w:val="Brak"/>
          <w:kern w:val="16"/>
          <w:lang w:val="pl-PL"/>
        </w:rPr>
        <w:t xml:space="preserve"> wspierają w odnajdywaniu najlepszej pracy, która odpowiada ich potrzebom i kwalifikacjom. Tworzą w ten sposób przyjazną przestrzeń komunikacji między pracownikami a pracodawcami.</w:t>
      </w:r>
      <w:r w:rsidRPr="00010C3C">
        <w:rPr>
          <w:rStyle w:val="Brak"/>
          <w:kern w:val="16"/>
          <w:lang w:val="pl-PL"/>
        </w:rPr>
        <w:br/>
      </w:r>
    </w:p>
    <w:p w14:paraId="1A30B779" w14:textId="77777777" w:rsidR="00EC6114" w:rsidRPr="00010C3C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010C3C">
        <w:rPr>
          <w:rStyle w:val="Brak"/>
          <w:kern w:val="16"/>
          <w:lang w:val="pl-PL"/>
        </w:rPr>
        <w:t>Randstad</w:t>
      </w:r>
      <w:proofErr w:type="spellEnd"/>
      <w:r w:rsidRPr="00010C3C">
        <w:rPr>
          <w:rStyle w:val="Brak"/>
          <w:kern w:val="16"/>
          <w:lang w:val="pl-PL"/>
        </w:rPr>
        <w:t xml:space="preserve"> sięga po nowoczesne technologie tak, by służyły one wygodzie poszukujących pracy i pracodawców. Działa globalnie, ale i lokalnie. Na co dzień ze specjalistami </w:t>
      </w:r>
      <w:proofErr w:type="spellStart"/>
      <w:r w:rsidRPr="00010C3C">
        <w:rPr>
          <w:rStyle w:val="Brak"/>
          <w:kern w:val="16"/>
          <w:lang w:val="pl-PL"/>
        </w:rPr>
        <w:t>Randstad</w:t>
      </w:r>
      <w:proofErr w:type="spellEnd"/>
      <w:r w:rsidRPr="00010C3C">
        <w:rPr>
          <w:rStyle w:val="Brak"/>
          <w:kern w:val="16"/>
          <w:lang w:val="pl-PL"/>
        </w:rPr>
        <w:t xml:space="preserve"> spotkać się można w jednym z ponad 120 biur w Polsce.</w:t>
      </w:r>
    </w:p>
    <w:p w14:paraId="59FB4DCF" w14:textId="77777777" w:rsidR="00EC6114" w:rsidRPr="00010C3C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18E4E886" w14:textId="77777777" w:rsidR="00EC6114" w:rsidRPr="00010C3C" w:rsidRDefault="00EC6114" w:rsidP="00EC6114">
      <w:pPr>
        <w:pStyle w:val="HeaderAddress"/>
        <w:spacing w:line="288" w:lineRule="auto"/>
        <w:jc w:val="both"/>
        <w:rPr>
          <w:lang w:val="pl-PL"/>
        </w:rPr>
      </w:pPr>
      <w:r w:rsidRPr="00010C3C">
        <w:rPr>
          <w:rStyle w:val="Brak"/>
          <w:kern w:val="16"/>
          <w:lang w:val="pl-PL"/>
        </w:rPr>
        <w:t xml:space="preserve">Więcej informacji o firmie: </w:t>
      </w:r>
      <w:hyperlink r:id="rId10" w:history="1">
        <w:r w:rsidRPr="00010C3C">
          <w:rPr>
            <w:rStyle w:val="Hyperlink1"/>
            <w:lang w:val="pl-PL"/>
          </w:rPr>
          <w:t>www.randstad.pl</w:t>
        </w:r>
      </w:hyperlink>
    </w:p>
    <w:p w14:paraId="1F43DC4D" w14:textId="23F1AA21" w:rsidR="005F07BC" w:rsidRPr="00010C3C" w:rsidRDefault="005F07BC" w:rsidP="00EC6114">
      <w:pPr>
        <w:pStyle w:val="HeaderAddress"/>
        <w:jc w:val="both"/>
        <w:rPr>
          <w:lang w:val="pl-PL"/>
        </w:rPr>
      </w:pPr>
    </w:p>
    <w:sectPr w:rsidR="005F07BC" w:rsidRPr="00010C3C" w:rsidSect="0035569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26" w:right="991" w:bottom="1276" w:left="2552" w:header="709" w:footer="6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7D23" w14:textId="77777777" w:rsidR="00BF7268" w:rsidRDefault="00BF7268">
      <w:r>
        <w:separator/>
      </w:r>
    </w:p>
  </w:endnote>
  <w:endnote w:type="continuationSeparator" w:id="0">
    <w:p w14:paraId="0D406FB9" w14:textId="77777777" w:rsidR="00BF7268" w:rsidRDefault="00BF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0841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1F35B2">
      <w:rPr>
        <w:rFonts w:ascii="Tahoma Bold" w:eastAsia="Tahoma Bold" w:hAnsi="Tahoma Bold" w:cs="Tahoma Bold"/>
        <w:noProof/>
      </w:rPr>
      <w:t>4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1F35B2">
      <w:rPr>
        <w:rFonts w:ascii="Tahoma Bold" w:eastAsia="Tahoma Bold" w:hAnsi="Tahoma Bold" w:cs="Tahoma Bold"/>
        <w:noProof/>
      </w:rPr>
      <w:t>4</w:t>
    </w:r>
    <w:r>
      <w:rPr>
        <w:rFonts w:ascii="Tahoma Bold" w:eastAsia="Tahoma Bold" w:hAnsi="Tahoma Bold" w:cs="Tahoma 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1609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1F35B2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1F35B2">
      <w:rPr>
        <w:rFonts w:ascii="Tahoma Bold" w:eastAsia="Tahoma Bold" w:hAnsi="Tahoma Bold" w:cs="Tahoma Bold"/>
        <w:noProof/>
      </w:rPr>
      <w:t>4</w:t>
    </w:r>
    <w:r>
      <w:rPr>
        <w:rFonts w:ascii="Tahoma Bold" w:eastAsia="Tahoma Bold" w:hAnsi="Tahoma Bold" w:cs="Tahoma Bol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ED50" w14:textId="77777777" w:rsidR="00BF7268" w:rsidRDefault="00BF7268">
      <w:r>
        <w:separator/>
      </w:r>
    </w:p>
  </w:footnote>
  <w:footnote w:type="continuationSeparator" w:id="0">
    <w:p w14:paraId="781C3208" w14:textId="77777777" w:rsidR="00BF7268" w:rsidRDefault="00BF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DB92" w14:textId="77777777" w:rsidR="005F07BC" w:rsidRDefault="001A7186">
    <w:pPr>
      <w:pStyle w:val="Nagwekistopka"/>
      <w:tabs>
        <w:tab w:val="clear" w:pos="9020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02A777A" wp14:editId="383647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F7E5" w14:textId="77777777" w:rsidR="005F07BC" w:rsidRDefault="001A7186">
    <w:pPr>
      <w:pStyle w:val="Nagwek1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567C4B0" wp14:editId="05D8673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6500" cy="10693400"/>
              <wp:effectExtent l="0" t="0" r="635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116448EB" id="officeArt object" o:spid="_x0000_s1026" style="position:absolute;margin-left:543.8pt;margin-top:0;width:595pt;height:842pt;z-index:-251658752;visibility:visible;mso-wrap-style:square;mso-wrap-distance-left:12pt;mso-wrap-distance-top:12pt;mso-wrap-distance-right:12pt;mso-wrap-distance-bottom:12pt;mso-position-horizontal:right;mso-position-horizontal-relative:page;mso-position-vertical:top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48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4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BQqJ48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6A422B34" wp14:editId="07806946">
          <wp:simplePos x="0" y="0"/>
          <wp:positionH relativeFrom="page">
            <wp:posOffset>4511675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9" name="officeArt object" descr="Randstad logo_main_lar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.png" descr="Randstad logo_main_lar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BC"/>
    <w:rsid w:val="00010C3C"/>
    <w:rsid w:val="00022875"/>
    <w:rsid w:val="000C51CB"/>
    <w:rsid w:val="001304D7"/>
    <w:rsid w:val="0013373E"/>
    <w:rsid w:val="00142FAE"/>
    <w:rsid w:val="00146816"/>
    <w:rsid w:val="001659BF"/>
    <w:rsid w:val="00177702"/>
    <w:rsid w:val="00182D2D"/>
    <w:rsid w:val="001846AC"/>
    <w:rsid w:val="001A7186"/>
    <w:rsid w:val="001C36C1"/>
    <w:rsid w:val="001D0594"/>
    <w:rsid w:val="001D64D3"/>
    <w:rsid w:val="001F35B2"/>
    <w:rsid w:val="0021104B"/>
    <w:rsid w:val="00214F06"/>
    <w:rsid w:val="00215D40"/>
    <w:rsid w:val="00224D71"/>
    <w:rsid w:val="002331E8"/>
    <w:rsid w:val="00264333"/>
    <w:rsid w:val="002A4EA1"/>
    <w:rsid w:val="002B0F9D"/>
    <w:rsid w:val="002B483D"/>
    <w:rsid w:val="002D240D"/>
    <w:rsid w:val="002D5430"/>
    <w:rsid w:val="002D7F8F"/>
    <w:rsid w:val="003070A3"/>
    <w:rsid w:val="00310AFE"/>
    <w:rsid w:val="00353299"/>
    <w:rsid w:val="0035569F"/>
    <w:rsid w:val="00365DE3"/>
    <w:rsid w:val="00381B08"/>
    <w:rsid w:val="003840BF"/>
    <w:rsid w:val="0038454C"/>
    <w:rsid w:val="003D3AF4"/>
    <w:rsid w:val="003E4B72"/>
    <w:rsid w:val="003F0255"/>
    <w:rsid w:val="003F6134"/>
    <w:rsid w:val="004158BC"/>
    <w:rsid w:val="00432660"/>
    <w:rsid w:val="0045606A"/>
    <w:rsid w:val="0046172B"/>
    <w:rsid w:val="00465A5A"/>
    <w:rsid w:val="00487C9A"/>
    <w:rsid w:val="004D1AAA"/>
    <w:rsid w:val="004E24EE"/>
    <w:rsid w:val="00514063"/>
    <w:rsid w:val="005276CD"/>
    <w:rsid w:val="00555189"/>
    <w:rsid w:val="005A7FE7"/>
    <w:rsid w:val="005E6669"/>
    <w:rsid w:val="005E7F1A"/>
    <w:rsid w:val="005F07BC"/>
    <w:rsid w:val="005F3239"/>
    <w:rsid w:val="00605543"/>
    <w:rsid w:val="0061581B"/>
    <w:rsid w:val="00621FAD"/>
    <w:rsid w:val="00631479"/>
    <w:rsid w:val="006579BA"/>
    <w:rsid w:val="00675B90"/>
    <w:rsid w:val="006802EC"/>
    <w:rsid w:val="00721CCD"/>
    <w:rsid w:val="00723A36"/>
    <w:rsid w:val="00723D42"/>
    <w:rsid w:val="007542C0"/>
    <w:rsid w:val="00764CC4"/>
    <w:rsid w:val="0077048E"/>
    <w:rsid w:val="0077234A"/>
    <w:rsid w:val="0078545A"/>
    <w:rsid w:val="00790E02"/>
    <w:rsid w:val="007A6606"/>
    <w:rsid w:val="007B11D0"/>
    <w:rsid w:val="007B636C"/>
    <w:rsid w:val="007E2DBF"/>
    <w:rsid w:val="007F0169"/>
    <w:rsid w:val="008045F5"/>
    <w:rsid w:val="00813DE5"/>
    <w:rsid w:val="008236A9"/>
    <w:rsid w:val="00836116"/>
    <w:rsid w:val="00860003"/>
    <w:rsid w:val="008660FC"/>
    <w:rsid w:val="00870BD0"/>
    <w:rsid w:val="008A192E"/>
    <w:rsid w:val="008A2A9C"/>
    <w:rsid w:val="008D0974"/>
    <w:rsid w:val="008E2C56"/>
    <w:rsid w:val="008F46B0"/>
    <w:rsid w:val="008F61BE"/>
    <w:rsid w:val="009122ED"/>
    <w:rsid w:val="009219AA"/>
    <w:rsid w:val="00925B4D"/>
    <w:rsid w:val="009446B1"/>
    <w:rsid w:val="00952F8E"/>
    <w:rsid w:val="009C4F7D"/>
    <w:rsid w:val="009C6A6E"/>
    <w:rsid w:val="00A2303D"/>
    <w:rsid w:val="00A2577A"/>
    <w:rsid w:val="00A35425"/>
    <w:rsid w:val="00A97AA3"/>
    <w:rsid w:val="00AD0572"/>
    <w:rsid w:val="00B00CE0"/>
    <w:rsid w:val="00B15410"/>
    <w:rsid w:val="00B51A74"/>
    <w:rsid w:val="00B63B65"/>
    <w:rsid w:val="00B71A66"/>
    <w:rsid w:val="00B7417F"/>
    <w:rsid w:val="00B800AA"/>
    <w:rsid w:val="00B84D73"/>
    <w:rsid w:val="00BA7147"/>
    <w:rsid w:val="00BF543E"/>
    <w:rsid w:val="00BF7268"/>
    <w:rsid w:val="00C05314"/>
    <w:rsid w:val="00C26E31"/>
    <w:rsid w:val="00C313B6"/>
    <w:rsid w:val="00C44FA1"/>
    <w:rsid w:val="00C46260"/>
    <w:rsid w:val="00C665E3"/>
    <w:rsid w:val="00C75950"/>
    <w:rsid w:val="00C9419D"/>
    <w:rsid w:val="00CB5CE7"/>
    <w:rsid w:val="00CC5255"/>
    <w:rsid w:val="00CF21DC"/>
    <w:rsid w:val="00D02AA5"/>
    <w:rsid w:val="00D46108"/>
    <w:rsid w:val="00D50ABE"/>
    <w:rsid w:val="00D51025"/>
    <w:rsid w:val="00D67E4E"/>
    <w:rsid w:val="00D81560"/>
    <w:rsid w:val="00D9735B"/>
    <w:rsid w:val="00DA14C4"/>
    <w:rsid w:val="00DB463B"/>
    <w:rsid w:val="00DD5B6D"/>
    <w:rsid w:val="00DE2530"/>
    <w:rsid w:val="00DE3A66"/>
    <w:rsid w:val="00E01A19"/>
    <w:rsid w:val="00E33574"/>
    <w:rsid w:val="00E677E3"/>
    <w:rsid w:val="00E71E6E"/>
    <w:rsid w:val="00E90F83"/>
    <w:rsid w:val="00E94A77"/>
    <w:rsid w:val="00E9531B"/>
    <w:rsid w:val="00EB79D5"/>
    <w:rsid w:val="00EC6114"/>
    <w:rsid w:val="00ED5A4B"/>
    <w:rsid w:val="00EF2FFC"/>
    <w:rsid w:val="00F62D16"/>
    <w:rsid w:val="00F65F0E"/>
    <w:rsid w:val="00F73F67"/>
    <w:rsid w:val="00F77432"/>
    <w:rsid w:val="00F834A0"/>
    <w:rsid w:val="00F92048"/>
    <w:rsid w:val="00FA0B1E"/>
    <w:rsid w:val="00FF0272"/>
    <w:rsid w:val="0A0A0D01"/>
    <w:rsid w:val="12956F0F"/>
    <w:rsid w:val="12D022B9"/>
    <w:rsid w:val="1D6426CF"/>
    <w:rsid w:val="257A754D"/>
    <w:rsid w:val="2B43C294"/>
    <w:rsid w:val="31659B8A"/>
    <w:rsid w:val="3342FC76"/>
    <w:rsid w:val="335C9A50"/>
    <w:rsid w:val="34417AE0"/>
    <w:rsid w:val="399D98E3"/>
    <w:rsid w:val="3D853499"/>
    <w:rsid w:val="41323F76"/>
    <w:rsid w:val="43A555B3"/>
    <w:rsid w:val="4862F0A5"/>
    <w:rsid w:val="48ED3A7F"/>
    <w:rsid w:val="4F802C4F"/>
    <w:rsid w:val="4FBEB8C2"/>
    <w:rsid w:val="53962962"/>
    <w:rsid w:val="564C5EB5"/>
    <w:rsid w:val="58676C61"/>
    <w:rsid w:val="5B236645"/>
    <w:rsid w:val="5B3F2A14"/>
    <w:rsid w:val="5BB1C17D"/>
    <w:rsid w:val="5C06E1FF"/>
    <w:rsid w:val="5CBF36A6"/>
    <w:rsid w:val="603CCA76"/>
    <w:rsid w:val="66E02C33"/>
    <w:rsid w:val="68F7D74F"/>
    <w:rsid w:val="7118A584"/>
    <w:rsid w:val="71EAFFFB"/>
    <w:rsid w:val="7C8FEF9F"/>
    <w:rsid w:val="7F0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D04EB"/>
  <w15:docId w15:val="{3146D381-0AD4-9E4E-97D7-B9AE54A7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B">
    <w:name w:val="Brak B"/>
    <w:rPr>
      <w:lang w:val="it-IT"/>
    </w:rPr>
  </w:style>
  <w:style w:type="paragraph" w:customStyle="1" w:styleId="Nagwek1">
    <w:name w:val="Nagłówek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Normalny1"/>
    <w:pPr>
      <w:keepNext/>
      <w:tabs>
        <w:tab w:val="left" w:pos="576"/>
      </w:tabs>
      <w:suppressAutoHyphens/>
      <w:spacing w:line="240" w:lineRule="exact"/>
      <w:ind w:left="576" w:hanging="576"/>
      <w:outlineLvl w:val="0"/>
    </w:pPr>
    <w:rPr>
      <w:rFonts w:ascii="Tahoma Bold" w:eastAsia="Tahoma Bold" w:hAnsi="Tahoma Bold" w:cs="Tahoma Bold"/>
      <w:color w:val="000000"/>
      <w:sz w:val="12"/>
      <w:szCs w:val="1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ny1">
    <w:name w:val="Normalny1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Address">
    <w:name w:val="HeaderAddress"/>
    <w:pPr>
      <w:suppressAutoHyphens/>
    </w:pPr>
    <w:rPr>
      <w:rFonts w:ascii="Tahoma" w:eastAsia="Tahoma" w:hAnsi="Tahoma" w:cs="Tahoma"/>
      <w:color w:val="000000"/>
      <w:sz w:val="16"/>
      <w:szCs w:val="16"/>
      <w:u w:color="000000"/>
    </w:rPr>
  </w:style>
  <w:style w:type="paragraph" w:styleId="Legenda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</w:rPr>
  </w:style>
  <w:style w:type="table" w:styleId="Tabela-Siatka">
    <w:name w:val="Table Grid"/>
    <w:basedOn w:val="Standardowy"/>
    <w:uiPriority w:val="39"/>
    <w:rsid w:val="00CB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B5C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2C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C0"/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0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0B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6B1"/>
    <w:rPr>
      <w:b/>
      <w:bCs/>
    </w:rPr>
  </w:style>
  <w:style w:type="character" w:customStyle="1" w:styleId="BrakA">
    <w:name w:val="Brak A"/>
    <w:rsid w:val="00EC6114"/>
    <w:rPr>
      <w:lang w:val="it-IT"/>
    </w:rPr>
  </w:style>
  <w:style w:type="paragraph" w:styleId="Poprawka">
    <w:name w:val="Revision"/>
    <w:hidden/>
    <w:uiPriority w:val="99"/>
    <w:semiHidden/>
    <w:rsid w:val="008045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andstad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806001-f250-4bc2-a379-ef9f7ab61598">
      <UserInfo>
        <DisplayName>Joanna  Lewandowska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31C5474A6E042BB3EF77AA281A3CD" ma:contentTypeVersion="8" ma:contentTypeDescription="Utwórz nowy dokument." ma:contentTypeScope="" ma:versionID="6c5c96df63c5e7c3ad089b031480230b">
  <xsd:schema xmlns:xsd="http://www.w3.org/2001/XMLSchema" xmlns:xs="http://www.w3.org/2001/XMLSchema" xmlns:p="http://schemas.microsoft.com/office/2006/metadata/properties" xmlns:ns2="e96b853f-ce18-4c85-b253-3397f9074f2a" xmlns:ns3="7b806001-f250-4bc2-a379-ef9f7ab61598" targetNamespace="http://schemas.microsoft.com/office/2006/metadata/properties" ma:root="true" ma:fieldsID="9c9f00dbc758703fc413bd2ef9eb8af6" ns2:_="" ns3:_="">
    <xsd:import namespace="e96b853f-ce18-4c85-b253-3397f9074f2a"/>
    <xsd:import namespace="7b806001-f250-4bc2-a379-ef9f7ab61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853f-ce18-4c85-b253-3397f907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06001-f250-4bc2-a379-ef9f7ab61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5BE88-6996-4C53-8013-5F542C5C516B}">
  <ds:schemaRefs>
    <ds:schemaRef ds:uri="http://schemas.microsoft.com/office/2006/metadata/properties"/>
    <ds:schemaRef ds:uri="http://schemas.microsoft.com/office/infopath/2007/PartnerControls"/>
    <ds:schemaRef ds:uri="7b806001-f250-4bc2-a379-ef9f7ab61598"/>
  </ds:schemaRefs>
</ds:datastoreItem>
</file>

<file path=customXml/itemProps2.xml><?xml version="1.0" encoding="utf-8"?>
<ds:datastoreItem xmlns:ds="http://schemas.openxmlformats.org/officeDocument/2006/customXml" ds:itemID="{8A25A03E-E44E-44BA-B463-1C17D5116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85192-0865-B245-B1FE-8FEDC31234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06E553-1144-4DC9-B0D9-519DD8277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853f-ce18-4c85-b253-3397f9074f2a"/>
    <ds:schemaRef ds:uri="7b806001-f250-4bc2-a379-ef9f7ab61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1031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Żydek</dc:creator>
  <cp:lastModifiedBy>AHAVA PR</cp:lastModifiedBy>
  <cp:revision>10</cp:revision>
  <cp:lastPrinted>2022-10-03T08:58:00Z</cp:lastPrinted>
  <dcterms:created xsi:type="dcterms:W3CDTF">2023-05-19T06:52:00Z</dcterms:created>
  <dcterms:modified xsi:type="dcterms:W3CDTF">2023-05-19T07:11:00Z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0x0101006E431C5474A6E042BB3EF77AA281A3CD</vt:lpwstr>
  </property>
</Properties>
</file>