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41924" w14:textId="77777777" w:rsidR="00B40828" w:rsidRPr="00010C3C" w:rsidRDefault="00B40828" w:rsidP="00B40828">
      <w:pPr>
        <w:pStyle w:val="Normalny1"/>
        <w:spacing w:line="280" w:lineRule="atLeast"/>
        <w:jc w:val="both"/>
        <w:rPr>
          <w:rFonts w:eastAsia="Tahoma Bold"/>
        </w:rPr>
      </w:pPr>
    </w:p>
    <w:tbl>
      <w:tblPr>
        <w:tblpPr w:leftFromText="141" w:rightFromText="141" w:vertAnchor="text" w:horzAnchor="page" w:tblpX="391" w:tblpY="-25"/>
        <w:tblOverlap w:val="never"/>
        <w:tblW w:w="170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1701"/>
      </w:tblGrid>
      <w:tr w:rsidR="00B40828" w:rsidRPr="00010C3C" w14:paraId="031849F8" w14:textId="77777777" w:rsidTr="1AFF115A">
        <w:trPr>
          <w:trHeight w:val="241"/>
        </w:trPr>
        <w:tc>
          <w:tcPr>
            <w:tcW w:w="1701" w:type="dxa"/>
            <w:tcBorders>
              <w:top w:val="nil"/>
              <w:left w:val="nil"/>
              <w:bottom w:val="nil"/>
              <w:right w:val="nil"/>
            </w:tcBorders>
            <w:shd w:val="clear" w:color="auto" w:fill="auto"/>
            <w:tcMar>
              <w:top w:w="80" w:type="dxa"/>
              <w:left w:w="80" w:type="dxa"/>
              <w:bottom w:w="80" w:type="dxa"/>
              <w:right w:w="80" w:type="dxa"/>
            </w:tcMar>
            <w:vAlign w:val="bottom"/>
          </w:tcPr>
          <w:p w14:paraId="15A55771" w14:textId="5DB83A78" w:rsidR="00B40828" w:rsidRPr="00010C3C" w:rsidRDefault="66A0DF87" w:rsidP="383A3586">
            <w:pPr>
              <w:pStyle w:val="Normalny1"/>
              <w:spacing w:line="360" w:lineRule="auto"/>
              <w:ind w:left="62"/>
              <w:rPr>
                <w:lang w:val="pl-PL"/>
              </w:rPr>
            </w:pPr>
            <w:r w:rsidRPr="383A3586">
              <w:rPr>
                <w:sz w:val="16"/>
                <w:szCs w:val="16"/>
                <w:lang w:val="pl-PL"/>
              </w:rPr>
              <w:t>21</w:t>
            </w:r>
            <w:r w:rsidR="61B6077B" w:rsidRPr="383A3586">
              <w:rPr>
                <w:sz w:val="16"/>
                <w:szCs w:val="16"/>
                <w:lang w:val="pl-PL"/>
              </w:rPr>
              <w:t xml:space="preserve"> </w:t>
            </w:r>
            <w:r w:rsidR="457AA48F" w:rsidRPr="383A3586">
              <w:rPr>
                <w:sz w:val="16"/>
                <w:szCs w:val="16"/>
                <w:lang w:val="pl-PL"/>
              </w:rPr>
              <w:t xml:space="preserve">stycznia </w:t>
            </w:r>
            <w:r w:rsidR="00B40828" w:rsidRPr="383A3586">
              <w:rPr>
                <w:sz w:val="16"/>
                <w:szCs w:val="16"/>
                <w:lang w:val="pl-PL"/>
              </w:rPr>
              <w:t>202</w:t>
            </w:r>
            <w:r w:rsidR="2C7D7932" w:rsidRPr="383A3586">
              <w:rPr>
                <w:sz w:val="16"/>
                <w:szCs w:val="16"/>
                <w:lang w:val="pl-PL"/>
              </w:rPr>
              <w:t>5</w:t>
            </w:r>
            <w:r w:rsidR="47DCD737" w:rsidRPr="383A3586">
              <w:rPr>
                <w:sz w:val="16"/>
                <w:szCs w:val="16"/>
                <w:lang w:val="pl-PL"/>
              </w:rPr>
              <w:t xml:space="preserve"> </w:t>
            </w:r>
            <w:r w:rsidR="00B40828" w:rsidRPr="383A3586">
              <w:rPr>
                <w:sz w:val="16"/>
                <w:szCs w:val="16"/>
                <w:lang w:val="pl-PL"/>
              </w:rPr>
              <w:t>r.</w:t>
            </w:r>
          </w:p>
        </w:tc>
      </w:tr>
      <w:tr w:rsidR="00B40828" w:rsidRPr="001E5B9E" w14:paraId="35AB30B9" w14:textId="77777777" w:rsidTr="1AFF115A">
        <w:trPr>
          <w:trHeight w:val="80"/>
        </w:trPr>
        <w:tc>
          <w:tcPr>
            <w:tcW w:w="1701" w:type="dxa"/>
            <w:tcBorders>
              <w:top w:val="nil"/>
              <w:left w:val="nil"/>
              <w:bottom w:val="nil"/>
              <w:right w:val="nil"/>
            </w:tcBorders>
            <w:shd w:val="clear" w:color="auto" w:fill="auto"/>
            <w:tcMar>
              <w:top w:w="80" w:type="dxa"/>
              <w:left w:w="656" w:type="dxa"/>
              <w:bottom w:w="80" w:type="dxa"/>
              <w:right w:w="80" w:type="dxa"/>
            </w:tcMar>
            <w:vAlign w:val="bottom"/>
          </w:tcPr>
          <w:p w14:paraId="55DA603F" w14:textId="77777777" w:rsidR="00B40828" w:rsidRPr="00010C3C" w:rsidRDefault="00B40828" w:rsidP="00B2499B">
            <w:pPr>
              <w:pStyle w:val="Nagwek21"/>
              <w:spacing w:line="360" w:lineRule="auto"/>
              <w:ind w:left="-514" w:firstLine="0"/>
              <w:rPr>
                <w:rFonts w:ascii="Tahoma" w:hAnsi="Tahoma" w:cs="Tahoma"/>
                <w:lang w:val="pl-PL"/>
              </w:rPr>
            </w:pPr>
            <w:r w:rsidRPr="00010C3C">
              <w:rPr>
                <w:rFonts w:ascii="Tahoma" w:hAnsi="Tahoma" w:cs="Tahoma"/>
                <w:lang w:val="pl-PL"/>
              </w:rPr>
              <w:t>informacje dodatkowe:</w:t>
            </w:r>
            <w:r>
              <w:rPr>
                <w:rFonts w:ascii="Tahoma" w:hAnsi="Tahoma" w:cs="Tahoma"/>
                <w:lang w:val="pl-PL"/>
              </w:rPr>
              <w:br/>
            </w:r>
            <w:r w:rsidRPr="00010C3C">
              <w:rPr>
                <w:sz w:val="16"/>
                <w:szCs w:val="16"/>
                <w:lang w:val="pl-PL"/>
              </w:rPr>
              <w:t>Mateusz Żydek</w:t>
            </w:r>
          </w:p>
        </w:tc>
      </w:tr>
      <w:tr w:rsidR="00B40828" w:rsidRPr="001E5B9E" w14:paraId="53FDFA76" w14:textId="77777777" w:rsidTr="1AFF115A">
        <w:trPr>
          <w:trHeight w:val="302"/>
        </w:trPr>
        <w:tc>
          <w:tcPr>
            <w:tcW w:w="1701" w:type="dxa"/>
            <w:tcBorders>
              <w:top w:val="nil"/>
              <w:left w:val="nil"/>
              <w:bottom w:val="nil"/>
              <w:right w:val="nil"/>
            </w:tcBorders>
            <w:shd w:val="clear" w:color="auto" w:fill="auto"/>
            <w:tcMar>
              <w:top w:w="80" w:type="dxa"/>
              <w:left w:w="80" w:type="dxa"/>
              <w:bottom w:w="80" w:type="dxa"/>
              <w:right w:w="80" w:type="dxa"/>
            </w:tcMar>
            <w:vAlign w:val="bottom"/>
          </w:tcPr>
          <w:p w14:paraId="0378FFE7" w14:textId="77777777" w:rsidR="00B40828" w:rsidRPr="001E5B9E" w:rsidRDefault="00B40828" w:rsidP="00B2499B">
            <w:pPr>
              <w:pStyle w:val="Normalny1"/>
              <w:spacing w:line="360" w:lineRule="auto"/>
              <w:ind w:left="62"/>
              <w:rPr>
                <w:lang w:val="pl-PL"/>
              </w:rPr>
            </w:pPr>
            <w:r w:rsidRPr="001E5B9E">
              <w:rPr>
                <w:sz w:val="12"/>
                <w:lang w:val="pl-PL"/>
              </w:rPr>
              <w:t>telefon:</w:t>
            </w:r>
            <w:r>
              <w:rPr>
                <w:lang w:val="pl-PL"/>
              </w:rPr>
              <w:br/>
            </w:r>
            <w:r>
              <w:rPr>
                <w:sz w:val="16"/>
                <w:szCs w:val="16"/>
                <w:lang w:val="pl-PL"/>
              </w:rPr>
              <w:t>+48</w:t>
            </w:r>
            <w:r w:rsidRPr="001E5B9E">
              <w:rPr>
                <w:lang w:val="pl-PL"/>
              </w:rPr>
              <w:t xml:space="preserve"> </w:t>
            </w:r>
            <w:r w:rsidRPr="001E5B9E">
              <w:rPr>
                <w:sz w:val="16"/>
                <w:szCs w:val="16"/>
                <w:lang w:val="pl-PL"/>
              </w:rPr>
              <w:t>665 305 902</w:t>
            </w:r>
          </w:p>
        </w:tc>
      </w:tr>
      <w:tr w:rsidR="00B40828" w:rsidRPr="001E5B9E" w14:paraId="17764A00" w14:textId="77777777" w:rsidTr="1AFF115A">
        <w:trPr>
          <w:trHeight w:val="233"/>
        </w:trPr>
        <w:tc>
          <w:tcPr>
            <w:tcW w:w="1701" w:type="dxa"/>
            <w:tcBorders>
              <w:top w:val="nil"/>
              <w:left w:val="nil"/>
              <w:bottom w:val="nil"/>
              <w:right w:val="nil"/>
            </w:tcBorders>
            <w:shd w:val="clear" w:color="auto" w:fill="auto"/>
            <w:tcMar>
              <w:top w:w="80" w:type="dxa"/>
              <w:left w:w="656" w:type="dxa"/>
              <w:bottom w:w="80" w:type="dxa"/>
              <w:right w:w="80" w:type="dxa"/>
            </w:tcMar>
          </w:tcPr>
          <w:p w14:paraId="7A4A8251" w14:textId="25A30559" w:rsidR="00B40828" w:rsidRPr="00B40828" w:rsidRDefault="00B40828" w:rsidP="00190E57">
            <w:pPr>
              <w:pStyle w:val="Nagwek21"/>
              <w:spacing w:line="276" w:lineRule="auto"/>
              <w:ind w:left="-514" w:firstLine="0"/>
              <w:jc w:val="both"/>
              <w:rPr>
                <w:rFonts w:ascii="Tahoma" w:hAnsi="Tahoma" w:cs="Tahoma"/>
                <w:lang w:val="pl-PL"/>
              </w:rPr>
            </w:pPr>
            <w:r w:rsidRPr="00B40828">
              <w:rPr>
                <w:rFonts w:ascii="Tahoma" w:hAnsi="Tahoma" w:cs="Tahoma"/>
                <w:lang w:val="pl-PL"/>
              </w:rPr>
              <w:t>e-mail:</w:t>
            </w:r>
            <w:r w:rsidRPr="00B40828">
              <w:rPr>
                <w:rFonts w:ascii="Tahoma" w:hAnsi="Tahoma" w:cs="Tahoma"/>
                <w:lang w:val="pl-PL"/>
              </w:rPr>
              <w:br/>
            </w:r>
            <w:r w:rsidRPr="00190E57">
              <w:rPr>
                <w:rFonts w:ascii="Tahoma" w:hAnsi="Tahoma" w:cs="Tahoma"/>
                <w:sz w:val="16"/>
                <w:lang w:val="pl-PL"/>
              </w:rPr>
              <w:t>mateusz.zydek</w:t>
            </w:r>
            <w:r w:rsidR="00190E57">
              <w:rPr>
                <w:rFonts w:ascii="Tahoma" w:hAnsi="Tahoma" w:cs="Tahoma"/>
                <w:sz w:val="16"/>
                <w:lang w:val="pl-PL"/>
              </w:rPr>
              <w:br/>
            </w:r>
            <w:r w:rsidRPr="00190E57">
              <w:rPr>
                <w:rFonts w:ascii="Tahoma" w:hAnsi="Tahoma" w:cs="Tahoma"/>
                <w:sz w:val="16"/>
                <w:lang w:val="pl-PL"/>
              </w:rPr>
              <w:t>@randstad.pl</w:t>
            </w:r>
          </w:p>
        </w:tc>
      </w:tr>
      <w:tr w:rsidR="00B40828" w:rsidRPr="001E5B9E" w14:paraId="48F56DCD" w14:textId="77777777" w:rsidTr="1AFF115A">
        <w:trPr>
          <w:trHeight w:val="950"/>
        </w:trPr>
        <w:tc>
          <w:tcPr>
            <w:tcW w:w="1701" w:type="dxa"/>
            <w:tcBorders>
              <w:top w:val="nil"/>
              <w:left w:val="nil"/>
              <w:bottom w:val="nil"/>
              <w:right w:val="nil"/>
            </w:tcBorders>
            <w:shd w:val="clear" w:color="auto" w:fill="auto"/>
            <w:tcMar>
              <w:top w:w="80" w:type="dxa"/>
              <w:left w:w="80" w:type="dxa"/>
              <w:bottom w:w="80" w:type="dxa"/>
              <w:right w:w="80" w:type="dxa"/>
            </w:tcMar>
            <w:vAlign w:val="bottom"/>
          </w:tcPr>
          <w:p w14:paraId="30019D1F" w14:textId="77777777" w:rsidR="00B40828" w:rsidRPr="00B40828" w:rsidRDefault="00B40828" w:rsidP="00B2499B">
            <w:pPr>
              <w:pStyle w:val="Normalny1"/>
              <w:spacing w:line="240" w:lineRule="exact"/>
              <w:jc w:val="both"/>
              <w:rPr>
                <w:lang w:val="pl-PL"/>
              </w:rPr>
            </w:pPr>
          </w:p>
        </w:tc>
      </w:tr>
    </w:tbl>
    <w:p w14:paraId="16AC0DD3" w14:textId="533736F0" w:rsidR="006F2462" w:rsidRDefault="782263B8" w:rsidP="00C30B7D">
      <w:pPr>
        <w:spacing w:beforeAutospacing="1" w:afterAutospacing="1" w:line="276" w:lineRule="auto"/>
        <w:rPr>
          <w:rFonts w:ascii="Tahoma" w:eastAsia="Tahoma" w:hAnsi="Tahoma" w:cs="Tahoma"/>
          <w:color w:val="0070C0"/>
          <w:sz w:val="32"/>
          <w:szCs w:val="32"/>
        </w:rPr>
      </w:pPr>
      <w:r w:rsidRPr="1AFF115A">
        <w:rPr>
          <w:rFonts w:ascii="Tahoma" w:eastAsia="Tahoma" w:hAnsi="Tahoma" w:cs="Tahoma"/>
          <w:color w:val="0070C0"/>
          <w:sz w:val="32"/>
          <w:szCs w:val="32"/>
        </w:rPr>
        <w:t>55 proc. Polaków odeszłoby z pracy, gdyby przestało ufać szefowi. Jednocześnie częściej niż inni pracownicy na</w:t>
      </w:r>
      <w:r w:rsidR="008D6DF6">
        <w:t xml:space="preserve"> </w:t>
      </w:r>
      <w:r w:rsidRPr="1AFF115A">
        <w:rPr>
          <w:rFonts w:ascii="Tahoma" w:eastAsia="Tahoma" w:hAnsi="Tahoma" w:cs="Tahoma"/>
          <w:color w:val="0070C0"/>
          <w:sz w:val="32"/>
          <w:szCs w:val="32"/>
        </w:rPr>
        <w:t>świecie czujemy w miejscu pracy swobodę poglądów</w:t>
      </w:r>
    </w:p>
    <w:p w14:paraId="00F3D8BE" w14:textId="0E8C0CE9" w:rsidR="009D377A" w:rsidRPr="00190E57" w:rsidRDefault="008D6DF6" w:rsidP="00190E57">
      <w:pPr>
        <w:spacing w:before="240" w:line="276" w:lineRule="auto"/>
        <w:ind w:left="851"/>
        <w:rPr>
          <w:rFonts w:ascii="Tahoma" w:eastAsia="Century Gothic" w:hAnsi="Tahoma" w:cs="Tahoma"/>
          <w:sz w:val="20"/>
          <w:szCs w:val="20"/>
        </w:rPr>
      </w:pPr>
      <w:r w:rsidRPr="003675D3">
        <w:rPr>
          <w:rFonts w:ascii="Tahoma" w:hAnsi="Tahoma" w:cs="Tahoma"/>
          <w:b/>
          <w:bCs/>
          <w:color w:val="000000" w:themeColor="text1"/>
          <w:sz w:val="22"/>
          <w:szCs w:val="22"/>
        </w:rPr>
        <w:t xml:space="preserve">Zaufanie do przełożonych oraz poczucie wspólnoty w miejscu pracy </w:t>
      </w:r>
      <w:r w:rsidR="000C4F4E" w:rsidRPr="003675D3">
        <w:rPr>
          <w:rFonts w:ascii="Tahoma" w:hAnsi="Tahoma" w:cs="Tahoma"/>
          <w:b/>
          <w:bCs/>
          <w:color w:val="000000" w:themeColor="text1"/>
          <w:sz w:val="22"/>
          <w:szCs w:val="22"/>
        </w:rPr>
        <w:t xml:space="preserve">mocno </w:t>
      </w:r>
      <w:r w:rsidR="00927511" w:rsidRPr="003675D3">
        <w:rPr>
          <w:rFonts w:ascii="Tahoma" w:hAnsi="Tahoma" w:cs="Tahoma"/>
          <w:b/>
          <w:bCs/>
          <w:color w:val="000000" w:themeColor="text1"/>
          <w:sz w:val="22"/>
          <w:szCs w:val="22"/>
        </w:rPr>
        <w:t xml:space="preserve">wpływają na </w:t>
      </w:r>
      <w:r w:rsidRPr="003675D3">
        <w:rPr>
          <w:rFonts w:ascii="Tahoma" w:hAnsi="Tahoma" w:cs="Tahoma"/>
          <w:b/>
          <w:bCs/>
          <w:color w:val="000000" w:themeColor="text1"/>
          <w:sz w:val="22"/>
          <w:szCs w:val="22"/>
        </w:rPr>
        <w:t>motywację pracowników</w:t>
      </w:r>
      <w:r w:rsidR="00927511" w:rsidRPr="003675D3">
        <w:rPr>
          <w:rFonts w:ascii="Tahoma" w:hAnsi="Tahoma" w:cs="Tahoma"/>
          <w:b/>
          <w:bCs/>
          <w:color w:val="000000" w:themeColor="text1"/>
          <w:sz w:val="22"/>
          <w:szCs w:val="22"/>
        </w:rPr>
        <w:t>,</w:t>
      </w:r>
      <w:r w:rsidRPr="003675D3">
        <w:rPr>
          <w:rFonts w:ascii="Tahoma" w:hAnsi="Tahoma" w:cs="Tahoma"/>
          <w:b/>
          <w:bCs/>
          <w:color w:val="000000" w:themeColor="text1"/>
          <w:sz w:val="22"/>
          <w:szCs w:val="22"/>
        </w:rPr>
        <w:t xml:space="preserve"> zarówno w Polsce, jak i na świecie</w:t>
      </w:r>
      <w:r w:rsidR="00927511" w:rsidRPr="003675D3">
        <w:rPr>
          <w:rFonts w:ascii="Tahoma" w:hAnsi="Tahoma" w:cs="Tahoma"/>
          <w:b/>
          <w:bCs/>
          <w:color w:val="000000" w:themeColor="text1"/>
          <w:sz w:val="22"/>
          <w:szCs w:val="22"/>
        </w:rPr>
        <w:t xml:space="preserve">. Ponad połowa Polaków odeszłaby z pracy, jeśli nie ufałaby swojemu szefowi, </w:t>
      </w:r>
      <w:r w:rsidR="009D377A" w:rsidRPr="003675D3">
        <w:rPr>
          <w:rFonts w:ascii="Tahoma" w:hAnsi="Tahoma" w:cs="Tahoma"/>
          <w:b/>
          <w:bCs/>
          <w:color w:val="000000" w:themeColor="text1"/>
          <w:sz w:val="22"/>
          <w:szCs w:val="22"/>
        </w:rPr>
        <w:t xml:space="preserve">a </w:t>
      </w:r>
      <w:r w:rsidR="009D377A" w:rsidRPr="003675D3">
        <w:rPr>
          <w:rFonts w:ascii="Tahoma" w:hAnsi="Tahoma" w:cs="Tahoma"/>
          <w:b/>
          <w:bCs/>
          <w:color w:val="000000" w:themeColor="text1"/>
          <w:kern w:val="0"/>
          <w:sz w:val="22"/>
          <w:szCs w:val="22"/>
        </w:rPr>
        <w:t xml:space="preserve">38 proc. </w:t>
      </w:r>
      <w:r w:rsidR="000C4F4E" w:rsidRPr="003675D3">
        <w:rPr>
          <w:rFonts w:ascii="Tahoma" w:hAnsi="Tahoma" w:cs="Tahoma"/>
          <w:b/>
          <w:bCs/>
          <w:color w:val="000000" w:themeColor="text1"/>
          <w:kern w:val="0"/>
          <w:sz w:val="22"/>
          <w:szCs w:val="22"/>
        </w:rPr>
        <w:t xml:space="preserve">już kiedyś </w:t>
      </w:r>
      <w:r w:rsidR="00ED54B3" w:rsidRPr="003675D3">
        <w:rPr>
          <w:rFonts w:ascii="Tahoma" w:hAnsi="Tahoma" w:cs="Tahoma"/>
          <w:b/>
          <w:bCs/>
          <w:color w:val="000000" w:themeColor="text1"/>
          <w:kern w:val="0"/>
          <w:sz w:val="22"/>
          <w:szCs w:val="22"/>
        </w:rPr>
        <w:t>podjęło tę decyzję</w:t>
      </w:r>
      <w:r w:rsidR="00BD5582" w:rsidRPr="003675D3">
        <w:rPr>
          <w:rFonts w:ascii="Tahoma" w:hAnsi="Tahoma" w:cs="Tahoma"/>
          <w:b/>
          <w:bCs/>
          <w:color w:val="000000" w:themeColor="text1"/>
          <w:sz w:val="22"/>
          <w:szCs w:val="22"/>
        </w:rPr>
        <w:t xml:space="preserve"> </w:t>
      </w:r>
      <w:r w:rsidR="00A656FD" w:rsidRPr="003675D3">
        <w:rPr>
          <w:rFonts w:ascii="Tahoma" w:eastAsia="Century Gothic" w:hAnsi="Tahoma" w:cs="Tahoma"/>
          <w:b/>
          <w:bCs/>
          <w:sz w:val="22"/>
          <w:szCs w:val="22"/>
        </w:rPr>
        <w:t>–</w:t>
      </w:r>
      <w:r w:rsidR="00BD5582" w:rsidRPr="003675D3">
        <w:rPr>
          <w:rFonts w:ascii="Tahoma" w:eastAsia="Century Gothic" w:hAnsi="Tahoma" w:cs="Tahoma"/>
          <w:b/>
          <w:bCs/>
          <w:sz w:val="22"/>
          <w:szCs w:val="22"/>
        </w:rPr>
        <w:t xml:space="preserve"> </w:t>
      </w:r>
      <w:r w:rsidR="009D377A" w:rsidRPr="003675D3">
        <w:rPr>
          <w:rFonts w:ascii="Tahoma" w:hAnsi="Tahoma" w:cs="Tahoma"/>
          <w:b/>
          <w:bCs/>
          <w:color w:val="000000" w:themeColor="text1"/>
          <w:kern w:val="0"/>
          <w:sz w:val="22"/>
          <w:szCs w:val="22"/>
        </w:rPr>
        <w:t>co jest wynikiem wysokim na tle innych krajów (31 proc.).</w:t>
      </w:r>
      <w:r w:rsidR="00A656FD" w:rsidRPr="003675D3">
        <w:rPr>
          <w:rFonts w:ascii="Tahoma" w:hAnsi="Tahoma" w:cs="Tahoma"/>
          <w:b/>
          <w:bCs/>
          <w:color w:val="000000" w:themeColor="text1"/>
          <w:kern w:val="0"/>
          <w:sz w:val="22"/>
          <w:szCs w:val="22"/>
        </w:rPr>
        <w:t xml:space="preserve"> </w:t>
      </w:r>
      <w:r w:rsidR="003675D3" w:rsidRPr="003675D3">
        <w:rPr>
          <w:rFonts w:ascii="Tahoma" w:hAnsi="Tahoma" w:cs="Tahoma"/>
          <w:b/>
          <w:bCs/>
          <w:color w:val="000000" w:themeColor="text1"/>
          <w:sz w:val="22"/>
          <w:szCs w:val="22"/>
        </w:rPr>
        <w:t>79 proc. Polaków deklaruje</w:t>
      </w:r>
      <w:r w:rsidR="00240FE2">
        <w:rPr>
          <w:rFonts w:ascii="Tahoma" w:hAnsi="Tahoma" w:cs="Tahoma"/>
          <w:b/>
          <w:bCs/>
          <w:color w:val="000000" w:themeColor="text1"/>
          <w:sz w:val="22"/>
          <w:szCs w:val="22"/>
        </w:rPr>
        <w:t xml:space="preserve"> też,</w:t>
      </w:r>
      <w:r w:rsidR="003675D3" w:rsidRPr="003675D3">
        <w:rPr>
          <w:rFonts w:ascii="Tahoma" w:hAnsi="Tahoma" w:cs="Tahoma"/>
          <w:b/>
          <w:bCs/>
          <w:color w:val="000000" w:themeColor="text1"/>
          <w:sz w:val="22"/>
          <w:szCs w:val="22"/>
        </w:rPr>
        <w:t xml:space="preserve"> że pracuje lepiej, gdy ma poczucie wspólnoty z koleżankami i kolegami w firmie. </w:t>
      </w:r>
      <w:r w:rsidR="00A656FD" w:rsidRPr="003675D3">
        <w:rPr>
          <w:rFonts w:ascii="Tahoma" w:hAnsi="Tahoma" w:cs="Tahoma"/>
          <w:b/>
          <w:bCs/>
          <w:color w:val="000000" w:themeColor="text1"/>
          <w:kern w:val="0"/>
          <w:sz w:val="22"/>
          <w:szCs w:val="22"/>
        </w:rPr>
        <w:t>Na motyw</w:t>
      </w:r>
      <w:r w:rsidR="00A656FD" w:rsidRPr="003675D3">
        <w:rPr>
          <w:rFonts w:ascii="Tahoma" w:hAnsi="Tahoma" w:cs="Tahoma"/>
          <w:b/>
          <w:bCs/>
          <w:color w:val="000000" w:themeColor="text1"/>
          <w:sz w:val="22"/>
          <w:szCs w:val="22"/>
        </w:rPr>
        <w:t>ację</w:t>
      </w:r>
      <w:r w:rsidR="00A656FD" w:rsidRPr="003675D3">
        <w:rPr>
          <w:rFonts w:ascii="Tahoma" w:hAnsi="Tahoma" w:cs="Tahoma"/>
          <w:b/>
          <w:bCs/>
          <w:color w:val="000000" w:themeColor="text1"/>
          <w:kern w:val="0"/>
          <w:sz w:val="22"/>
          <w:szCs w:val="22"/>
        </w:rPr>
        <w:t xml:space="preserve"> ma przy tym </w:t>
      </w:r>
      <w:r w:rsidR="00BD5582" w:rsidRPr="003675D3">
        <w:rPr>
          <w:rFonts w:ascii="Tahoma" w:hAnsi="Tahoma" w:cs="Tahoma"/>
          <w:b/>
          <w:bCs/>
          <w:color w:val="000000" w:themeColor="text1"/>
          <w:sz w:val="22"/>
          <w:szCs w:val="22"/>
        </w:rPr>
        <w:t xml:space="preserve">wpływ </w:t>
      </w:r>
      <w:r w:rsidR="00491763">
        <w:rPr>
          <w:rFonts w:ascii="Tahoma" w:hAnsi="Tahoma" w:cs="Tahoma"/>
          <w:b/>
          <w:bCs/>
          <w:color w:val="000000" w:themeColor="text1"/>
          <w:sz w:val="22"/>
          <w:szCs w:val="22"/>
        </w:rPr>
        <w:t xml:space="preserve">również </w:t>
      </w:r>
      <w:r w:rsidR="00A656FD" w:rsidRPr="003675D3">
        <w:rPr>
          <w:rFonts w:ascii="Tahoma" w:hAnsi="Tahoma" w:cs="Tahoma"/>
          <w:b/>
          <w:bCs/>
          <w:color w:val="000000" w:themeColor="text1"/>
          <w:kern w:val="0"/>
          <w:sz w:val="22"/>
          <w:szCs w:val="22"/>
        </w:rPr>
        <w:t>swoboda poglądów</w:t>
      </w:r>
      <w:r w:rsidR="00A656FD" w:rsidRPr="00710DE9">
        <w:rPr>
          <w:rFonts w:ascii="Tahoma" w:hAnsi="Tahoma" w:cs="Tahoma"/>
          <w:b/>
          <w:bCs/>
          <w:color w:val="000000" w:themeColor="text1"/>
          <w:kern w:val="0"/>
          <w:sz w:val="22"/>
          <w:szCs w:val="22"/>
        </w:rPr>
        <w:t>:</w:t>
      </w:r>
      <w:r w:rsidR="00710DE9" w:rsidRPr="00710DE9">
        <w:rPr>
          <w:b/>
          <w:bCs/>
          <w:color w:val="000000" w:themeColor="text1"/>
          <w:sz w:val="22"/>
          <w:szCs w:val="22"/>
        </w:rPr>
        <w:t xml:space="preserve"> </w:t>
      </w:r>
      <w:r w:rsidR="00710DE9" w:rsidRPr="00710DE9">
        <w:rPr>
          <w:rFonts w:ascii="Tahoma" w:eastAsia="Century Gothic" w:hAnsi="Tahoma" w:cs="Tahoma"/>
          <w:b/>
          <w:bCs/>
          <w:color w:val="000000" w:themeColor="text1"/>
          <w:sz w:val="22"/>
          <w:szCs w:val="22"/>
        </w:rPr>
        <w:t xml:space="preserve">55 proc. Polaków wskazuje, że może w pełni być sobą w pracy, podczas gdy globalnie deklaruje tak tylko 38 proc. respondentów </w:t>
      </w:r>
      <w:r w:rsidR="00A656FD" w:rsidRPr="00710DE9">
        <w:rPr>
          <w:rFonts w:ascii="Tahoma" w:eastAsia="Century Gothic" w:hAnsi="Tahoma" w:cs="Tahoma"/>
          <w:b/>
          <w:bCs/>
          <w:color w:val="000000" w:themeColor="text1"/>
          <w:sz w:val="22"/>
          <w:szCs w:val="22"/>
        </w:rPr>
        <w:t xml:space="preserve">– </w:t>
      </w:r>
      <w:r w:rsidR="00A656FD" w:rsidRPr="003675D3">
        <w:rPr>
          <w:rFonts w:ascii="Tahoma" w:eastAsia="Century Gothic" w:hAnsi="Tahoma" w:cs="Tahoma"/>
          <w:b/>
          <w:bCs/>
          <w:sz w:val="22"/>
          <w:szCs w:val="22"/>
        </w:rPr>
        <w:t>takie wnioski przynosi najnowsze</w:t>
      </w:r>
      <w:r w:rsidR="00A656FD" w:rsidRPr="003675D3">
        <w:rPr>
          <w:rFonts w:ascii="Tahoma" w:hAnsi="Tahoma" w:cs="Tahoma"/>
          <w:b/>
          <w:bCs/>
          <w:color w:val="000000" w:themeColor="text1"/>
          <w:sz w:val="22"/>
          <w:szCs w:val="22"/>
        </w:rPr>
        <w:t xml:space="preserve"> badanie </w:t>
      </w:r>
      <w:proofErr w:type="spellStart"/>
      <w:r w:rsidR="00A656FD" w:rsidRPr="003675D3">
        <w:rPr>
          <w:rFonts w:ascii="Tahoma" w:hAnsi="Tahoma" w:cs="Tahoma"/>
          <w:b/>
          <w:bCs/>
          <w:color w:val="000000" w:themeColor="text1"/>
          <w:sz w:val="22"/>
          <w:szCs w:val="22"/>
        </w:rPr>
        <w:t>Randstad</w:t>
      </w:r>
      <w:proofErr w:type="spellEnd"/>
      <w:r w:rsidR="00A656FD" w:rsidRPr="003675D3">
        <w:rPr>
          <w:rFonts w:ascii="Tahoma" w:hAnsi="Tahoma" w:cs="Tahoma"/>
          <w:b/>
          <w:bCs/>
          <w:color w:val="000000" w:themeColor="text1"/>
          <w:sz w:val="22"/>
          <w:szCs w:val="22"/>
        </w:rPr>
        <w:t xml:space="preserve"> </w:t>
      </w:r>
      <w:proofErr w:type="spellStart"/>
      <w:r w:rsidR="00A656FD" w:rsidRPr="003675D3">
        <w:rPr>
          <w:rFonts w:ascii="Tahoma" w:hAnsi="Tahoma" w:cs="Tahoma"/>
          <w:b/>
          <w:bCs/>
          <w:color w:val="000000" w:themeColor="text1"/>
          <w:sz w:val="22"/>
          <w:szCs w:val="22"/>
        </w:rPr>
        <w:t>Workmonitor</w:t>
      </w:r>
      <w:proofErr w:type="spellEnd"/>
      <w:r w:rsidR="00DE268C">
        <w:rPr>
          <w:b/>
          <w:bCs/>
          <w:color w:val="000000" w:themeColor="text1"/>
          <w:sz w:val="22"/>
          <w:szCs w:val="22"/>
        </w:rPr>
        <w:t xml:space="preserve"> </w:t>
      </w:r>
      <w:r w:rsidR="00DE268C" w:rsidRPr="003F69B8">
        <w:rPr>
          <w:rFonts w:ascii="Tahoma" w:hAnsi="Tahoma" w:cs="Tahoma"/>
          <w:b/>
          <w:bCs/>
          <w:color w:val="000000" w:themeColor="text1"/>
          <w:sz w:val="22"/>
          <w:szCs w:val="22"/>
        </w:rPr>
        <w:t>2025</w:t>
      </w:r>
      <w:r w:rsidR="00A656FD" w:rsidRPr="003675D3">
        <w:rPr>
          <w:rFonts w:ascii="Tahoma" w:hAnsi="Tahoma" w:cs="Tahoma"/>
          <w:b/>
          <w:bCs/>
          <w:color w:val="000000" w:themeColor="text1"/>
          <w:sz w:val="22"/>
          <w:szCs w:val="22"/>
        </w:rPr>
        <w:t>, w którym wzięło udział 27 tys. pracowników z 34 krajów Europy, obszaru Azji i Pacyfiku oraz obu Ameryk.</w:t>
      </w:r>
    </w:p>
    <w:p w14:paraId="324A1596" w14:textId="77777777" w:rsidR="00927511" w:rsidRDefault="00927511" w:rsidP="00190E57">
      <w:pPr>
        <w:autoSpaceDE w:val="0"/>
        <w:autoSpaceDN w:val="0"/>
        <w:adjustRightInd w:val="0"/>
        <w:spacing w:line="276" w:lineRule="auto"/>
        <w:rPr>
          <w:b/>
          <w:bCs/>
          <w:color w:val="000000" w:themeColor="text1"/>
          <w:sz w:val="20"/>
          <w:szCs w:val="20"/>
        </w:rPr>
      </w:pPr>
    </w:p>
    <w:p w14:paraId="46A06F37" w14:textId="11B9215E" w:rsidR="00014D76" w:rsidRPr="00892C6B" w:rsidRDefault="00014D76" w:rsidP="00190E57">
      <w:pPr>
        <w:pStyle w:val="HeaderAddress"/>
        <w:spacing w:line="276" w:lineRule="auto"/>
        <w:ind w:left="851"/>
        <w:rPr>
          <w:b/>
          <w:bCs/>
          <w:color w:val="2E74B5" w:themeColor="accent5" w:themeShade="BF"/>
          <w:sz w:val="22"/>
          <w:szCs w:val="22"/>
          <w:lang w:val="pl-PL"/>
        </w:rPr>
      </w:pPr>
      <w:r w:rsidRPr="00892C6B">
        <w:rPr>
          <w:b/>
          <w:bCs/>
          <w:color w:val="2E74B5" w:themeColor="accent5" w:themeShade="BF"/>
          <w:sz w:val="22"/>
          <w:szCs w:val="22"/>
          <w:lang w:val="pl-PL"/>
        </w:rPr>
        <w:t xml:space="preserve">Pracownicy chcą budowania </w:t>
      </w:r>
      <w:r w:rsidR="00795ECD" w:rsidRPr="00892C6B">
        <w:rPr>
          <w:b/>
          <w:bCs/>
          <w:color w:val="2E74B5" w:themeColor="accent5" w:themeShade="BF"/>
          <w:sz w:val="22"/>
          <w:szCs w:val="22"/>
          <w:lang w:val="pl-PL"/>
        </w:rPr>
        <w:t>dobrych relacji: z szefami i współpracownikami</w:t>
      </w:r>
    </w:p>
    <w:p w14:paraId="4CADAEFE" w14:textId="77777777" w:rsidR="00014D76" w:rsidRDefault="00014D76" w:rsidP="00190E57">
      <w:pPr>
        <w:pStyle w:val="HeaderAddress"/>
        <w:spacing w:line="276" w:lineRule="auto"/>
        <w:ind w:left="851"/>
        <w:rPr>
          <w:b/>
          <w:bCs/>
          <w:color w:val="4472C4" w:themeColor="accent1"/>
          <w:sz w:val="20"/>
          <w:szCs w:val="20"/>
          <w:lang w:val="pl-PL"/>
        </w:rPr>
      </w:pPr>
    </w:p>
    <w:p w14:paraId="3B75200E" w14:textId="179E6354" w:rsidR="006F2D31" w:rsidRPr="006F2D31" w:rsidRDefault="72B76888" w:rsidP="00190E57">
      <w:pPr>
        <w:autoSpaceDE w:val="0"/>
        <w:autoSpaceDN w:val="0"/>
        <w:adjustRightInd w:val="0"/>
        <w:spacing w:line="276" w:lineRule="auto"/>
        <w:ind w:left="851"/>
        <w:rPr>
          <w:rFonts w:ascii="Tahoma" w:eastAsia="Century Gothic" w:hAnsi="Tahoma" w:cs="Tahoma"/>
          <w:color w:val="000000" w:themeColor="text1"/>
          <w:sz w:val="20"/>
          <w:szCs w:val="20"/>
        </w:rPr>
      </w:pPr>
      <w:r w:rsidRPr="00C30B7D">
        <w:rPr>
          <w:rFonts w:ascii="Tahoma" w:eastAsia="Century Gothic" w:hAnsi="Tahoma" w:cs="Tahoma"/>
          <w:sz w:val="20"/>
          <w:szCs w:val="20"/>
        </w:rPr>
        <w:t xml:space="preserve">Rola codziennych relacji zawodowych w budowaniu poczucia przynależności jest istotna </w:t>
      </w:r>
      <w:r w:rsidR="008E3E68" w:rsidRPr="00C30B7D">
        <w:rPr>
          <w:rFonts w:ascii="Tahoma" w:eastAsia="Century Gothic" w:hAnsi="Tahoma" w:cs="Tahoma"/>
          <w:sz w:val="20"/>
          <w:szCs w:val="20"/>
        </w:rPr>
        <w:t xml:space="preserve">aż </w:t>
      </w:r>
      <w:r w:rsidRPr="00C30B7D">
        <w:rPr>
          <w:rFonts w:ascii="Tahoma" w:eastAsia="Century Gothic" w:hAnsi="Tahoma" w:cs="Tahoma"/>
          <w:sz w:val="20"/>
          <w:szCs w:val="20"/>
        </w:rPr>
        <w:t xml:space="preserve">dla 80 proc. Polaków, </w:t>
      </w:r>
      <w:r w:rsidR="008E3E68" w:rsidRPr="00C30B7D">
        <w:rPr>
          <w:rFonts w:ascii="Tahoma" w:eastAsia="Century Gothic" w:hAnsi="Tahoma" w:cs="Tahoma"/>
          <w:sz w:val="20"/>
          <w:szCs w:val="20"/>
        </w:rPr>
        <w:t>co jest zbliżone do średniej globalnej (83 proc.). Niemal t</w:t>
      </w:r>
      <w:r w:rsidR="00C30B7D">
        <w:rPr>
          <w:rFonts w:ascii="Tahoma" w:eastAsia="Century Gothic" w:hAnsi="Tahoma" w:cs="Tahoma"/>
          <w:sz w:val="20"/>
          <w:szCs w:val="20"/>
        </w:rPr>
        <w:t>yle samo osób</w:t>
      </w:r>
      <w:r w:rsidR="008E3E68" w:rsidRPr="00C30B7D">
        <w:rPr>
          <w:rFonts w:ascii="Tahoma" w:eastAsia="Century Gothic" w:hAnsi="Tahoma" w:cs="Tahoma"/>
          <w:sz w:val="20"/>
          <w:szCs w:val="20"/>
        </w:rPr>
        <w:t xml:space="preserve"> zaznacza, że lepiej wykonuje obowiązki, gdy ma dobre relacje ze współpracownikami oraz że ten fakt wzmacnia ich poczucie dobrostanu </w:t>
      </w:r>
      <w:r w:rsidR="00C30B7D" w:rsidRPr="00C30B7D">
        <w:rPr>
          <w:rFonts w:ascii="Tahoma" w:eastAsia="Century Gothic" w:hAnsi="Tahoma" w:cs="Tahoma"/>
          <w:sz w:val="20"/>
          <w:szCs w:val="20"/>
        </w:rPr>
        <w:t>–</w:t>
      </w:r>
      <w:r w:rsidR="004E561F">
        <w:rPr>
          <w:rFonts w:ascii="Tahoma" w:eastAsia="Century Gothic" w:hAnsi="Tahoma" w:cs="Tahoma"/>
          <w:sz w:val="20"/>
          <w:szCs w:val="20"/>
        </w:rPr>
        <w:t xml:space="preserve"> w obu wypadkach po </w:t>
      </w:r>
      <w:r w:rsidR="004E561F" w:rsidRPr="00C30B7D">
        <w:rPr>
          <w:rFonts w:ascii="Tahoma" w:eastAsia="Century Gothic" w:hAnsi="Tahoma" w:cs="Tahoma"/>
          <w:sz w:val="20"/>
          <w:szCs w:val="20"/>
        </w:rPr>
        <w:t>79 proc.</w:t>
      </w:r>
      <w:r w:rsidR="004E561F">
        <w:rPr>
          <w:rFonts w:ascii="Tahoma" w:eastAsia="Century Gothic" w:hAnsi="Tahoma" w:cs="Tahoma"/>
          <w:sz w:val="20"/>
          <w:szCs w:val="20"/>
        </w:rPr>
        <w:t>,</w:t>
      </w:r>
      <w:r w:rsidR="004E561F" w:rsidRPr="00C30B7D">
        <w:rPr>
          <w:rFonts w:ascii="Tahoma" w:eastAsia="Century Gothic" w:hAnsi="Tahoma" w:cs="Tahoma"/>
          <w:sz w:val="20"/>
          <w:szCs w:val="20"/>
        </w:rPr>
        <w:t xml:space="preserve"> </w:t>
      </w:r>
      <w:r w:rsidR="00917E70" w:rsidRPr="00C30B7D">
        <w:rPr>
          <w:rFonts w:ascii="Tahoma" w:eastAsia="Century Gothic" w:hAnsi="Tahoma" w:cs="Tahoma"/>
          <w:sz w:val="20"/>
          <w:szCs w:val="20"/>
        </w:rPr>
        <w:t xml:space="preserve">przy czym </w:t>
      </w:r>
      <w:r w:rsidR="003E5A30">
        <w:rPr>
          <w:rFonts w:ascii="Tahoma" w:eastAsia="Century Gothic" w:hAnsi="Tahoma" w:cs="Tahoma"/>
          <w:sz w:val="20"/>
          <w:szCs w:val="20"/>
        </w:rPr>
        <w:t xml:space="preserve">te </w:t>
      </w:r>
      <w:r w:rsidR="001A4948">
        <w:rPr>
          <w:rFonts w:ascii="Tahoma" w:eastAsia="Century Gothic" w:hAnsi="Tahoma" w:cs="Tahoma"/>
          <w:sz w:val="20"/>
          <w:szCs w:val="20"/>
        </w:rPr>
        <w:t xml:space="preserve">wyniki </w:t>
      </w:r>
      <w:r w:rsidR="00917E70" w:rsidRPr="00C30B7D">
        <w:rPr>
          <w:rFonts w:ascii="Tahoma" w:eastAsia="Century Gothic" w:hAnsi="Tahoma" w:cs="Tahoma"/>
          <w:sz w:val="20"/>
          <w:szCs w:val="20"/>
        </w:rPr>
        <w:t xml:space="preserve">są u nas nieco niższe </w:t>
      </w:r>
      <w:r w:rsidR="00917E70" w:rsidRPr="00C30B7D">
        <w:rPr>
          <w:rFonts w:ascii="Tahoma" w:eastAsia="Century Gothic" w:hAnsi="Tahoma" w:cs="Tahoma"/>
          <w:color w:val="000000" w:themeColor="text1"/>
          <w:sz w:val="20"/>
          <w:szCs w:val="20"/>
        </w:rPr>
        <w:t>niż globalnie (odpowiednio 85 proc. i 84 proc</w:t>
      </w:r>
      <w:r w:rsidR="00917E70" w:rsidRPr="006F2D31">
        <w:rPr>
          <w:rFonts w:ascii="Tahoma" w:eastAsia="Century Gothic" w:hAnsi="Tahoma" w:cs="Tahoma"/>
          <w:color w:val="000000" w:themeColor="text1"/>
          <w:sz w:val="20"/>
          <w:szCs w:val="20"/>
        </w:rPr>
        <w:t>.).</w:t>
      </w:r>
      <w:r w:rsidR="00C30B7D" w:rsidRPr="006F2D31">
        <w:rPr>
          <w:rFonts w:ascii="Tahoma" w:eastAsia="Century Gothic" w:hAnsi="Tahoma" w:cs="Tahoma"/>
          <w:color w:val="000000" w:themeColor="text1"/>
          <w:sz w:val="20"/>
          <w:szCs w:val="20"/>
        </w:rPr>
        <w:t xml:space="preserve"> </w:t>
      </w:r>
      <w:r w:rsidR="006F2D31" w:rsidRPr="006F2D31">
        <w:rPr>
          <w:rFonts w:ascii="Tahoma" w:hAnsi="Tahoma" w:cs="Tahoma"/>
          <w:color w:val="000000" w:themeColor="text1"/>
          <w:sz w:val="20"/>
          <w:szCs w:val="20"/>
        </w:rPr>
        <w:t xml:space="preserve">65 proc. Polaków dba o podtrzymywanie kontaktów </w:t>
      </w:r>
      <w:r w:rsidR="00D064C8">
        <w:rPr>
          <w:rFonts w:ascii="Tahoma" w:hAnsi="Tahoma" w:cs="Tahoma"/>
          <w:color w:val="000000" w:themeColor="text1"/>
          <w:sz w:val="20"/>
          <w:szCs w:val="20"/>
        </w:rPr>
        <w:t xml:space="preserve">z kolegami i koleżankami z firmy </w:t>
      </w:r>
      <w:r w:rsidR="006F2D31" w:rsidRPr="006F2D31">
        <w:rPr>
          <w:rFonts w:ascii="Tahoma" w:hAnsi="Tahoma" w:cs="Tahoma"/>
          <w:color w:val="000000" w:themeColor="text1"/>
          <w:sz w:val="20"/>
          <w:szCs w:val="20"/>
        </w:rPr>
        <w:t>również po godzinach (vs</w:t>
      </w:r>
      <w:r w:rsidR="00B126C8">
        <w:rPr>
          <w:rFonts w:ascii="Tahoma" w:hAnsi="Tahoma" w:cs="Tahoma"/>
          <w:color w:val="000000" w:themeColor="text1"/>
          <w:sz w:val="20"/>
          <w:szCs w:val="20"/>
        </w:rPr>
        <w:t>.</w:t>
      </w:r>
      <w:r w:rsidR="006F2D31" w:rsidRPr="006F2D31">
        <w:rPr>
          <w:rFonts w:ascii="Tahoma" w:hAnsi="Tahoma" w:cs="Tahoma"/>
          <w:color w:val="000000" w:themeColor="text1"/>
          <w:sz w:val="20"/>
          <w:szCs w:val="20"/>
        </w:rPr>
        <w:t xml:space="preserve"> 69 proc. globalnie).</w:t>
      </w:r>
    </w:p>
    <w:p w14:paraId="2DD8AE84" w14:textId="77777777" w:rsidR="006F2D31" w:rsidRPr="006F2D31" w:rsidRDefault="006F2D31" w:rsidP="00190E57">
      <w:pPr>
        <w:autoSpaceDE w:val="0"/>
        <w:autoSpaceDN w:val="0"/>
        <w:adjustRightInd w:val="0"/>
        <w:spacing w:line="276" w:lineRule="auto"/>
        <w:ind w:left="851"/>
        <w:rPr>
          <w:rFonts w:ascii="Tahoma" w:eastAsia="Century Gothic" w:hAnsi="Tahoma" w:cs="Tahoma"/>
          <w:color w:val="000000" w:themeColor="text1"/>
          <w:sz w:val="20"/>
          <w:szCs w:val="20"/>
        </w:rPr>
      </w:pPr>
    </w:p>
    <w:p w14:paraId="2EBB00E6" w14:textId="1BEA5113" w:rsidR="00972B1D" w:rsidRPr="00C30B7D" w:rsidRDefault="001D0DF4" w:rsidP="007C5ABB">
      <w:pPr>
        <w:autoSpaceDE w:val="0"/>
        <w:autoSpaceDN w:val="0"/>
        <w:adjustRightInd w:val="0"/>
        <w:spacing w:line="276" w:lineRule="auto"/>
        <w:ind w:left="851"/>
      </w:pPr>
      <w:r w:rsidRPr="001D0DF4">
        <w:rPr>
          <w:rFonts w:ascii="Tahoma" w:hAnsi="Tahoma" w:cs="Tahoma"/>
          <w:color w:val="000000" w:themeColor="text1"/>
          <w:kern w:val="0"/>
          <w:sz w:val="20"/>
          <w:szCs w:val="20"/>
        </w:rPr>
        <w:t xml:space="preserve">Relacje społeczne w </w:t>
      </w:r>
      <w:r w:rsidR="006F2D31" w:rsidRPr="001D0DF4">
        <w:rPr>
          <w:rFonts w:ascii="Tahoma" w:hAnsi="Tahoma" w:cs="Tahoma"/>
          <w:color w:val="000000" w:themeColor="text1"/>
          <w:kern w:val="0"/>
          <w:sz w:val="20"/>
          <w:szCs w:val="20"/>
        </w:rPr>
        <w:t xml:space="preserve">pracy </w:t>
      </w:r>
      <w:r w:rsidR="003E5A30">
        <w:rPr>
          <w:rFonts w:ascii="Tahoma" w:hAnsi="Tahoma" w:cs="Tahoma"/>
          <w:color w:val="000000" w:themeColor="text1"/>
          <w:kern w:val="0"/>
          <w:sz w:val="20"/>
          <w:szCs w:val="20"/>
        </w:rPr>
        <w:t>są</w:t>
      </w:r>
      <w:r w:rsidR="006F2D31" w:rsidRPr="001D0DF4">
        <w:rPr>
          <w:rFonts w:ascii="Tahoma" w:hAnsi="Tahoma" w:cs="Tahoma"/>
          <w:color w:val="000000" w:themeColor="text1"/>
          <w:kern w:val="0"/>
          <w:sz w:val="20"/>
          <w:szCs w:val="20"/>
        </w:rPr>
        <w:t xml:space="preserve"> dla nas tak istotn</w:t>
      </w:r>
      <w:r w:rsidRPr="001D0DF4">
        <w:rPr>
          <w:rFonts w:ascii="Tahoma" w:hAnsi="Tahoma" w:cs="Tahoma"/>
          <w:color w:val="000000" w:themeColor="text1"/>
          <w:kern w:val="0"/>
          <w:sz w:val="20"/>
          <w:szCs w:val="20"/>
        </w:rPr>
        <w:t>e</w:t>
      </w:r>
      <w:r w:rsidR="006F2D31" w:rsidRPr="001D0DF4">
        <w:rPr>
          <w:rFonts w:ascii="Tahoma" w:hAnsi="Tahoma" w:cs="Tahoma"/>
          <w:color w:val="000000" w:themeColor="text1"/>
          <w:kern w:val="0"/>
          <w:sz w:val="20"/>
          <w:szCs w:val="20"/>
        </w:rPr>
        <w:t xml:space="preserve">, że </w:t>
      </w:r>
      <w:r w:rsidRPr="001D0DF4">
        <w:rPr>
          <w:rFonts w:ascii="Tahoma" w:hAnsi="Tahoma" w:cs="Tahoma"/>
          <w:color w:val="000000" w:themeColor="text1"/>
          <w:sz w:val="20"/>
          <w:szCs w:val="20"/>
        </w:rPr>
        <w:t>43 proc. Polaków odeszłoby z firmy, gdyby atmosfera stała się toksyczna (globalnie 44 proc.)</w:t>
      </w:r>
      <w:r>
        <w:rPr>
          <w:rFonts w:ascii="Tahoma" w:hAnsi="Tahoma" w:cs="Tahoma"/>
          <w:color w:val="000000" w:themeColor="text1"/>
          <w:sz w:val="20"/>
          <w:szCs w:val="20"/>
        </w:rPr>
        <w:t>, a</w:t>
      </w:r>
      <w:r>
        <w:rPr>
          <w:rFonts w:ascii="Tahoma" w:hAnsi="Tahoma" w:cs="Tahoma"/>
          <w:color w:val="000000" w:themeColor="text1"/>
          <w:kern w:val="0"/>
          <w:sz w:val="20"/>
          <w:szCs w:val="20"/>
        </w:rPr>
        <w:t xml:space="preserve"> </w:t>
      </w:r>
      <w:r w:rsidR="00C30B7D" w:rsidRPr="00C30B7D">
        <w:rPr>
          <w:rFonts w:ascii="Tahoma" w:hAnsi="Tahoma" w:cs="Tahoma"/>
          <w:color w:val="000000" w:themeColor="text1"/>
          <w:kern w:val="0"/>
          <w:sz w:val="20"/>
          <w:szCs w:val="20"/>
        </w:rPr>
        <w:t>34</w:t>
      </w:r>
      <w:r w:rsidR="00C30B7D">
        <w:rPr>
          <w:rFonts w:ascii="Tahoma" w:hAnsi="Tahoma" w:cs="Tahoma"/>
          <w:color w:val="000000" w:themeColor="text1"/>
          <w:kern w:val="0"/>
          <w:sz w:val="20"/>
          <w:szCs w:val="20"/>
        </w:rPr>
        <w:t xml:space="preserve"> proc.</w:t>
      </w:r>
      <w:r w:rsidR="00C30B7D" w:rsidRPr="00C30B7D">
        <w:rPr>
          <w:rFonts w:ascii="Tahoma" w:hAnsi="Tahoma" w:cs="Tahoma"/>
          <w:color w:val="000000" w:themeColor="text1"/>
          <w:kern w:val="0"/>
          <w:sz w:val="20"/>
          <w:szCs w:val="20"/>
        </w:rPr>
        <w:t xml:space="preserve"> badanych Polaków zgodziłoby się na mniejsze wynagrodzenie, gdyby miało oddaną grupę przyjaciół w pracy (36</w:t>
      </w:r>
      <w:r w:rsidR="00C30B7D">
        <w:rPr>
          <w:rFonts w:ascii="Tahoma" w:hAnsi="Tahoma" w:cs="Tahoma"/>
          <w:color w:val="000000" w:themeColor="text1"/>
          <w:kern w:val="0"/>
          <w:sz w:val="20"/>
          <w:szCs w:val="20"/>
        </w:rPr>
        <w:t xml:space="preserve"> proc.</w:t>
      </w:r>
      <w:r w:rsidR="00C30B7D" w:rsidRPr="00C30B7D">
        <w:rPr>
          <w:rFonts w:ascii="Tahoma" w:hAnsi="Tahoma" w:cs="Tahoma"/>
          <w:color w:val="000000" w:themeColor="text1"/>
          <w:kern w:val="0"/>
          <w:sz w:val="20"/>
          <w:szCs w:val="20"/>
        </w:rPr>
        <w:t xml:space="preserve"> </w:t>
      </w:r>
      <w:r w:rsidR="003E5A30">
        <w:rPr>
          <w:rFonts w:ascii="Tahoma" w:hAnsi="Tahoma" w:cs="Tahoma"/>
          <w:color w:val="000000" w:themeColor="text1"/>
          <w:kern w:val="0"/>
          <w:sz w:val="20"/>
          <w:szCs w:val="20"/>
        </w:rPr>
        <w:t>na świecie</w:t>
      </w:r>
      <w:r w:rsidR="00C30B7D" w:rsidRPr="00C30B7D">
        <w:rPr>
          <w:rFonts w:ascii="Tahoma" w:hAnsi="Tahoma" w:cs="Tahoma"/>
          <w:color w:val="000000" w:themeColor="text1"/>
          <w:kern w:val="0"/>
          <w:sz w:val="20"/>
          <w:szCs w:val="20"/>
        </w:rPr>
        <w:t>)</w:t>
      </w:r>
      <w:r w:rsidR="00B126C8">
        <w:rPr>
          <w:rFonts w:ascii="Tahoma" w:hAnsi="Tahoma" w:cs="Tahoma"/>
          <w:color w:val="000000" w:themeColor="text1"/>
          <w:kern w:val="0"/>
          <w:sz w:val="20"/>
          <w:szCs w:val="20"/>
        </w:rPr>
        <w:t>. Jednocześnie</w:t>
      </w:r>
      <w:r w:rsidR="00C30B7D" w:rsidRPr="00C30B7D">
        <w:rPr>
          <w:rFonts w:ascii="Tahoma" w:hAnsi="Tahoma" w:cs="Tahoma"/>
          <w:color w:val="000000" w:themeColor="text1"/>
          <w:kern w:val="0"/>
          <w:sz w:val="20"/>
          <w:szCs w:val="20"/>
        </w:rPr>
        <w:t xml:space="preserve"> 30</w:t>
      </w:r>
      <w:r w:rsidR="00C30B7D">
        <w:rPr>
          <w:rFonts w:ascii="Tahoma" w:hAnsi="Tahoma" w:cs="Tahoma"/>
          <w:color w:val="000000" w:themeColor="text1"/>
          <w:kern w:val="0"/>
          <w:sz w:val="20"/>
          <w:szCs w:val="20"/>
        </w:rPr>
        <w:t xml:space="preserve"> proc. </w:t>
      </w:r>
      <w:r w:rsidR="00C30B7D" w:rsidRPr="00C30B7D">
        <w:rPr>
          <w:rFonts w:ascii="Tahoma" w:hAnsi="Tahoma" w:cs="Tahoma"/>
          <w:color w:val="000000" w:themeColor="text1"/>
          <w:kern w:val="0"/>
          <w:sz w:val="20"/>
          <w:szCs w:val="20"/>
        </w:rPr>
        <w:t>chciałoby, aby praca pozostawiała więcej przestrzeni do realizowania</w:t>
      </w:r>
      <w:r w:rsidR="00C30B7D">
        <w:rPr>
          <w:rFonts w:ascii="Tahoma" w:hAnsi="Tahoma" w:cs="Tahoma"/>
          <w:color w:val="000000" w:themeColor="text1"/>
          <w:kern w:val="0"/>
          <w:sz w:val="20"/>
          <w:szCs w:val="20"/>
        </w:rPr>
        <w:t xml:space="preserve"> </w:t>
      </w:r>
      <w:r w:rsidR="00C30B7D" w:rsidRPr="00C30B7D">
        <w:rPr>
          <w:rFonts w:ascii="Tahoma" w:hAnsi="Tahoma" w:cs="Tahoma"/>
          <w:color w:val="000000" w:themeColor="text1"/>
          <w:kern w:val="0"/>
          <w:sz w:val="20"/>
          <w:szCs w:val="20"/>
        </w:rPr>
        <w:t>się w życiu osobistym (37</w:t>
      </w:r>
      <w:r w:rsidR="00C30B7D">
        <w:rPr>
          <w:rFonts w:ascii="Tahoma" w:hAnsi="Tahoma" w:cs="Tahoma"/>
          <w:color w:val="000000" w:themeColor="text1"/>
          <w:kern w:val="0"/>
          <w:sz w:val="20"/>
          <w:szCs w:val="20"/>
        </w:rPr>
        <w:t xml:space="preserve"> proc.</w:t>
      </w:r>
      <w:r w:rsidR="00C30B7D" w:rsidRPr="00C30B7D">
        <w:rPr>
          <w:rFonts w:ascii="Tahoma" w:hAnsi="Tahoma" w:cs="Tahoma"/>
          <w:color w:val="000000" w:themeColor="text1"/>
          <w:kern w:val="0"/>
          <w:sz w:val="20"/>
          <w:szCs w:val="20"/>
        </w:rPr>
        <w:t xml:space="preserve"> </w:t>
      </w:r>
      <w:r w:rsidR="00C30B7D">
        <w:rPr>
          <w:rFonts w:ascii="Tahoma" w:hAnsi="Tahoma" w:cs="Tahoma"/>
          <w:color w:val="000000" w:themeColor="text1"/>
          <w:kern w:val="0"/>
          <w:sz w:val="20"/>
          <w:szCs w:val="20"/>
        </w:rPr>
        <w:t>na świecie</w:t>
      </w:r>
      <w:r w:rsidR="00C30B7D" w:rsidRPr="00C30B7D">
        <w:rPr>
          <w:rFonts w:ascii="Tahoma" w:hAnsi="Tahoma" w:cs="Tahoma"/>
          <w:color w:val="000000" w:themeColor="text1"/>
          <w:kern w:val="0"/>
          <w:sz w:val="20"/>
          <w:szCs w:val="20"/>
        </w:rPr>
        <w:t>).</w:t>
      </w:r>
    </w:p>
    <w:p w14:paraId="76B3BEC0" w14:textId="77777777" w:rsidR="00972B1D" w:rsidRDefault="00972B1D" w:rsidP="00190E57">
      <w:pPr>
        <w:spacing w:line="280" w:lineRule="atLeast"/>
        <w:ind w:left="851"/>
        <w:rPr>
          <w:rFonts w:ascii="Tahoma" w:eastAsia="Century Gothic" w:hAnsi="Tahoma" w:cs="Tahoma"/>
          <w:sz w:val="20"/>
          <w:szCs w:val="20"/>
        </w:rPr>
      </w:pPr>
    </w:p>
    <w:p w14:paraId="19BA31C1" w14:textId="0734F5C9" w:rsidR="008060CD" w:rsidRDefault="4BF0CF68" w:rsidP="00190E57">
      <w:pPr>
        <w:spacing w:line="280" w:lineRule="atLeast"/>
        <w:ind w:left="851"/>
        <w:rPr>
          <w:rFonts w:ascii="Tahoma" w:eastAsia="Century Gothic" w:hAnsi="Tahoma" w:cs="Tahoma"/>
          <w:sz w:val="20"/>
          <w:szCs w:val="20"/>
        </w:rPr>
      </w:pPr>
      <w:r w:rsidRPr="1AFF115A">
        <w:rPr>
          <w:rFonts w:ascii="Tahoma" w:eastAsia="Century Gothic" w:hAnsi="Tahoma" w:cs="Tahoma"/>
          <w:sz w:val="20"/>
          <w:szCs w:val="20"/>
        </w:rPr>
        <w:t xml:space="preserve">Pracownicy w Polsce przykładają ogromną wagę również do relacji z przełożonymi. </w:t>
      </w:r>
      <w:r w:rsidR="009B6AB7">
        <w:rPr>
          <w:rFonts w:ascii="Tahoma" w:eastAsia="Century Gothic" w:hAnsi="Tahoma" w:cs="Tahoma"/>
          <w:sz w:val="20"/>
          <w:szCs w:val="20"/>
        </w:rPr>
        <w:t>Większość (</w:t>
      </w:r>
      <w:r w:rsidRPr="1AFF115A">
        <w:rPr>
          <w:rFonts w:ascii="Tahoma" w:eastAsia="Century Gothic" w:hAnsi="Tahoma" w:cs="Tahoma"/>
          <w:sz w:val="20"/>
          <w:szCs w:val="20"/>
        </w:rPr>
        <w:t>55</w:t>
      </w:r>
      <w:r w:rsidR="33F7A361" w:rsidRPr="1AFF115A">
        <w:rPr>
          <w:rFonts w:ascii="Tahoma" w:eastAsia="Century Gothic" w:hAnsi="Tahoma" w:cs="Tahoma"/>
          <w:sz w:val="20"/>
          <w:szCs w:val="20"/>
        </w:rPr>
        <w:t xml:space="preserve"> proc</w:t>
      </w:r>
      <w:r w:rsidR="009B6AB7">
        <w:rPr>
          <w:rFonts w:ascii="Tahoma" w:eastAsia="Century Gothic" w:hAnsi="Tahoma" w:cs="Tahoma"/>
          <w:sz w:val="20"/>
          <w:szCs w:val="20"/>
        </w:rPr>
        <w:t>)</w:t>
      </w:r>
      <w:r w:rsidR="33F7A361" w:rsidRPr="1AFF115A">
        <w:rPr>
          <w:rFonts w:ascii="Tahoma" w:eastAsia="Century Gothic" w:hAnsi="Tahoma" w:cs="Tahoma"/>
          <w:sz w:val="20"/>
          <w:szCs w:val="20"/>
        </w:rPr>
        <w:t>.</w:t>
      </w:r>
      <w:r w:rsidRPr="1AFF115A">
        <w:rPr>
          <w:rFonts w:ascii="Tahoma" w:eastAsia="Century Gothic" w:hAnsi="Tahoma" w:cs="Tahoma"/>
          <w:sz w:val="20"/>
          <w:szCs w:val="20"/>
        </w:rPr>
        <w:t xml:space="preserve"> badanych zrezygnował</w:t>
      </w:r>
      <w:r w:rsidR="00D93E99">
        <w:rPr>
          <w:rFonts w:ascii="Tahoma" w:eastAsia="Century Gothic" w:hAnsi="Tahoma" w:cs="Tahoma"/>
          <w:sz w:val="20"/>
          <w:szCs w:val="20"/>
        </w:rPr>
        <w:t>aby</w:t>
      </w:r>
      <w:r w:rsidRPr="1AFF115A">
        <w:rPr>
          <w:rFonts w:ascii="Tahoma" w:eastAsia="Century Gothic" w:hAnsi="Tahoma" w:cs="Tahoma"/>
          <w:sz w:val="20"/>
          <w:szCs w:val="20"/>
        </w:rPr>
        <w:t xml:space="preserve"> z pracy, gdyby przesta</w:t>
      </w:r>
      <w:r w:rsidR="005614FC">
        <w:rPr>
          <w:rFonts w:ascii="Tahoma" w:eastAsia="Century Gothic" w:hAnsi="Tahoma" w:cs="Tahoma"/>
          <w:sz w:val="20"/>
          <w:szCs w:val="20"/>
        </w:rPr>
        <w:t>ła</w:t>
      </w:r>
      <w:r w:rsidRPr="1AFF115A">
        <w:rPr>
          <w:rFonts w:ascii="Tahoma" w:eastAsia="Century Gothic" w:hAnsi="Tahoma" w:cs="Tahoma"/>
          <w:sz w:val="20"/>
          <w:szCs w:val="20"/>
        </w:rPr>
        <w:t xml:space="preserve"> ufać swojemu pracodawcy – jest to wynik </w:t>
      </w:r>
      <w:r w:rsidR="00BD52C1">
        <w:rPr>
          <w:rFonts w:ascii="Tahoma" w:eastAsia="Century Gothic" w:hAnsi="Tahoma" w:cs="Tahoma"/>
          <w:sz w:val="20"/>
          <w:szCs w:val="20"/>
        </w:rPr>
        <w:t xml:space="preserve">nieco </w:t>
      </w:r>
      <w:r w:rsidRPr="1AFF115A">
        <w:rPr>
          <w:rFonts w:ascii="Tahoma" w:eastAsia="Century Gothic" w:hAnsi="Tahoma" w:cs="Tahoma"/>
          <w:sz w:val="20"/>
          <w:szCs w:val="20"/>
        </w:rPr>
        <w:t>wyższy niż średnia globalna wynosząca 52</w:t>
      </w:r>
      <w:r w:rsidR="52B113D0" w:rsidRPr="1AFF115A">
        <w:rPr>
          <w:rFonts w:ascii="Tahoma" w:eastAsia="Century Gothic" w:hAnsi="Tahoma" w:cs="Tahoma"/>
          <w:sz w:val="20"/>
          <w:szCs w:val="20"/>
        </w:rPr>
        <w:t xml:space="preserve"> proc</w:t>
      </w:r>
      <w:r w:rsidRPr="1AFF115A">
        <w:rPr>
          <w:rFonts w:ascii="Tahoma" w:eastAsia="Century Gothic" w:hAnsi="Tahoma" w:cs="Tahoma"/>
          <w:sz w:val="20"/>
          <w:szCs w:val="20"/>
        </w:rPr>
        <w:t>. Co więcej, 38</w:t>
      </w:r>
      <w:r w:rsidR="0C3A08C1" w:rsidRPr="1AFF115A">
        <w:rPr>
          <w:rFonts w:ascii="Tahoma" w:eastAsia="Century Gothic" w:hAnsi="Tahoma" w:cs="Tahoma"/>
          <w:sz w:val="20"/>
          <w:szCs w:val="20"/>
        </w:rPr>
        <w:t xml:space="preserve"> proc. </w:t>
      </w:r>
      <w:r w:rsidRPr="1AFF115A">
        <w:rPr>
          <w:rFonts w:ascii="Tahoma" w:eastAsia="Century Gothic" w:hAnsi="Tahoma" w:cs="Tahoma"/>
          <w:sz w:val="20"/>
          <w:szCs w:val="20"/>
        </w:rPr>
        <w:t xml:space="preserve">Polaków przyznaje, że faktycznie </w:t>
      </w:r>
      <w:r w:rsidR="003E5A30">
        <w:rPr>
          <w:rFonts w:ascii="Tahoma" w:eastAsia="Century Gothic" w:hAnsi="Tahoma" w:cs="Tahoma"/>
          <w:sz w:val="20"/>
          <w:szCs w:val="20"/>
        </w:rPr>
        <w:t xml:space="preserve">kiedyś </w:t>
      </w:r>
      <w:r w:rsidRPr="1AFF115A">
        <w:rPr>
          <w:rFonts w:ascii="Tahoma" w:eastAsia="Century Gothic" w:hAnsi="Tahoma" w:cs="Tahoma"/>
          <w:sz w:val="20"/>
          <w:szCs w:val="20"/>
        </w:rPr>
        <w:t xml:space="preserve">odeszło z </w:t>
      </w:r>
      <w:r w:rsidR="00BD52C1">
        <w:rPr>
          <w:rFonts w:ascii="Tahoma" w:eastAsia="Century Gothic" w:hAnsi="Tahoma" w:cs="Tahoma"/>
          <w:sz w:val="20"/>
          <w:szCs w:val="20"/>
        </w:rPr>
        <w:t>firmy</w:t>
      </w:r>
      <w:r w:rsidRPr="1AFF115A">
        <w:rPr>
          <w:rFonts w:ascii="Tahoma" w:eastAsia="Century Gothic" w:hAnsi="Tahoma" w:cs="Tahoma"/>
          <w:sz w:val="20"/>
          <w:szCs w:val="20"/>
        </w:rPr>
        <w:t xml:space="preserve"> z powodu braku zaufania do kadry menedżerskiej, i </w:t>
      </w:r>
      <w:r w:rsidR="00BD52C1">
        <w:rPr>
          <w:rFonts w:ascii="Tahoma" w:eastAsia="Century Gothic" w:hAnsi="Tahoma" w:cs="Tahoma"/>
          <w:sz w:val="20"/>
          <w:szCs w:val="20"/>
        </w:rPr>
        <w:t xml:space="preserve">zauważalnie </w:t>
      </w:r>
      <w:r w:rsidRPr="1AFF115A">
        <w:rPr>
          <w:rFonts w:ascii="Tahoma" w:eastAsia="Century Gothic" w:hAnsi="Tahoma" w:cs="Tahoma"/>
          <w:sz w:val="20"/>
          <w:szCs w:val="20"/>
        </w:rPr>
        <w:t>przewyższa to światowy wskaźnik na poziomie 31</w:t>
      </w:r>
      <w:r w:rsidR="3718C17C" w:rsidRPr="1AFF115A">
        <w:rPr>
          <w:rFonts w:ascii="Tahoma" w:eastAsia="Century Gothic" w:hAnsi="Tahoma" w:cs="Tahoma"/>
          <w:sz w:val="20"/>
          <w:szCs w:val="20"/>
        </w:rPr>
        <w:t xml:space="preserve"> </w:t>
      </w:r>
      <w:r w:rsidR="06A672D5" w:rsidRPr="1AFF115A">
        <w:rPr>
          <w:rFonts w:ascii="Tahoma" w:eastAsia="Century Gothic" w:hAnsi="Tahoma" w:cs="Tahoma"/>
          <w:sz w:val="20"/>
          <w:szCs w:val="20"/>
        </w:rPr>
        <w:t>proc</w:t>
      </w:r>
      <w:r w:rsidRPr="1AFF115A">
        <w:rPr>
          <w:rFonts w:ascii="Tahoma" w:eastAsia="Century Gothic" w:hAnsi="Tahoma" w:cs="Tahoma"/>
          <w:sz w:val="20"/>
          <w:szCs w:val="20"/>
        </w:rPr>
        <w:t xml:space="preserve">. </w:t>
      </w:r>
    </w:p>
    <w:p w14:paraId="01E30792" w14:textId="77777777" w:rsidR="00B45E8C" w:rsidRDefault="00B45E8C" w:rsidP="00190E57">
      <w:pPr>
        <w:spacing w:line="280" w:lineRule="atLeast"/>
        <w:ind w:left="851"/>
        <w:rPr>
          <w:rFonts w:ascii="Tahoma" w:eastAsia="Century Gothic" w:hAnsi="Tahoma" w:cs="Tahoma"/>
          <w:sz w:val="20"/>
          <w:szCs w:val="20"/>
        </w:rPr>
      </w:pPr>
    </w:p>
    <w:p w14:paraId="6A642D7E" w14:textId="58EC0524" w:rsidR="00B45E8C" w:rsidRDefault="00E1737E" w:rsidP="00190E57">
      <w:pPr>
        <w:spacing w:line="280" w:lineRule="atLeast"/>
        <w:ind w:left="851"/>
        <w:rPr>
          <w:rFonts w:ascii="Tahoma" w:eastAsia="Century Gothic" w:hAnsi="Tahoma" w:cs="Tahoma"/>
          <w:sz w:val="20"/>
          <w:szCs w:val="20"/>
        </w:rPr>
      </w:pPr>
      <w:r>
        <w:rPr>
          <w:rFonts w:ascii="Tahoma" w:eastAsia="Century Gothic" w:hAnsi="Tahoma" w:cs="Tahoma"/>
          <w:sz w:val="20"/>
          <w:szCs w:val="20"/>
        </w:rPr>
        <w:t>Równo p</w:t>
      </w:r>
      <w:r w:rsidR="00B45E8C" w:rsidRPr="1AFF115A">
        <w:rPr>
          <w:rFonts w:ascii="Tahoma" w:eastAsia="Century Gothic" w:hAnsi="Tahoma" w:cs="Tahoma"/>
          <w:sz w:val="20"/>
          <w:szCs w:val="20"/>
        </w:rPr>
        <w:t>ołowa respondentów deklaruje, że bardziej ufałaby swojemu szefowi, gdyby warunki zatrudnienia były zindywidualizowane, np. poprzez elastyczność zatrudnienia lub dodatkowe benefity, co pokazuje, że polskie firmy mogłyby jeszcze lepiej dostosowywać się do potrzeb pracowników. W skali globalnej ten odsetek jest nieco wyższy i wynosi 56 proc.</w:t>
      </w:r>
    </w:p>
    <w:p w14:paraId="4C7EE23F" w14:textId="42F746E9" w:rsidR="008060CD" w:rsidRDefault="008060CD" w:rsidP="00190E57">
      <w:pPr>
        <w:spacing w:line="280" w:lineRule="atLeast"/>
        <w:ind w:left="851"/>
        <w:rPr>
          <w:rFonts w:ascii="Tahoma" w:eastAsia="Century Gothic" w:hAnsi="Tahoma" w:cs="Tahoma"/>
          <w:sz w:val="20"/>
          <w:szCs w:val="20"/>
        </w:rPr>
      </w:pPr>
    </w:p>
    <w:p w14:paraId="5CD08495" w14:textId="321F2B4E" w:rsidR="00363FC6" w:rsidRDefault="4BF0CF68" w:rsidP="00190E57">
      <w:pPr>
        <w:spacing w:line="280" w:lineRule="atLeast"/>
        <w:ind w:left="851"/>
        <w:rPr>
          <w:rFonts w:ascii="Tahoma" w:eastAsia="Century Gothic" w:hAnsi="Tahoma" w:cs="Tahoma"/>
          <w:sz w:val="20"/>
          <w:szCs w:val="20"/>
        </w:rPr>
      </w:pPr>
      <w:r w:rsidRPr="1AFF115A">
        <w:rPr>
          <w:rFonts w:ascii="Tahoma" w:eastAsia="Century Gothic" w:hAnsi="Tahoma" w:cs="Tahoma"/>
          <w:sz w:val="20"/>
          <w:szCs w:val="20"/>
        </w:rPr>
        <w:t>Jednocześnie wyłani</w:t>
      </w:r>
      <w:r w:rsidR="00D93E99">
        <w:rPr>
          <w:rFonts w:ascii="Tahoma" w:eastAsia="Century Gothic" w:hAnsi="Tahoma" w:cs="Tahoma"/>
          <w:sz w:val="20"/>
          <w:szCs w:val="20"/>
        </w:rPr>
        <w:t>a</w:t>
      </w:r>
      <w:r w:rsidRPr="1AFF115A">
        <w:rPr>
          <w:rFonts w:ascii="Tahoma" w:eastAsia="Century Gothic" w:hAnsi="Tahoma" w:cs="Tahoma"/>
          <w:sz w:val="20"/>
          <w:szCs w:val="20"/>
        </w:rPr>
        <w:t xml:space="preserve"> się </w:t>
      </w:r>
      <w:r w:rsidR="00BD52C1">
        <w:rPr>
          <w:rFonts w:ascii="Tahoma" w:eastAsia="Century Gothic" w:hAnsi="Tahoma" w:cs="Tahoma"/>
          <w:sz w:val="20"/>
          <w:szCs w:val="20"/>
        </w:rPr>
        <w:t xml:space="preserve">silny </w:t>
      </w:r>
      <w:r w:rsidRPr="1AFF115A">
        <w:rPr>
          <w:rFonts w:ascii="Tahoma" w:eastAsia="Century Gothic" w:hAnsi="Tahoma" w:cs="Tahoma"/>
          <w:sz w:val="20"/>
          <w:szCs w:val="20"/>
        </w:rPr>
        <w:t>pozytywny trend w kwestii zaufania polskiego pracodawcy do zatrudnionego. 68</w:t>
      </w:r>
      <w:r w:rsidR="7EAE0C59" w:rsidRPr="1AFF115A">
        <w:rPr>
          <w:rFonts w:ascii="Tahoma" w:eastAsia="Century Gothic" w:hAnsi="Tahoma" w:cs="Tahoma"/>
          <w:sz w:val="20"/>
          <w:szCs w:val="20"/>
        </w:rPr>
        <w:t xml:space="preserve"> proc. </w:t>
      </w:r>
      <w:r w:rsidR="0032448C">
        <w:rPr>
          <w:rFonts w:ascii="Tahoma" w:eastAsia="Century Gothic" w:hAnsi="Tahoma" w:cs="Tahoma"/>
          <w:sz w:val="20"/>
          <w:szCs w:val="20"/>
        </w:rPr>
        <w:t xml:space="preserve">pracowników </w:t>
      </w:r>
      <w:r w:rsidRPr="1AFF115A">
        <w:rPr>
          <w:rFonts w:ascii="Tahoma" w:eastAsia="Century Gothic" w:hAnsi="Tahoma" w:cs="Tahoma"/>
          <w:sz w:val="20"/>
          <w:szCs w:val="20"/>
        </w:rPr>
        <w:t xml:space="preserve">w </w:t>
      </w:r>
      <w:r w:rsidR="0032448C">
        <w:rPr>
          <w:rFonts w:ascii="Tahoma" w:eastAsia="Century Gothic" w:hAnsi="Tahoma" w:cs="Tahoma"/>
          <w:sz w:val="20"/>
          <w:szCs w:val="20"/>
        </w:rPr>
        <w:t>naszym kraju</w:t>
      </w:r>
      <w:r w:rsidRPr="1AFF115A">
        <w:rPr>
          <w:rFonts w:ascii="Tahoma" w:eastAsia="Century Gothic" w:hAnsi="Tahoma" w:cs="Tahoma"/>
          <w:sz w:val="20"/>
          <w:szCs w:val="20"/>
        </w:rPr>
        <w:t xml:space="preserve"> uważa, że przełożeni darzą ich zaufaniem i umożliwiają im samodzielną pracę.</w:t>
      </w:r>
    </w:p>
    <w:p w14:paraId="14DE7BF7" w14:textId="77777777" w:rsidR="00363FC6" w:rsidRDefault="00363FC6" w:rsidP="00190E57">
      <w:pPr>
        <w:spacing w:line="280" w:lineRule="atLeast"/>
        <w:ind w:left="851"/>
        <w:rPr>
          <w:rFonts w:ascii="Tahoma" w:eastAsia="Century Gothic" w:hAnsi="Tahoma" w:cs="Tahoma"/>
          <w:sz w:val="20"/>
          <w:szCs w:val="20"/>
        </w:rPr>
      </w:pPr>
    </w:p>
    <w:p w14:paraId="46A3673A" w14:textId="34C50730" w:rsidR="00363FC6" w:rsidRDefault="00047EFB" w:rsidP="00190E57">
      <w:pPr>
        <w:spacing w:line="280" w:lineRule="atLeast"/>
        <w:ind w:left="851"/>
        <w:rPr>
          <w:rFonts w:ascii="Tahoma" w:eastAsia="Century Gothic" w:hAnsi="Tahoma" w:cs="Tahoma"/>
          <w:b/>
          <w:bCs/>
          <w:color w:val="2E74B5" w:themeColor="accent5" w:themeShade="BF"/>
          <w:sz w:val="22"/>
          <w:szCs w:val="22"/>
        </w:rPr>
      </w:pPr>
      <w:r w:rsidRPr="00892C6B">
        <w:rPr>
          <w:rFonts w:ascii="Tahoma" w:eastAsia="Century Gothic" w:hAnsi="Tahoma" w:cs="Tahoma"/>
          <w:b/>
          <w:bCs/>
          <w:color w:val="2E74B5" w:themeColor="accent5" w:themeShade="BF"/>
          <w:sz w:val="22"/>
          <w:szCs w:val="22"/>
        </w:rPr>
        <w:t>Stabilność, d</w:t>
      </w:r>
      <w:r w:rsidR="00363FC6" w:rsidRPr="00892C6B">
        <w:rPr>
          <w:rFonts w:ascii="Tahoma" w:eastAsia="Century Gothic" w:hAnsi="Tahoma" w:cs="Tahoma"/>
          <w:b/>
          <w:bCs/>
          <w:color w:val="2E74B5" w:themeColor="accent5" w:themeShade="BF"/>
          <w:sz w:val="22"/>
          <w:szCs w:val="22"/>
        </w:rPr>
        <w:t xml:space="preserve">obra płaca i </w:t>
      </w:r>
      <w:proofErr w:type="spellStart"/>
      <w:r w:rsidR="00363FC6" w:rsidRPr="00892C6B">
        <w:rPr>
          <w:rFonts w:ascii="Tahoma" w:eastAsia="Century Gothic" w:hAnsi="Tahoma" w:cs="Tahoma"/>
          <w:b/>
          <w:bCs/>
          <w:color w:val="2E74B5" w:themeColor="accent5" w:themeShade="BF"/>
          <w:sz w:val="22"/>
          <w:szCs w:val="22"/>
        </w:rPr>
        <w:t>work</w:t>
      </w:r>
      <w:proofErr w:type="spellEnd"/>
      <w:r w:rsidR="00363FC6" w:rsidRPr="00892C6B">
        <w:rPr>
          <w:rFonts w:ascii="Tahoma" w:eastAsia="Century Gothic" w:hAnsi="Tahoma" w:cs="Tahoma"/>
          <w:b/>
          <w:bCs/>
          <w:color w:val="2E74B5" w:themeColor="accent5" w:themeShade="BF"/>
          <w:sz w:val="22"/>
          <w:szCs w:val="22"/>
        </w:rPr>
        <w:t xml:space="preserve">-life </w:t>
      </w:r>
      <w:proofErr w:type="spellStart"/>
      <w:r w:rsidR="00363FC6" w:rsidRPr="00892C6B">
        <w:rPr>
          <w:rFonts w:ascii="Tahoma" w:eastAsia="Century Gothic" w:hAnsi="Tahoma" w:cs="Tahoma"/>
          <w:b/>
          <w:bCs/>
          <w:color w:val="2E74B5" w:themeColor="accent5" w:themeShade="BF"/>
          <w:sz w:val="22"/>
          <w:szCs w:val="22"/>
        </w:rPr>
        <w:t>balance</w:t>
      </w:r>
      <w:proofErr w:type="spellEnd"/>
      <w:r w:rsidR="00363FC6" w:rsidRPr="00892C6B">
        <w:rPr>
          <w:rFonts w:ascii="Tahoma" w:eastAsia="Century Gothic" w:hAnsi="Tahoma" w:cs="Tahoma"/>
          <w:b/>
          <w:bCs/>
          <w:color w:val="2E74B5" w:themeColor="accent5" w:themeShade="BF"/>
          <w:sz w:val="22"/>
          <w:szCs w:val="22"/>
        </w:rPr>
        <w:t xml:space="preserve"> wciąż kluczowe</w:t>
      </w:r>
    </w:p>
    <w:p w14:paraId="4CFA0C9A" w14:textId="77777777" w:rsidR="00363FC6" w:rsidRPr="00363FC6" w:rsidRDefault="00363FC6" w:rsidP="00190E57">
      <w:pPr>
        <w:spacing w:line="280" w:lineRule="atLeast"/>
        <w:rPr>
          <w:rFonts w:ascii="Tahoma" w:eastAsia="Century Gothic" w:hAnsi="Tahoma" w:cs="Tahoma"/>
          <w:b/>
          <w:bCs/>
          <w:color w:val="4472C4" w:themeColor="accent1"/>
          <w:sz w:val="20"/>
          <w:szCs w:val="20"/>
        </w:rPr>
      </w:pPr>
    </w:p>
    <w:p w14:paraId="1E904420" w14:textId="70CD2520" w:rsidR="007278B4" w:rsidRDefault="00047EFB" w:rsidP="00190E57">
      <w:pPr>
        <w:autoSpaceDE w:val="0"/>
        <w:autoSpaceDN w:val="0"/>
        <w:adjustRightInd w:val="0"/>
        <w:spacing w:line="276" w:lineRule="auto"/>
        <w:ind w:left="851"/>
        <w:rPr>
          <w:rFonts w:ascii="Tahoma" w:hAnsi="Tahoma" w:cs="Tahoma"/>
          <w:color w:val="000000" w:themeColor="text1"/>
          <w:kern w:val="0"/>
          <w:sz w:val="20"/>
          <w:szCs w:val="20"/>
        </w:rPr>
      </w:pPr>
      <w:r w:rsidRPr="00837D34">
        <w:rPr>
          <w:rFonts w:ascii="Tahoma" w:hAnsi="Tahoma" w:cs="Tahoma"/>
          <w:color w:val="000000" w:themeColor="text1"/>
          <w:kern w:val="0"/>
          <w:sz w:val="20"/>
          <w:szCs w:val="20"/>
        </w:rPr>
        <w:t xml:space="preserve">Dla pracowników w Polsce i na świecie </w:t>
      </w:r>
      <w:r w:rsidR="00796D68">
        <w:rPr>
          <w:rFonts w:ascii="Tahoma" w:hAnsi="Tahoma" w:cs="Tahoma"/>
          <w:color w:val="000000" w:themeColor="text1"/>
          <w:kern w:val="0"/>
          <w:sz w:val="20"/>
          <w:szCs w:val="20"/>
        </w:rPr>
        <w:t xml:space="preserve">bardzo </w:t>
      </w:r>
      <w:r w:rsidR="00DF6A30">
        <w:rPr>
          <w:rFonts w:ascii="Tahoma" w:hAnsi="Tahoma" w:cs="Tahoma"/>
          <w:color w:val="000000" w:themeColor="text1"/>
          <w:kern w:val="0"/>
          <w:sz w:val="20"/>
          <w:szCs w:val="20"/>
        </w:rPr>
        <w:t xml:space="preserve">ważna pozostaje </w:t>
      </w:r>
      <w:r w:rsidRPr="00837D34">
        <w:rPr>
          <w:rFonts w:ascii="Tahoma" w:hAnsi="Tahoma" w:cs="Tahoma"/>
          <w:color w:val="000000" w:themeColor="text1"/>
          <w:kern w:val="0"/>
          <w:sz w:val="20"/>
          <w:szCs w:val="20"/>
        </w:rPr>
        <w:t>stabilność zatrudnienia (87 proc. vs 83 proc.)</w:t>
      </w:r>
      <w:r w:rsidR="00B57F5F">
        <w:rPr>
          <w:rFonts w:ascii="Tahoma" w:hAnsi="Tahoma" w:cs="Tahoma"/>
          <w:color w:val="000000" w:themeColor="text1"/>
          <w:kern w:val="0"/>
          <w:sz w:val="20"/>
          <w:szCs w:val="20"/>
        </w:rPr>
        <w:t>.</w:t>
      </w:r>
      <w:r w:rsidRPr="00837D34">
        <w:rPr>
          <w:rFonts w:ascii="Tahoma" w:hAnsi="Tahoma" w:cs="Tahoma"/>
          <w:color w:val="000000" w:themeColor="text1"/>
          <w:kern w:val="0"/>
          <w:sz w:val="20"/>
          <w:szCs w:val="20"/>
        </w:rPr>
        <w:t xml:space="preserve"> </w:t>
      </w:r>
      <w:r w:rsidR="00FD34F7" w:rsidRPr="00837D34">
        <w:rPr>
          <w:rFonts w:ascii="Tahoma" w:hAnsi="Tahoma" w:cs="Tahoma"/>
          <w:color w:val="000000" w:themeColor="text1"/>
          <w:kern w:val="0"/>
          <w:sz w:val="20"/>
          <w:szCs w:val="20"/>
        </w:rPr>
        <w:t xml:space="preserve">84 proc. Polaków podkreśla, że </w:t>
      </w:r>
      <w:r w:rsidR="00DF6A30">
        <w:rPr>
          <w:rFonts w:ascii="Tahoma" w:hAnsi="Tahoma" w:cs="Tahoma"/>
          <w:color w:val="000000" w:themeColor="text1"/>
          <w:kern w:val="0"/>
          <w:sz w:val="20"/>
          <w:szCs w:val="20"/>
        </w:rPr>
        <w:t>liczy się</w:t>
      </w:r>
      <w:r w:rsidR="00B57F5F">
        <w:rPr>
          <w:rFonts w:ascii="Tahoma" w:hAnsi="Tahoma" w:cs="Tahoma"/>
          <w:color w:val="000000" w:themeColor="text1"/>
          <w:kern w:val="0"/>
          <w:sz w:val="20"/>
          <w:szCs w:val="20"/>
        </w:rPr>
        <w:t xml:space="preserve"> dla</w:t>
      </w:r>
      <w:r w:rsidR="00DF6A30">
        <w:rPr>
          <w:rFonts w:ascii="Tahoma" w:hAnsi="Tahoma" w:cs="Tahoma"/>
          <w:color w:val="000000" w:themeColor="text1"/>
          <w:kern w:val="0"/>
          <w:sz w:val="20"/>
          <w:szCs w:val="20"/>
        </w:rPr>
        <w:t xml:space="preserve"> </w:t>
      </w:r>
      <w:r w:rsidR="00FD34F7" w:rsidRPr="00837D34">
        <w:rPr>
          <w:rFonts w:ascii="Tahoma" w:hAnsi="Tahoma" w:cs="Tahoma"/>
          <w:color w:val="000000" w:themeColor="text1"/>
          <w:kern w:val="0"/>
          <w:sz w:val="20"/>
          <w:szCs w:val="20"/>
        </w:rPr>
        <w:t xml:space="preserve">nich wysokość </w:t>
      </w:r>
      <w:r w:rsidR="000D6B67">
        <w:rPr>
          <w:rFonts w:ascii="Tahoma" w:hAnsi="Tahoma" w:cs="Tahoma"/>
          <w:color w:val="000000" w:themeColor="text1"/>
          <w:kern w:val="0"/>
          <w:sz w:val="20"/>
          <w:szCs w:val="20"/>
        </w:rPr>
        <w:t>pensji</w:t>
      </w:r>
      <w:r w:rsidR="00FD34F7" w:rsidRPr="00837D34">
        <w:rPr>
          <w:rFonts w:ascii="Tahoma" w:hAnsi="Tahoma" w:cs="Tahoma"/>
          <w:color w:val="000000" w:themeColor="text1"/>
          <w:kern w:val="0"/>
          <w:sz w:val="20"/>
          <w:szCs w:val="20"/>
        </w:rPr>
        <w:t xml:space="preserve"> (globalnie</w:t>
      </w:r>
      <w:r w:rsidR="001B6A50">
        <w:rPr>
          <w:rFonts w:ascii="Tahoma" w:hAnsi="Tahoma" w:cs="Tahoma"/>
          <w:color w:val="000000" w:themeColor="text1"/>
          <w:kern w:val="0"/>
          <w:sz w:val="20"/>
          <w:szCs w:val="20"/>
        </w:rPr>
        <w:t xml:space="preserve"> </w:t>
      </w:r>
      <w:r w:rsidR="00FD34F7" w:rsidRPr="00837D34">
        <w:rPr>
          <w:rFonts w:ascii="Tahoma" w:hAnsi="Tahoma" w:cs="Tahoma"/>
          <w:color w:val="000000" w:themeColor="text1"/>
          <w:kern w:val="0"/>
          <w:sz w:val="20"/>
          <w:szCs w:val="20"/>
        </w:rPr>
        <w:t>82 proc.</w:t>
      </w:r>
      <w:r w:rsidR="001B6A50">
        <w:rPr>
          <w:rFonts w:ascii="Tahoma" w:hAnsi="Tahoma" w:cs="Tahoma"/>
          <w:color w:val="000000" w:themeColor="text1"/>
          <w:kern w:val="0"/>
          <w:sz w:val="20"/>
          <w:szCs w:val="20"/>
        </w:rPr>
        <w:t>)</w:t>
      </w:r>
      <w:r w:rsidR="00B57F5F">
        <w:rPr>
          <w:rFonts w:ascii="Tahoma" w:hAnsi="Tahoma" w:cs="Tahoma"/>
          <w:color w:val="000000" w:themeColor="text1"/>
          <w:kern w:val="0"/>
          <w:sz w:val="20"/>
          <w:szCs w:val="20"/>
        </w:rPr>
        <w:t>,</w:t>
      </w:r>
      <w:r w:rsidR="00FD34F7" w:rsidRPr="00837D34">
        <w:rPr>
          <w:rFonts w:ascii="Tahoma" w:hAnsi="Tahoma" w:cs="Tahoma"/>
          <w:color w:val="000000" w:themeColor="text1"/>
          <w:kern w:val="0"/>
          <w:sz w:val="20"/>
          <w:szCs w:val="20"/>
        </w:rPr>
        <w:t xml:space="preserve"> a 83 proc.</w:t>
      </w:r>
      <w:r w:rsidR="0034246D">
        <w:rPr>
          <w:rFonts w:ascii="Tahoma" w:hAnsi="Tahoma" w:cs="Tahoma"/>
          <w:color w:val="000000" w:themeColor="text1"/>
          <w:kern w:val="0"/>
          <w:sz w:val="20"/>
          <w:szCs w:val="20"/>
        </w:rPr>
        <w:t xml:space="preserve"> osób w kraju i </w:t>
      </w:r>
      <w:r w:rsidR="001B6A50">
        <w:rPr>
          <w:rFonts w:ascii="Tahoma" w:hAnsi="Tahoma" w:cs="Tahoma"/>
          <w:color w:val="000000" w:themeColor="text1"/>
          <w:kern w:val="0"/>
          <w:sz w:val="20"/>
          <w:szCs w:val="20"/>
        </w:rPr>
        <w:t>na świ</w:t>
      </w:r>
      <w:r w:rsidR="00AA26DE">
        <w:rPr>
          <w:rFonts w:ascii="Tahoma" w:hAnsi="Tahoma" w:cs="Tahoma"/>
          <w:color w:val="000000" w:themeColor="text1"/>
          <w:kern w:val="0"/>
          <w:sz w:val="20"/>
          <w:szCs w:val="20"/>
        </w:rPr>
        <w:t>e</w:t>
      </w:r>
      <w:r w:rsidR="001B6A50">
        <w:rPr>
          <w:rFonts w:ascii="Tahoma" w:hAnsi="Tahoma" w:cs="Tahoma"/>
          <w:color w:val="000000" w:themeColor="text1"/>
          <w:kern w:val="0"/>
          <w:sz w:val="20"/>
          <w:szCs w:val="20"/>
        </w:rPr>
        <w:t xml:space="preserve">cie </w:t>
      </w:r>
      <w:r w:rsidR="00AA26DE">
        <w:rPr>
          <w:rFonts w:ascii="Tahoma" w:hAnsi="Tahoma" w:cs="Tahoma"/>
          <w:color w:val="000000" w:themeColor="text1"/>
          <w:kern w:val="0"/>
          <w:sz w:val="20"/>
          <w:szCs w:val="20"/>
        </w:rPr>
        <w:t>podkreśla znaczenie ró</w:t>
      </w:r>
      <w:r w:rsidR="00833C34">
        <w:rPr>
          <w:rFonts w:ascii="Tahoma" w:hAnsi="Tahoma" w:cs="Tahoma"/>
          <w:color w:val="000000" w:themeColor="text1"/>
          <w:kern w:val="0"/>
          <w:sz w:val="20"/>
          <w:szCs w:val="20"/>
        </w:rPr>
        <w:t>w</w:t>
      </w:r>
      <w:r w:rsidR="00AA26DE">
        <w:rPr>
          <w:rFonts w:ascii="Tahoma" w:hAnsi="Tahoma" w:cs="Tahoma"/>
          <w:color w:val="000000" w:themeColor="text1"/>
          <w:kern w:val="0"/>
          <w:sz w:val="20"/>
          <w:szCs w:val="20"/>
        </w:rPr>
        <w:t xml:space="preserve">nowagi </w:t>
      </w:r>
      <w:r w:rsidR="00FD34F7" w:rsidRPr="00837D34">
        <w:rPr>
          <w:rFonts w:ascii="Tahoma" w:hAnsi="Tahoma" w:cs="Tahoma"/>
          <w:color w:val="000000" w:themeColor="text1"/>
          <w:kern w:val="0"/>
          <w:sz w:val="20"/>
          <w:szCs w:val="20"/>
        </w:rPr>
        <w:t>między życiem zawodowym a prywatnym.</w:t>
      </w:r>
    </w:p>
    <w:p w14:paraId="7C7DFCB4" w14:textId="77777777" w:rsidR="00BA015D" w:rsidRDefault="00BA015D" w:rsidP="00190E57">
      <w:pPr>
        <w:autoSpaceDE w:val="0"/>
        <w:autoSpaceDN w:val="0"/>
        <w:adjustRightInd w:val="0"/>
        <w:spacing w:line="276" w:lineRule="auto"/>
        <w:ind w:left="851"/>
        <w:rPr>
          <w:rFonts w:ascii="Tahoma" w:hAnsi="Tahoma" w:cs="Tahoma"/>
          <w:color w:val="000000" w:themeColor="text1"/>
          <w:kern w:val="0"/>
          <w:sz w:val="20"/>
          <w:szCs w:val="20"/>
        </w:rPr>
      </w:pPr>
    </w:p>
    <w:p w14:paraId="0B13A393" w14:textId="2B51154D" w:rsidR="00BA015D" w:rsidRDefault="00BA015D" w:rsidP="00190E57">
      <w:pPr>
        <w:autoSpaceDE w:val="0"/>
        <w:autoSpaceDN w:val="0"/>
        <w:adjustRightInd w:val="0"/>
        <w:spacing w:line="276" w:lineRule="auto"/>
        <w:ind w:left="851"/>
        <w:rPr>
          <w:rFonts w:ascii="Tahoma" w:hAnsi="Tahoma" w:cs="Tahoma"/>
          <w:color w:val="000000" w:themeColor="text1"/>
          <w:kern w:val="0"/>
          <w:sz w:val="20"/>
          <w:szCs w:val="20"/>
        </w:rPr>
      </w:pPr>
      <w:r>
        <w:rPr>
          <w:rFonts w:ascii="Tahoma" w:hAnsi="Tahoma" w:cs="Tahoma"/>
          <w:color w:val="000000" w:themeColor="text1"/>
          <w:kern w:val="0"/>
          <w:sz w:val="20"/>
          <w:szCs w:val="20"/>
        </w:rPr>
        <w:t>Wyraźni</w:t>
      </w:r>
      <w:r w:rsidR="001E180B">
        <w:rPr>
          <w:rFonts w:ascii="Tahoma" w:hAnsi="Tahoma" w:cs="Tahoma"/>
          <w:color w:val="000000" w:themeColor="text1"/>
          <w:kern w:val="0"/>
          <w:sz w:val="20"/>
          <w:szCs w:val="20"/>
        </w:rPr>
        <w:t>e</w:t>
      </w:r>
      <w:r>
        <w:rPr>
          <w:rFonts w:ascii="Tahoma" w:hAnsi="Tahoma" w:cs="Tahoma"/>
          <w:color w:val="000000" w:themeColor="text1"/>
          <w:kern w:val="0"/>
          <w:sz w:val="20"/>
          <w:szCs w:val="20"/>
        </w:rPr>
        <w:t xml:space="preserve"> widać przy tym, że </w:t>
      </w:r>
      <w:r w:rsidR="001E180B">
        <w:rPr>
          <w:rFonts w:ascii="Tahoma" w:hAnsi="Tahoma" w:cs="Tahoma"/>
          <w:color w:val="000000" w:themeColor="text1"/>
          <w:kern w:val="0"/>
          <w:sz w:val="20"/>
          <w:szCs w:val="20"/>
        </w:rPr>
        <w:t>najmłodsi pracownicy, czyli pokolenie Z</w:t>
      </w:r>
      <w:r w:rsidR="00B57F5F">
        <w:rPr>
          <w:rFonts w:ascii="Tahoma" w:hAnsi="Tahoma" w:cs="Tahoma"/>
          <w:color w:val="000000" w:themeColor="text1"/>
          <w:kern w:val="0"/>
          <w:sz w:val="20"/>
          <w:szCs w:val="20"/>
        </w:rPr>
        <w:t>,</w:t>
      </w:r>
      <w:r w:rsidR="001E180B">
        <w:rPr>
          <w:rFonts w:ascii="Tahoma" w:hAnsi="Tahoma" w:cs="Tahoma"/>
          <w:color w:val="000000" w:themeColor="text1"/>
          <w:kern w:val="0"/>
          <w:sz w:val="20"/>
          <w:szCs w:val="20"/>
        </w:rPr>
        <w:t xml:space="preserve"> najbardziej odczuło </w:t>
      </w:r>
      <w:r w:rsidR="00B57F5F">
        <w:rPr>
          <w:rFonts w:ascii="Tahoma" w:hAnsi="Tahoma" w:cs="Tahoma"/>
          <w:color w:val="000000" w:themeColor="text1"/>
          <w:kern w:val="0"/>
          <w:sz w:val="20"/>
          <w:szCs w:val="20"/>
        </w:rPr>
        <w:t>dopasowywanie się przez firmy do oczekiwań zatrudnionych</w:t>
      </w:r>
      <w:r w:rsidR="001E180B">
        <w:rPr>
          <w:rFonts w:ascii="Tahoma" w:hAnsi="Tahoma" w:cs="Tahoma"/>
          <w:color w:val="000000" w:themeColor="text1"/>
          <w:kern w:val="0"/>
          <w:sz w:val="20"/>
          <w:szCs w:val="20"/>
        </w:rPr>
        <w:t xml:space="preserve">: 46 proc. </w:t>
      </w:r>
      <w:proofErr w:type="spellStart"/>
      <w:r w:rsidR="001E180B">
        <w:rPr>
          <w:rFonts w:ascii="Tahoma" w:hAnsi="Tahoma" w:cs="Tahoma"/>
          <w:color w:val="000000" w:themeColor="text1"/>
          <w:kern w:val="0"/>
          <w:sz w:val="20"/>
          <w:szCs w:val="20"/>
        </w:rPr>
        <w:t>Zetek</w:t>
      </w:r>
      <w:proofErr w:type="spellEnd"/>
      <w:r w:rsidR="001E180B">
        <w:rPr>
          <w:rFonts w:ascii="Tahoma" w:hAnsi="Tahoma" w:cs="Tahoma"/>
          <w:color w:val="000000" w:themeColor="text1"/>
          <w:kern w:val="0"/>
          <w:sz w:val="20"/>
          <w:szCs w:val="20"/>
        </w:rPr>
        <w:t xml:space="preserve"> przyznaje, że ich pracodawca w ostatnich 6 miesiącach zwiększył elastyczność czasu pracy, a 34 proc. z nich zauważyło większy wachlarz dostępnych </w:t>
      </w:r>
      <w:r w:rsidR="001E180B" w:rsidRPr="001E180B">
        <w:rPr>
          <w:rFonts w:ascii="Tahoma" w:hAnsi="Tahoma" w:cs="Tahoma"/>
          <w:color w:val="000000" w:themeColor="text1"/>
          <w:kern w:val="0"/>
          <w:sz w:val="20"/>
          <w:szCs w:val="20"/>
        </w:rPr>
        <w:t xml:space="preserve">benefitów. </w:t>
      </w:r>
      <w:r w:rsidRPr="001E180B">
        <w:rPr>
          <w:rFonts w:ascii="Tahoma" w:hAnsi="Tahoma" w:cs="Tahoma"/>
          <w:color w:val="000000" w:themeColor="text1"/>
          <w:kern w:val="0"/>
          <w:sz w:val="20"/>
          <w:szCs w:val="20"/>
        </w:rPr>
        <w:t xml:space="preserve">W przypadku </w:t>
      </w:r>
      <w:r w:rsidR="001E180B" w:rsidRPr="001E180B">
        <w:rPr>
          <w:rFonts w:ascii="Tahoma" w:hAnsi="Tahoma" w:cs="Tahoma"/>
          <w:color w:val="000000" w:themeColor="text1"/>
          <w:kern w:val="0"/>
          <w:sz w:val="20"/>
          <w:szCs w:val="20"/>
        </w:rPr>
        <w:t xml:space="preserve">pokolenia </w:t>
      </w:r>
      <w:r w:rsidR="0004644B">
        <w:rPr>
          <w:rFonts w:ascii="Tahoma" w:hAnsi="Tahoma" w:cs="Tahoma"/>
          <w:color w:val="000000" w:themeColor="text1"/>
          <w:kern w:val="0"/>
          <w:sz w:val="20"/>
          <w:szCs w:val="20"/>
        </w:rPr>
        <w:t>b</w:t>
      </w:r>
      <w:r w:rsidRPr="001E180B">
        <w:rPr>
          <w:rFonts w:ascii="Tahoma" w:hAnsi="Tahoma" w:cs="Tahoma"/>
          <w:color w:val="000000" w:themeColor="text1"/>
          <w:kern w:val="0"/>
          <w:sz w:val="20"/>
          <w:szCs w:val="20"/>
        </w:rPr>
        <w:t xml:space="preserve">aby </w:t>
      </w:r>
      <w:proofErr w:type="spellStart"/>
      <w:r w:rsidR="0004644B">
        <w:rPr>
          <w:rFonts w:ascii="Tahoma" w:hAnsi="Tahoma" w:cs="Tahoma"/>
          <w:color w:val="000000" w:themeColor="text1"/>
          <w:kern w:val="0"/>
          <w:sz w:val="20"/>
          <w:szCs w:val="20"/>
        </w:rPr>
        <w:t>b</w:t>
      </w:r>
      <w:r w:rsidRPr="001E180B">
        <w:rPr>
          <w:rFonts w:ascii="Tahoma" w:hAnsi="Tahoma" w:cs="Tahoma"/>
          <w:color w:val="000000" w:themeColor="text1"/>
          <w:kern w:val="0"/>
          <w:sz w:val="20"/>
          <w:szCs w:val="20"/>
        </w:rPr>
        <w:t>oomers</w:t>
      </w:r>
      <w:proofErr w:type="spellEnd"/>
      <w:r w:rsidRPr="001E180B">
        <w:rPr>
          <w:rFonts w:ascii="Tahoma" w:hAnsi="Tahoma" w:cs="Tahoma"/>
          <w:color w:val="000000" w:themeColor="text1"/>
          <w:kern w:val="0"/>
          <w:sz w:val="20"/>
          <w:szCs w:val="20"/>
        </w:rPr>
        <w:t xml:space="preserve"> te odsetki </w:t>
      </w:r>
      <w:r w:rsidR="001E180B" w:rsidRPr="001E180B">
        <w:rPr>
          <w:rFonts w:ascii="Tahoma" w:hAnsi="Tahoma" w:cs="Tahoma"/>
          <w:color w:val="000000" w:themeColor="text1"/>
          <w:kern w:val="0"/>
          <w:sz w:val="20"/>
          <w:szCs w:val="20"/>
        </w:rPr>
        <w:t xml:space="preserve">są </w:t>
      </w:r>
      <w:r w:rsidR="001E180B">
        <w:rPr>
          <w:rFonts w:ascii="Tahoma" w:hAnsi="Tahoma" w:cs="Tahoma"/>
          <w:color w:val="000000" w:themeColor="text1"/>
          <w:kern w:val="0"/>
          <w:sz w:val="20"/>
          <w:szCs w:val="20"/>
        </w:rPr>
        <w:t xml:space="preserve">kilkukrotnie </w:t>
      </w:r>
      <w:r w:rsidR="001E180B" w:rsidRPr="001E180B">
        <w:rPr>
          <w:rFonts w:ascii="Tahoma" w:hAnsi="Tahoma" w:cs="Tahoma"/>
          <w:color w:val="000000" w:themeColor="text1"/>
          <w:kern w:val="0"/>
          <w:sz w:val="20"/>
          <w:szCs w:val="20"/>
        </w:rPr>
        <w:t xml:space="preserve">niższe i </w:t>
      </w:r>
      <w:r w:rsidRPr="001E180B">
        <w:rPr>
          <w:rFonts w:ascii="Tahoma" w:hAnsi="Tahoma" w:cs="Tahoma"/>
          <w:color w:val="000000" w:themeColor="text1"/>
          <w:kern w:val="0"/>
          <w:sz w:val="20"/>
          <w:szCs w:val="20"/>
        </w:rPr>
        <w:t xml:space="preserve">wynoszą </w:t>
      </w:r>
      <w:r w:rsidR="008D54FB">
        <w:rPr>
          <w:rFonts w:ascii="Tahoma" w:hAnsi="Tahoma" w:cs="Tahoma"/>
          <w:color w:val="000000" w:themeColor="text1"/>
          <w:kern w:val="0"/>
          <w:sz w:val="20"/>
          <w:szCs w:val="20"/>
        </w:rPr>
        <w:t xml:space="preserve">zaledwie </w:t>
      </w:r>
      <w:r w:rsidRPr="001E180B">
        <w:rPr>
          <w:rFonts w:ascii="Tahoma" w:hAnsi="Tahoma" w:cs="Tahoma"/>
          <w:color w:val="000000" w:themeColor="text1"/>
          <w:kern w:val="0"/>
          <w:sz w:val="20"/>
          <w:szCs w:val="20"/>
        </w:rPr>
        <w:t>1</w:t>
      </w:r>
      <w:r w:rsidR="001E180B" w:rsidRPr="001E180B">
        <w:rPr>
          <w:rFonts w:ascii="Tahoma" w:hAnsi="Tahoma" w:cs="Tahoma"/>
          <w:color w:val="000000" w:themeColor="text1"/>
          <w:kern w:val="0"/>
          <w:sz w:val="20"/>
          <w:szCs w:val="20"/>
        </w:rPr>
        <w:t>3 proc.</w:t>
      </w:r>
      <w:r w:rsidRPr="001E180B">
        <w:rPr>
          <w:rFonts w:ascii="Tahoma" w:hAnsi="Tahoma" w:cs="Tahoma"/>
          <w:color w:val="000000" w:themeColor="text1"/>
          <w:kern w:val="0"/>
          <w:sz w:val="20"/>
          <w:szCs w:val="20"/>
        </w:rPr>
        <w:t xml:space="preserve"> </w:t>
      </w:r>
      <w:r w:rsidR="00F059B5">
        <w:rPr>
          <w:rFonts w:ascii="Tahoma" w:hAnsi="Tahoma" w:cs="Tahoma"/>
          <w:color w:val="000000" w:themeColor="text1"/>
          <w:kern w:val="0"/>
          <w:sz w:val="20"/>
          <w:szCs w:val="20"/>
        </w:rPr>
        <w:t>oraz</w:t>
      </w:r>
      <w:r w:rsidRPr="001E180B">
        <w:rPr>
          <w:rFonts w:ascii="Tahoma" w:hAnsi="Tahoma" w:cs="Tahoma"/>
          <w:color w:val="000000" w:themeColor="text1"/>
          <w:kern w:val="0"/>
          <w:sz w:val="20"/>
          <w:szCs w:val="20"/>
        </w:rPr>
        <w:t xml:space="preserve"> 1</w:t>
      </w:r>
      <w:r w:rsidR="001E180B" w:rsidRPr="001E180B">
        <w:rPr>
          <w:rFonts w:ascii="Tahoma" w:hAnsi="Tahoma" w:cs="Tahoma"/>
          <w:color w:val="000000" w:themeColor="text1"/>
          <w:kern w:val="0"/>
          <w:sz w:val="20"/>
          <w:szCs w:val="20"/>
        </w:rPr>
        <w:t>0 proc.</w:t>
      </w:r>
    </w:p>
    <w:p w14:paraId="325FE52C" w14:textId="77777777" w:rsidR="00866FEC" w:rsidRPr="00866FEC" w:rsidRDefault="00866FEC" w:rsidP="00190E57">
      <w:pPr>
        <w:autoSpaceDE w:val="0"/>
        <w:autoSpaceDN w:val="0"/>
        <w:adjustRightInd w:val="0"/>
        <w:spacing w:line="276" w:lineRule="auto"/>
        <w:ind w:left="851"/>
        <w:rPr>
          <w:rFonts w:ascii="Tahoma" w:hAnsi="Tahoma" w:cs="Tahoma"/>
          <w:color w:val="000000" w:themeColor="text1"/>
          <w:kern w:val="0"/>
          <w:sz w:val="22"/>
          <w:szCs w:val="22"/>
        </w:rPr>
      </w:pPr>
    </w:p>
    <w:p w14:paraId="23BE6A94" w14:textId="11E9D4CA" w:rsidR="00456651" w:rsidRPr="00456651" w:rsidRDefault="00866FEC" w:rsidP="00190E57">
      <w:pPr>
        <w:autoSpaceDE w:val="0"/>
        <w:autoSpaceDN w:val="0"/>
        <w:adjustRightInd w:val="0"/>
        <w:spacing w:line="276" w:lineRule="auto"/>
        <w:ind w:left="851"/>
        <w:rPr>
          <w:rFonts w:ascii="Tahoma" w:hAnsi="Tahoma" w:cs="Tahoma"/>
          <w:color w:val="000000" w:themeColor="text1"/>
          <w:kern w:val="0"/>
          <w:sz w:val="20"/>
          <w:szCs w:val="20"/>
        </w:rPr>
      </w:pPr>
      <w:r w:rsidRPr="00866FEC">
        <w:rPr>
          <w:rFonts w:ascii="Tahoma" w:hAnsi="Tahoma" w:cs="Tahoma"/>
          <w:color w:val="000000" w:themeColor="text1"/>
          <w:kern w:val="0"/>
          <w:sz w:val="20"/>
          <w:szCs w:val="20"/>
        </w:rPr>
        <w:t>33 proc</w:t>
      </w:r>
      <w:r w:rsidR="0004644B">
        <w:rPr>
          <w:rFonts w:ascii="Tahoma" w:hAnsi="Tahoma" w:cs="Tahoma"/>
          <w:color w:val="000000" w:themeColor="text1"/>
          <w:kern w:val="0"/>
          <w:sz w:val="20"/>
          <w:szCs w:val="20"/>
        </w:rPr>
        <w:t>.</w:t>
      </w:r>
      <w:r w:rsidRPr="00866FEC">
        <w:rPr>
          <w:rFonts w:ascii="Tahoma" w:hAnsi="Tahoma" w:cs="Tahoma"/>
          <w:color w:val="000000" w:themeColor="text1"/>
          <w:kern w:val="0"/>
          <w:sz w:val="20"/>
          <w:szCs w:val="20"/>
        </w:rPr>
        <w:t xml:space="preserve"> spośród wszystkich respondentów w Polsce przyznaje, że w ostatnim czasie zrezygnowało z pracy właśnie</w:t>
      </w:r>
      <w:r w:rsidR="0004644B">
        <w:rPr>
          <w:rFonts w:ascii="Tahoma" w:hAnsi="Tahoma" w:cs="Tahoma"/>
          <w:color w:val="000000" w:themeColor="text1"/>
          <w:kern w:val="0"/>
          <w:sz w:val="20"/>
          <w:szCs w:val="20"/>
        </w:rPr>
        <w:t xml:space="preserve"> </w:t>
      </w:r>
      <w:r w:rsidRPr="00866FEC">
        <w:rPr>
          <w:rFonts w:ascii="Tahoma" w:hAnsi="Tahoma" w:cs="Tahoma"/>
          <w:color w:val="000000" w:themeColor="text1"/>
          <w:kern w:val="0"/>
          <w:sz w:val="20"/>
          <w:szCs w:val="20"/>
        </w:rPr>
        <w:t xml:space="preserve">z powodu braku elastyczności </w:t>
      </w:r>
      <w:r w:rsidRPr="1AFF115A">
        <w:rPr>
          <w:rFonts w:ascii="Tahoma" w:eastAsia="Century Gothic" w:hAnsi="Tahoma" w:cs="Tahoma"/>
          <w:sz w:val="20"/>
          <w:szCs w:val="20"/>
        </w:rPr>
        <w:t>–</w:t>
      </w:r>
      <w:r>
        <w:rPr>
          <w:rFonts w:ascii="Tahoma" w:hAnsi="Tahoma" w:cs="Tahoma"/>
          <w:color w:val="000000" w:themeColor="text1"/>
          <w:kern w:val="0"/>
          <w:sz w:val="20"/>
          <w:szCs w:val="20"/>
        </w:rPr>
        <w:t xml:space="preserve"> </w:t>
      </w:r>
      <w:r w:rsidRPr="00866FEC">
        <w:rPr>
          <w:rFonts w:ascii="Tahoma" w:hAnsi="Tahoma" w:cs="Tahoma"/>
          <w:color w:val="000000" w:themeColor="text1"/>
          <w:kern w:val="0"/>
          <w:sz w:val="20"/>
          <w:szCs w:val="20"/>
        </w:rPr>
        <w:t xml:space="preserve">zdarza się to nieco częściej niż w innych krajach (31 </w:t>
      </w:r>
      <w:r w:rsidRPr="00456651">
        <w:rPr>
          <w:rFonts w:ascii="Tahoma" w:hAnsi="Tahoma" w:cs="Tahoma"/>
          <w:color w:val="000000" w:themeColor="text1"/>
          <w:kern w:val="0"/>
          <w:sz w:val="20"/>
          <w:szCs w:val="20"/>
        </w:rPr>
        <w:t>proc.).</w:t>
      </w:r>
      <w:r w:rsidR="00456651" w:rsidRPr="00456651">
        <w:rPr>
          <w:rFonts w:ascii="Tahoma" w:hAnsi="Tahoma" w:cs="Tahoma"/>
          <w:color w:val="000000" w:themeColor="text1"/>
          <w:kern w:val="0"/>
          <w:sz w:val="20"/>
          <w:szCs w:val="20"/>
        </w:rPr>
        <w:t xml:space="preserve"> Dodatkowo 40 proc. badanych </w:t>
      </w:r>
      <w:r w:rsidR="0004644B">
        <w:rPr>
          <w:rFonts w:ascii="Tahoma" w:hAnsi="Tahoma" w:cs="Tahoma"/>
          <w:color w:val="000000" w:themeColor="text1"/>
          <w:kern w:val="0"/>
          <w:sz w:val="20"/>
          <w:szCs w:val="20"/>
        </w:rPr>
        <w:t xml:space="preserve">nie przyjęłoby </w:t>
      </w:r>
      <w:r w:rsidR="00456651" w:rsidRPr="00456651">
        <w:rPr>
          <w:rFonts w:ascii="Tahoma" w:hAnsi="Tahoma" w:cs="Tahoma"/>
          <w:color w:val="000000" w:themeColor="text1"/>
          <w:kern w:val="0"/>
          <w:sz w:val="20"/>
          <w:szCs w:val="20"/>
        </w:rPr>
        <w:t>posady, która</w:t>
      </w:r>
      <w:r w:rsidR="00456651">
        <w:rPr>
          <w:rFonts w:ascii="Tahoma" w:hAnsi="Tahoma" w:cs="Tahoma"/>
          <w:color w:val="000000" w:themeColor="text1"/>
          <w:kern w:val="0"/>
          <w:sz w:val="20"/>
          <w:szCs w:val="20"/>
        </w:rPr>
        <w:t xml:space="preserve"> </w:t>
      </w:r>
      <w:r w:rsidR="00456651" w:rsidRPr="00456651">
        <w:rPr>
          <w:rFonts w:ascii="Tahoma" w:hAnsi="Tahoma" w:cs="Tahoma"/>
          <w:color w:val="000000" w:themeColor="text1"/>
          <w:kern w:val="0"/>
          <w:sz w:val="20"/>
          <w:szCs w:val="20"/>
        </w:rPr>
        <w:t>nie zapewnia elastycznych godzin, a 32 proc. odrzuciłoby ofertę bez możliwości pracy zdalnej. Polacy są jednak w tej kwestii mniej stanowczy niż pracownicy w innych krajach</w:t>
      </w:r>
      <w:r w:rsidR="00F059B5">
        <w:rPr>
          <w:rFonts w:ascii="Tahoma" w:hAnsi="Tahoma" w:cs="Tahoma"/>
          <w:color w:val="000000" w:themeColor="text1"/>
          <w:kern w:val="0"/>
          <w:sz w:val="20"/>
          <w:szCs w:val="20"/>
        </w:rPr>
        <w:t>,</w:t>
      </w:r>
      <w:r w:rsidR="00456651">
        <w:rPr>
          <w:rFonts w:ascii="Tahoma" w:hAnsi="Tahoma" w:cs="Tahoma"/>
          <w:color w:val="000000" w:themeColor="text1"/>
          <w:kern w:val="0"/>
          <w:sz w:val="20"/>
          <w:szCs w:val="20"/>
        </w:rPr>
        <w:t xml:space="preserve"> </w:t>
      </w:r>
      <w:r w:rsidR="00456651" w:rsidRPr="00456651">
        <w:rPr>
          <w:rFonts w:ascii="Tahoma" w:hAnsi="Tahoma" w:cs="Tahoma"/>
          <w:color w:val="000000" w:themeColor="text1"/>
          <w:kern w:val="0"/>
          <w:sz w:val="20"/>
          <w:szCs w:val="20"/>
        </w:rPr>
        <w:t>globalnie</w:t>
      </w:r>
      <w:r w:rsidR="00456651">
        <w:rPr>
          <w:rFonts w:ascii="Tahoma" w:hAnsi="Tahoma" w:cs="Tahoma"/>
          <w:color w:val="000000" w:themeColor="text1"/>
          <w:kern w:val="0"/>
          <w:sz w:val="20"/>
          <w:szCs w:val="20"/>
        </w:rPr>
        <w:t xml:space="preserve"> </w:t>
      </w:r>
      <w:r w:rsidR="00F059B5">
        <w:rPr>
          <w:rFonts w:ascii="Tahoma" w:eastAsia="Century Gothic" w:hAnsi="Tahoma" w:cs="Tahoma"/>
          <w:sz w:val="20"/>
          <w:szCs w:val="20"/>
        </w:rPr>
        <w:t>te odsetki wynoszą</w:t>
      </w:r>
      <w:r w:rsidR="00456651" w:rsidRPr="00456651">
        <w:rPr>
          <w:rFonts w:ascii="Tahoma" w:hAnsi="Tahoma" w:cs="Tahoma"/>
          <w:color w:val="000000" w:themeColor="text1"/>
          <w:kern w:val="0"/>
          <w:sz w:val="20"/>
          <w:szCs w:val="20"/>
        </w:rPr>
        <w:t xml:space="preserve"> </w:t>
      </w:r>
      <w:r w:rsidR="00456651">
        <w:rPr>
          <w:rFonts w:ascii="Tahoma" w:hAnsi="Tahoma" w:cs="Tahoma"/>
          <w:color w:val="000000" w:themeColor="text1"/>
          <w:kern w:val="0"/>
          <w:sz w:val="20"/>
          <w:szCs w:val="20"/>
        </w:rPr>
        <w:t xml:space="preserve">odpowiednio </w:t>
      </w:r>
      <w:r w:rsidR="00456651" w:rsidRPr="00456651">
        <w:rPr>
          <w:rFonts w:ascii="Tahoma" w:hAnsi="Tahoma" w:cs="Tahoma"/>
          <w:color w:val="000000" w:themeColor="text1"/>
          <w:kern w:val="0"/>
          <w:sz w:val="20"/>
          <w:szCs w:val="20"/>
        </w:rPr>
        <w:t>47 proc.</w:t>
      </w:r>
      <w:r w:rsidR="00456651">
        <w:rPr>
          <w:rFonts w:ascii="Tahoma" w:hAnsi="Tahoma" w:cs="Tahoma"/>
          <w:color w:val="000000" w:themeColor="text1"/>
          <w:kern w:val="0"/>
          <w:sz w:val="20"/>
          <w:szCs w:val="20"/>
        </w:rPr>
        <w:t xml:space="preserve"> i </w:t>
      </w:r>
      <w:r w:rsidR="00456651" w:rsidRPr="00456651">
        <w:rPr>
          <w:rFonts w:ascii="Tahoma" w:hAnsi="Tahoma" w:cs="Tahoma"/>
          <w:color w:val="000000" w:themeColor="text1"/>
          <w:kern w:val="0"/>
          <w:sz w:val="20"/>
          <w:szCs w:val="20"/>
        </w:rPr>
        <w:t>3</w:t>
      </w:r>
      <w:r w:rsidR="00456651">
        <w:rPr>
          <w:rFonts w:ascii="Tahoma" w:hAnsi="Tahoma" w:cs="Tahoma"/>
          <w:color w:val="000000" w:themeColor="text1"/>
          <w:kern w:val="0"/>
          <w:sz w:val="20"/>
          <w:szCs w:val="20"/>
        </w:rPr>
        <w:t>9 proc.</w:t>
      </w:r>
    </w:p>
    <w:p w14:paraId="2C0AE793" w14:textId="36F27969" w:rsidR="008060CD" w:rsidRPr="00866FEC" w:rsidRDefault="00EC4EEE" w:rsidP="00190E57">
      <w:pPr>
        <w:spacing w:before="240" w:line="276" w:lineRule="auto"/>
        <w:ind w:left="851"/>
        <w:rPr>
          <w:rFonts w:ascii="Tahoma" w:eastAsia="Century Gothic" w:hAnsi="Tahoma" w:cs="Tahoma"/>
          <w:color w:val="000000" w:themeColor="text1"/>
          <w:sz w:val="20"/>
          <w:szCs w:val="20"/>
        </w:rPr>
      </w:pPr>
      <w:r w:rsidRPr="00866FEC">
        <w:rPr>
          <w:rFonts w:ascii="Tahoma" w:eastAsia="Century Gothic" w:hAnsi="Tahoma" w:cs="Tahoma"/>
          <w:color w:val="000000" w:themeColor="text1"/>
          <w:sz w:val="20"/>
          <w:szCs w:val="20"/>
        </w:rPr>
        <w:t>S</w:t>
      </w:r>
      <w:r w:rsidR="298CF890" w:rsidRPr="00866FEC">
        <w:rPr>
          <w:rFonts w:ascii="Tahoma" w:eastAsia="Century Gothic" w:hAnsi="Tahoma" w:cs="Tahoma"/>
          <w:color w:val="000000" w:themeColor="text1"/>
          <w:sz w:val="20"/>
          <w:szCs w:val="20"/>
        </w:rPr>
        <w:t>pójnoś</w:t>
      </w:r>
      <w:r w:rsidRPr="00866FEC">
        <w:rPr>
          <w:rFonts w:ascii="Tahoma" w:eastAsia="Century Gothic" w:hAnsi="Tahoma" w:cs="Tahoma"/>
          <w:color w:val="000000" w:themeColor="text1"/>
          <w:sz w:val="20"/>
          <w:szCs w:val="20"/>
        </w:rPr>
        <w:t>ć</w:t>
      </w:r>
      <w:r w:rsidR="298CF890" w:rsidRPr="00866FEC">
        <w:rPr>
          <w:rFonts w:ascii="Tahoma" w:eastAsia="Century Gothic" w:hAnsi="Tahoma" w:cs="Tahoma"/>
          <w:color w:val="000000" w:themeColor="text1"/>
          <w:sz w:val="20"/>
          <w:szCs w:val="20"/>
        </w:rPr>
        <w:t xml:space="preserve"> wartości firmy z przekonaniami pracowników</w:t>
      </w:r>
      <w:r w:rsidR="00B16FD6" w:rsidRPr="00866FEC">
        <w:rPr>
          <w:rFonts w:ascii="Tahoma" w:eastAsia="Century Gothic" w:hAnsi="Tahoma" w:cs="Tahoma"/>
          <w:color w:val="000000" w:themeColor="text1"/>
          <w:sz w:val="20"/>
          <w:szCs w:val="20"/>
        </w:rPr>
        <w:t xml:space="preserve"> to także </w:t>
      </w:r>
      <w:r w:rsidR="00AA26DE" w:rsidRPr="00866FEC">
        <w:rPr>
          <w:rFonts w:ascii="Tahoma" w:eastAsia="Century Gothic" w:hAnsi="Tahoma" w:cs="Tahoma"/>
          <w:color w:val="000000" w:themeColor="text1"/>
          <w:sz w:val="20"/>
          <w:szCs w:val="20"/>
        </w:rPr>
        <w:t xml:space="preserve">istotny </w:t>
      </w:r>
      <w:r w:rsidR="00B16FD6" w:rsidRPr="00866FEC">
        <w:rPr>
          <w:rFonts w:ascii="Tahoma" w:eastAsia="Century Gothic" w:hAnsi="Tahoma" w:cs="Tahoma"/>
          <w:color w:val="000000" w:themeColor="text1"/>
          <w:sz w:val="20"/>
          <w:szCs w:val="20"/>
        </w:rPr>
        <w:t>obszar</w:t>
      </w:r>
      <w:r w:rsidR="298CF890" w:rsidRPr="00866FEC">
        <w:rPr>
          <w:rFonts w:ascii="Tahoma" w:eastAsia="Century Gothic" w:hAnsi="Tahoma" w:cs="Tahoma"/>
          <w:color w:val="000000" w:themeColor="text1"/>
          <w:sz w:val="20"/>
          <w:szCs w:val="20"/>
        </w:rPr>
        <w:t>. 42</w:t>
      </w:r>
      <w:r w:rsidR="52D4B97B" w:rsidRPr="00866FEC">
        <w:rPr>
          <w:rFonts w:ascii="Tahoma" w:eastAsia="Century Gothic" w:hAnsi="Tahoma" w:cs="Tahoma"/>
          <w:color w:val="000000" w:themeColor="text1"/>
          <w:sz w:val="20"/>
          <w:szCs w:val="20"/>
        </w:rPr>
        <w:t xml:space="preserve"> proc.</w:t>
      </w:r>
      <w:r w:rsidR="298CF890" w:rsidRPr="00866FEC">
        <w:rPr>
          <w:rFonts w:ascii="Tahoma" w:eastAsia="Century Gothic" w:hAnsi="Tahoma" w:cs="Tahoma"/>
          <w:color w:val="000000" w:themeColor="text1"/>
          <w:sz w:val="20"/>
          <w:szCs w:val="20"/>
        </w:rPr>
        <w:t xml:space="preserve"> Polaków zadeklarowało, że nie przyjęłoby pracy w organizacji, której wartości nie pokrywają się z ich własnymi, co jest wynikiem niższym niż średnia globalna (48</w:t>
      </w:r>
      <w:r w:rsidR="0981205A" w:rsidRPr="00866FEC">
        <w:rPr>
          <w:rFonts w:ascii="Tahoma" w:eastAsia="Century Gothic" w:hAnsi="Tahoma" w:cs="Tahoma"/>
          <w:color w:val="000000" w:themeColor="text1"/>
          <w:sz w:val="20"/>
          <w:szCs w:val="20"/>
        </w:rPr>
        <w:t xml:space="preserve"> proc.</w:t>
      </w:r>
      <w:r w:rsidR="298CF890" w:rsidRPr="00866FEC">
        <w:rPr>
          <w:rFonts w:ascii="Tahoma" w:eastAsia="Century Gothic" w:hAnsi="Tahoma" w:cs="Tahoma"/>
          <w:color w:val="000000" w:themeColor="text1"/>
          <w:sz w:val="20"/>
          <w:szCs w:val="20"/>
        </w:rPr>
        <w:t>). Jednocześnie 43</w:t>
      </w:r>
      <w:r w:rsidR="79C1D828" w:rsidRPr="00866FEC">
        <w:rPr>
          <w:rFonts w:ascii="Tahoma" w:eastAsia="Century Gothic" w:hAnsi="Tahoma" w:cs="Tahoma"/>
          <w:color w:val="000000" w:themeColor="text1"/>
          <w:sz w:val="20"/>
          <w:szCs w:val="20"/>
        </w:rPr>
        <w:t xml:space="preserve"> proc.</w:t>
      </w:r>
      <w:r w:rsidR="298CF890" w:rsidRPr="00866FEC">
        <w:rPr>
          <w:rFonts w:ascii="Tahoma" w:eastAsia="Century Gothic" w:hAnsi="Tahoma" w:cs="Tahoma"/>
          <w:color w:val="000000" w:themeColor="text1"/>
          <w:sz w:val="20"/>
          <w:szCs w:val="20"/>
        </w:rPr>
        <w:t xml:space="preserve"> badanych w Polsce i 44</w:t>
      </w:r>
      <w:r w:rsidR="10CF1312" w:rsidRPr="00866FEC">
        <w:rPr>
          <w:rFonts w:ascii="Tahoma" w:eastAsia="Century Gothic" w:hAnsi="Tahoma" w:cs="Tahoma"/>
          <w:color w:val="000000" w:themeColor="text1"/>
          <w:sz w:val="20"/>
          <w:szCs w:val="20"/>
        </w:rPr>
        <w:t xml:space="preserve"> proc.</w:t>
      </w:r>
      <w:r w:rsidR="298CF890" w:rsidRPr="00866FEC">
        <w:rPr>
          <w:rFonts w:ascii="Tahoma" w:eastAsia="Century Gothic" w:hAnsi="Tahoma" w:cs="Tahoma"/>
          <w:color w:val="000000" w:themeColor="text1"/>
          <w:sz w:val="20"/>
          <w:szCs w:val="20"/>
        </w:rPr>
        <w:t xml:space="preserve"> na świecie zrezygnowałoby z zatrudnienia, gdyby nie zgadzało się z poglądami liderów organizacji.</w:t>
      </w:r>
    </w:p>
    <w:p w14:paraId="12231DDC" w14:textId="1FFF66EE" w:rsidR="0099152B" w:rsidRPr="00190E57" w:rsidRDefault="298CF890" w:rsidP="00190E57">
      <w:pPr>
        <w:spacing w:before="240" w:line="276" w:lineRule="auto"/>
        <w:ind w:left="851"/>
        <w:rPr>
          <w:rFonts w:ascii="Tahoma" w:eastAsia="Century Gothic" w:hAnsi="Tahoma" w:cs="Tahoma"/>
          <w:sz w:val="20"/>
          <w:szCs w:val="20"/>
        </w:rPr>
      </w:pPr>
      <w:r w:rsidRPr="00866FEC">
        <w:rPr>
          <w:rFonts w:ascii="Tahoma" w:eastAsia="Century Gothic" w:hAnsi="Tahoma" w:cs="Tahoma"/>
          <w:sz w:val="20"/>
          <w:szCs w:val="20"/>
        </w:rPr>
        <w:t xml:space="preserve">Polacy lepiej niż pracownicy w innych krajach oceniają </w:t>
      </w:r>
      <w:r w:rsidR="00B979DE">
        <w:rPr>
          <w:rFonts w:ascii="Tahoma" w:eastAsia="Century Gothic" w:hAnsi="Tahoma" w:cs="Tahoma"/>
          <w:sz w:val="20"/>
          <w:szCs w:val="20"/>
        </w:rPr>
        <w:t xml:space="preserve">za to </w:t>
      </w:r>
      <w:r w:rsidRPr="00866FEC">
        <w:rPr>
          <w:rFonts w:ascii="Tahoma" w:eastAsia="Century Gothic" w:hAnsi="Tahoma" w:cs="Tahoma"/>
          <w:sz w:val="20"/>
          <w:szCs w:val="20"/>
        </w:rPr>
        <w:t>możliwość</w:t>
      </w:r>
      <w:r w:rsidR="00BE1E80" w:rsidRPr="00866FEC">
        <w:rPr>
          <w:rFonts w:ascii="Tahoma" w:eastAsia="Century Gothic" w:hAnsi="Tahoma" w:cs="Tahoma"/>
          <w:sz w:val="20"/>
          <w:szCs w:val="20"/>
        </w:rPr>
        <w:t xml:space="preserve"> wyrażania swobod</w:t>
      </w:r>
      <w:r w:rsidR="00AE2ED3">
        <w:rPr>
          <w:rFonts w:ascii="Tahoma" w:eastAsia="Century Gothic" w:hAnsi="Tahoma" w:cs="Tahoma"/>
          <w:sz w:val="20"/>
          <w:szCs w:val="20"/>
        </w:rPr>
        <w:t>nie</w:t>
      </w:r>
      <w:r w:rsidR="00BE1E80" w:rsidRPr="00866FEC">
        <w:rPr>
          <w:rFonts w:ascii="Tahoma" w:eastAsia="Century Gothic" w:hAnsi="Tahoma" w:cs="Tahoma"/>
          <w:sz w:val="20"/>
          <w:szCs w:val="20"/>
        </w:rPr>
        <w:t xml:space="preserve"> poglądów</w:t>
      </w:r>
      <w:r w:rsidR="006700A2">
        <w:rPr>
          <w:rFonts w:ascii="Tahoma" w:eastAsia="Century Gothic" w:hAnsi="Tahoma" w:cs="Tahoma"/>
          <w:sz w:val="20"/>
          <w:szCs w:val="20"/>
        </w:rPr>
        <w:t xml:space="preserve"> w miejscu zatrudnienia</w:t>
      </w:r>
      <w:r w:rsidR="00BE1E80" w:rsidRPr="00866FEC">
        <w:rPr>
          <w:rFonts w:ascii="Tahoma" w:eastAsia="Century Gothic" w:hAnsi="Tahoma" w:cs="Tahoma"/>
          <w:sz w:val="20"/>
          <w:szCs w:val="20"/>
        </w:rPr>
        <w:t xml:space="preserve"> </w:t>
      </w:r>
      <w:r w:rsidRPr="00866FEC">
        <w:rPr>
          <w:rFonts w:ascii="Tahoma" w:eastAsia="Century Gothic" w:hAnsi="Tahoma" w:cs="Tahoma"/>
          <w:sz w:val="20"/>
          <w:szCs w:val="20"/>
        </w:rPr>
        <w:t>– 55</w:t>
      </w:r>
      <w:r w:rsidR="2018C22F" w:rsidRPr="00866FEC">
        <w:rPr>
          <w:rFonts w:ascii="Tahoma" w:eastAsia="Century Gothic" w:hAnsi="Tahoma" w:cs="Tahoma"/>
          <w:sz w:val="20"/>
          <w:szCs w:val="20"/>
        </w:rPr>
        <w:t xml:space="preserve"> p</w:t>
      </w:r>
      <w:r w:rsidR="5A2BDE0C" w:rsidRPr="00866FEC">
        <w:rPr>
          <w:rFonts w:ascii="Tahoma" w:eastAsia="Century Gothic" w:hAnsi="Tahoma" w:cs="Tahoma"/>
          <w:sz w:val="20"/>
          <w:szCs w:val="20"/>
        </w:rPr>
        <w:t>r</w:t>
      </w:r>
      <w:r w:rsidR="2018C22F" w:rsidRPr="00866FEC">
        <w:rPr>
          <w:rFonts w:ascii="Tahoma" w:eastAsia="Century Gothic" w:hAnsi="Tahoma" w:cs="Tahoma"/>
          <w:sz w:val="20"/>
          <w:szCs w:val="20"/>
        </w:rPr>
        <w:t>oc.</w:t>
      </w:r>
      <w:r w:rsidRPr="00866FEC">
        <w:rPr>
          <w:rFonts w:ascii="Tahoma" w:eastAsia="Century Gothic" w:hAnsi="Tahoma" w:cs="Tahoma"/>
          <w:sz w:val="20"/>
          <w:szCs w:val="20"/>
        </w:rPr>
        <w:t xml:space="preserve"> wskazuje, że może w pełni </w:t>
      </w:r>
      <w:r w:rsidR="00BE1E80" w:rsidRPr="00866FEC">
        <w:rPr>
          <w:rFonts w:ascii="Tahoma" w:eastAsia="Century Gothic" w:hAnsi="Tahoma" w:cs="Tahoma"/>
          <w:sz w:val="20"/>
          <w:szCs w:val="20"/>
        </w:rPr>
        <w:t>może być sobą w pracy</w:t>
      </w:r>
      <w:r w:rsidRPr="00866FEC">
        <w:rPr>
          <w:rFonts w:ascii="Tahoma" w:eastAsia="Century Gothic" w:hAnsi="Tahoma" w:cs="Tahoma"/>
          <w:sz w:val="20"/>
          <w:szCs w:val="20"/>
        </w:rPr>
        <w:t>, podczas gdy globalnie deklaruje tak tylko 38</w:t>
      </w:r>
      <w:r w:rsidR="09E2737C" w:rsidRPr="00866FEC">
        <w:rPr>
          <w:rFonts w:ascii="Tahoma" w:eastAsia="Century Gothic" w:hAnsi="Tahoma" w:cs="Tahoma"/>
          <w:sz w:val="20"/>
          <w:szCs w:val="20"/>
        </w:rPr>
        <w:t xml:space="preserve"> proc. </w:t>
      </w:r>
      <w:r w:rsidRPr="00866FEC">
        <w:rPr>
          <w:rFonts w:ascii="Tahoma" w:eastAsia="Century Gothic" w:hAnsi="Tahoma" w:cs="Tahoma"/>
          <w:sz w:val="20"/>
          <w:szCs w:val="20"/>
        </w:rPr>
        <w:t xml:space="preserve">respondentów. </w:t>
      </w:r>
    </w:p>
    <w:p w14:paraId="7C09EA58" w14:textId="4A879E40" w:rsidR="008060CD" w:rsidRPr="00892C6B" w:rsidRDefault="00973CFE" w:rsidP="00190E57">
      <w:pPr>
        <w:pStyle w:val="Nagwek3"/>
        <w:spacing w:beforeAutospacing="1" w:afterAutospacing="1" w:line="276" w:lineRule="auto"/>
        <w:ind w:left="851"/>
        <w:rPr>
          <w:rFonts w:ascii="Tahoma" w:eastAsia="Times New Roman" w:hAnsi="Tahoma" w:cs="Tahoma"/>
          <w:color w:val="2E74B5" w:themeColor="accent5" w:themeShade="BF"/>
          <w:sz w:val="22"/>
          <w:szCs w:val="22"/>
        </w:rPr>
      </w:pPr>
      <w:r>
        <w:rPr>
          <w:rFonts w:ascii="Tahoma" w:hAnsi="Tahoma" w:cs="Tahoma"/>
          <w:b/>
          <w:bCs/>
          <w:color w:val="2E74B5" w:themeColor="accent5" w:themeShade="BF"/>
          <w:sz w:val="22"/>
          <w:szCs w:val="22"/>
        </w:rPr>
        <w:t>F</w:t>
      </w:r>
      <w:r w:rsidR="3036C427" w:rsidRPr="00892C6B">
        <w:rPr>
          <w:rFonts w:ascii="Tahoma" w:hAnsi="Tahoma" w:cs="Tahoma"/>
          <w:b/>
          <w:bCs/>
          <w:color w:val="2E74B5" w:themeColor="accent5" w:themeShade="BF"/>
          <w:sz w:val="22"/>
          <w:szCs w:val="22"/>
        </w:rPr>
        <w:t xml:space="preserve">irmy </w:t>
      </w:r>
      <w:r>
        <w:rPr>
          <w:rFonts w:ascii="Tahoma" w:hAnsi="Tahoma" w:cs="Tahoma"/>
          <w:b/>
          <w:bCs/>
          <w:color w:val="2E74B5" w:themeColor="accent5" w:themeShade="BF"/>
          <w:sz w:val="22"/>
          <w:szCs w:val="22"/>
        </w:rPr>
        <w:t xml:space="preserve">w Polsce </w:t>
      </w:r>
      <w:r w:rsidR="3036C427" w:rsidRPr="00892C6B">
        <w:rPr>
          <w:rFonts w:ascii="Tahoma" w:hAnsi="Tahoma" w:cs="Tahoma"/>
          <w:b/>
          <w:bCs/>
          <w:color w:val="2E74B5" w:themeColor="accent5" w:themeShade="BF"/>
          <w:sz w:val="22"/>
          <w:szCs w:val="22"/>
        </w:rPr>
        <w:t>rzadziej</w:t>
      </w:r>
      <w:r w:rsidR="00DE459C" w:rsidRPr="00892C6B">
        <w:rPr>
          <w:rFonts w:ascii="Tahoma" w:hAnsi="Tahoma" w:cs="Tahoma"/>
          <w:b/>
          <w:bCs/>
          <w:color w:val="2E74B5" w:themeColor="accent5" w:themeShade="BF"/>
          <w:sz w:val="22"/>
          <w:szCs w:val="22"/>
        </w:rPr>
        <w:t xml:space="preserve"> </w:t>
      </w:r>
      <w:r w:rsidR="3036C427" w:rsidRPr="00892C6B">
        <w:rPr>
          <w:rFonts w:ascii="Tahoma" w:hAnsi="Tahoma" w:cs="Tahoma"/>
          <w:b/>
          <w:bCs/>
          <w:color w:val="2E74B5" w:themeColor="accent5" w:themeShade="BF"/>
          <w:sz w:val="22"/>
          <w:szCs w:val="22"/>
        </w:rPr>
        <w:t>rozwijają u pracowników kompetencje przyszłości</w:t>
      </w:r>
    </w:p>
    <w:p w14:paraId="60557872" w14:textId="77777777" w:rsidR="005B3F94" w:rsidRPr="005B3F94" w:rsidRDefault="18926CED" w:rsidP="00190E57">
      <w:pPr>
        <w:autoSpaceDE w:val="0"/>
        <w:autoSpaceDN w:val="0"/>
        <w:adjustRightInd w:val="0"/>
        <w:spacing w:line="276" w:lineRule="auto"/>
        <w:ind w:left="851"/>
        <w:rPr>
          <w:rFonts w:ascii="Tahoma" w:hAnsi="Tahoma" w:cs="Tahoma"/>
          <w:color w:val="000000" w:themeColor="text1"/>
          <w:sz w:val="20"/>
          <w:szCs w:val="20"/>
        </w:rPr>
      </w:pPr>
      <w:r w:rsidRPr="005B3F94">
        <w:rPr>
          <w:rFonts w:ascii="Tahoma" w:hAnsi="Tahoma" w:cs="Tahoma"/>
          <w:color w:val="000000" w:themeColor="text1"/>
          <w:sz w:val="20"/>
          <w:szCs w:val="20"/>
        </w:rPr>
        <w:t xml:space="preserve">Rozwój zawodowy jest kolejnym </w:t>
      </w:r>
      <w:r w:rsidR="00806F8B" w:rsidRPr="005B3F94">
        <w:rPr>
          <w:rFonts w:ascii="Tahoma" w:hAnsi="Tahoma" w:cs="Tahoma"/>
          <w:color w:val="000000" w:themeColor="text1"/>
          <w:sz w:val="20"/>
          <w:szCs w:val="20"/>
        </w:rPr>
        <w:t xml:space="preserve">ważnym </w:t>
      </w:r>
      <w:r w:rsidRPr="005B3F94">
        <w:rPr>
          <w:rFonts w:ascii="Tahoma" w:hAnsi="Tahoma" w:cs="Tahoma"/>
          <w:color w:val="000000" w:themeColor="text1"/>
          <w:sz w:val="20"/>
          <w:szCs w:val="20"/>
        </w:rPr>
        <w:t>aspektem, wpływa</w:t>
      </w:r>
      <w:r w:rsidR="00806F8B" w:rsidRPr="005B3F94">
        <w:rPr>
          <w:rFonts w:ascii="Tahoma" w:hAnsi="Tahoma" w:cs="Tahoma"/>
          <w:color w:val="000000" w:themeColor="text1"/>
          <w:sz w:val="20"/>
          <w:szCs w:val="20"/>
        </w:rPr>
        <w:t>jącym</w:t>
      </w:r>
      <w:r w:rsidRPr="005B3F94">
        <w:rPr>
          <w:rFonts w:ascii="Tahoma" w:hAnsi="Tahoma" w:cs="Tahoma"/>
          <w:color w:val="000000" w:themeColor="text1"/>
          <w:sz w:val="20"/>
          <w:szCs w:val="20"/>
        </w:rPr>
        <w:t xml:space="preserve"> na decyzje o zatrudnieniu</w:t>
      </w:r>
      <w:r w:rsidR="003B1FBC" w:rsidRPr="005B3F94">
        <w:rPr>
          <w:rFonts w:ascii="Tahoma" w:hAnsi="Tahoma" w:cs="Tahoma"/>
          <w:color w:val="000000" w:themeColor="text1"/>
          <w:sz w:val="20"/>
          <w:szCs w:val="20"/>
        </w:rPr>
        <w:t>.</w:t>
      </w:r>
      <w:r w:rsidR="00806F8B" w:rsidRPr="005B3F94">
        <w:rPr>
          <w:rFonts w:ascii="Tahoma" w:hAnsi="Tahoma" w:cs="Tahoma"/>
          <w:color w:val="000000" w:themeColor="text1"/>
          <w:sz w:val="20"/>
          <w:szCs w:val="20"/>
        </w:rPr>
        <w:t xml:space="preserve"> </w:t>
      </w:r>
      <w:r w:rsidR="005B3F94" w:rsidRPr="005B3F94">
        <w:rPr>
          <w:rFonts w:ascii="Tahoma" w:hAnsi="Tahoma" w:cs="Tahoma"/>
          <w:color w:val="000000" w:themeColor="text1"/>
          <w:sz w:val="20"/>
          <w:szCs w:val="20"/>
        </w:rPr>
        <w:t xml:space="preserve">Według 48 proc. Polaków odpowiedzialność za rozwój zawodowy ponosi pracodawca, a 17 proc. przypisuje ją pracownikowi, przy czym </w:t>
      </w:r>
      <w:r w:rsidR="005B3F94" w:rsidRPr="005B3F94">
        <w:rPr>
          <w:rFonts w:ascii="Tahoma" w:eastAsia="Century Gothic" w:hAnsi="Tahoma" w:cs="Tahoma"/>
          <w:sz w:val="20"/>
          <w:szCs w:val="20"/>
        </w:rPr>
        <w:t>proporcje tych wyników wyraźnie odbiegają od danych globalnych (odpowiednio 39 proc. i 25 proc.)</w:t>
      </w:r>
    </w:p>
    <w:p w14:paraId="3BDF9938" w14:textId="37C21EF6" w:rsidR="0015711A" w:rsidRDefault="00806F8B" w:rsidP="00190E57">
      <w:pPr>
        <w:pStyle w:val="HeaderAddress"/>
        <w:spacing w:before="240" w:line="276" w:lineRule="auto"/>
        <w:ind w:left="851"/>
        <w:rPr>
          <w:color w:val="000000" w:themeColor="text1"/>
          <w:sz w:val="20"/>
          <w:szCs w:val="20"/>
          <w:lang w:val="pl-PL"/>
        </w:rPr>
      </w:pPr>
      <w:r w:rsidRPr="1AFF115A">
        <w:rPr>
          <w:color w:val="000000" w:themeColor="text1"/>
          <w:sz w:val="20"/>
          <w:szCs w:val="20"/>
          <w:lang w:val="pl-PL"/>
        </w:rPr>
        <w:t xml:space="preserve">41 proc. </w:t>
      </w:r>
      <w:r>
        <w:rPr>
          <w:color w:val="000000" w:themeColor="text1"/>
          <w:sz w:val="20"/>
          <w:szCs w:val="20"/>
          <w:lang w:val="pl-PL"/>
        </w:rPr>
        <w:t xml:space="preserve">wszystkich ankietowanych </w:t>
      </w:r>
      <w:r w:rsidRPr="1AFF115A">
        <w:rPr>
          <w:color w:val="000000" w:themeColor="text1"/>
          <w:sz w:val="20"/>
          <w:szCs w:val="20"/>
          <w:lang w:val="pl-PL"/>
        </w:rPr>
        <w:t>Polsce nie przyjęłoby oferty, która nie zapewniałaby im</w:t>
      </w:r>
      <w:r>
        <w:rPr>
          <w:color w:val="000000" w:themeColor="text1"/>
          <w:sz w:val="20"/>
          <w:szCs w:val="20"/>
          <w:lang w:val="pl-PL"/>
        </w:rPr>
        <w:t xml:space="preserve"> możliwości</w:t>
      </w:r>
      <w:r w:rsidR="00B57F5F">
        <w:rPr>
          <w:color w:val="000000" w:themeColor="text1"/>
          <w:sz w:val="20"/>
          <w:szCs w:val="20"/>
          <w:lang w:val="pl-PL"/>
        </w:rPr>
        <w:t xml:space="preserve"> rozwoju</w:t>
      </w:r>
      <w:r w:rsidRPr="1AFF115A">
        <w:rPr>
          <w:color w:val="000000" w:themeColor="text1"/>
          <w:sz w:val="20"/>
          <w:szCs w:val="20"/>
          <w:lang w:val="pl-PL"/>
        </w:rPr>
        <w:t xml:space="preserve">, co jest wartością niższą od globalnej średniej (44 proc.). </w:t>
      </w:r>
      <w:r w:rsidR="00B57F5F">
        <w:rPr>
          <w:color w:val="000000" w:themeColor="text1"/>
          <w:sz w:val="20"/>
          <w:szCs w:val="20"/>
          <w:lang w:val="pl-PL"/>
        </w:rPr>
        <w:t>I</w:t>
      </w:r>
      <w:r w:rsidR="005B3F94">
        <w:rPr>
          <w:color w:val="000000" w:themeColor="text1"/>
          <w:sz w:val="20"/>
          <w:szCs w:val="20"/>
          <w:lang w:val="pl-PL"/>
        </w:rPr>
        <w:t xml:space="preserve"> choć większość Polaków dostrzega </w:t>
      </w:r>
      <w:r w:rsidR="005B3F94" w:rsidRPr="1AFF115A">
        <w:rPr>
          <w:color w:val="000000" w:themeColor="text1"/>
          <w:sz w:val="20"/>
          <w:szCs w:val="20"/>
          <w:lang w:val="pl-PL"/>
        </w:rPr>
        <w:t>wsparcie pracodawcy</w:t>
      </w:r>
      <w:r w:rsidR="005B3F94">
        <w:rPr>
          <w:color w:val="000000" w:themeColor="text1"/>
          <w:sz w:val="20"/>
          <w:szCs w:val="20"/>
          <w:lang w:val="pl-PL"/>
        </w:rPr>
        <w:t xml:space="preserve"> </w:t>
      </w:r>
      <w:r w:rsidR="0042384A" w:rsidRPr="1AFF115A">
        <w:rPr>
          <w:color w:val="000000" w:themeColor="text1"/>
          <w:sz w:val="20"/>
          <w:szCs w:val="20"/>
          <w:lang w:val="pl-PL"/>
        </w:rPr>
        <w:t>w rozwoju kompetencji</w:t>
      </w:r>
      <w:r w:rsidR="00A52B56">
        <w:rPr>
          <w:color w:val="000000" w:themeColor="text1"/>
          <w:sz w:val="20"/>
          <w:szCs w:val="20"/>
          <w:lang w:val="pl-PL"/>
        </w:rPr>
        <w:t xml:space="preserve"> przyszłości (60 proc.)</w:t>
      </w:r>
      <w:r w:rsidR="0042384A" w:rsidRPr="1AFF115A">
        <w:rPr>
          <w:color w:val="000000" w:themeColor="text1"/>
          <w:sz w:val="20"/>
          <w:szCs w:val="20"/>
          <w:lang w:val="pl-PL"/>
        </w:rPr>
        <w:t xml:space="preserve">, </w:t>
      </w:r>
      <w:r w:rsidR="00A52B56">
        <w:rPr>
          <w:color w:val="000000" w:themeColor="text1"/>
          <w:sz w:val="20"/>
          <w:szCs w:val="20"/>
          <w:lang w:val="pl-PL"/>
        </w:rPr>
        <w:t>to wciąż pozostajemy nieco poniżej średniej światowej (64 proc</w:t>
      </w:r>
      <w:r w:rsidR="00A52B56" w:rsidRPr="003B1FBC">
        <w:rPr>
          <w:color w:val="000000" w:themeColor="text1"/>
          <w:sz w:val="20"/>
          <w:szCs w:val="20"/>
          <w:lang w:val="pl-PL"/>
        </w:rPr>
        <w:t>.).</w:t>
      </w:r>
      <w:r w:rsidR="003B1FBC" w:rsidRPr="003B1FBC">
        <w:rPr>
          <w:color w:val="000000" w:themeColor="text1"/>
          <w:sz w:val="20"/>
          <w:szCs w:val="20"/>
          <w:lang w:val="pl-PL"/>
        </w:rPr>
        <w:t xml:space="preserve"> </w:t>
      </w:r>
      <w:r w:rsidR="00A52B56" w:rsidRPr="003B1FBC">
        <w:rPr>
          <w:color w:val="000000" w:themeColor="text1"/>
          <w:sz w:val="20"/>
          <w:szCs w:val="20"/>
          <w:lang w:val="pl-PL"/>
        </w:rPr>
        <w:t>Jedynie 38</w:t>
      </w:r>
      <w:r w:rsidR="003B1FBC" w:rsidRPr="003B1FBC">
        <w:rPr>
          <w:color w:val="000000" w:themeColor="text1"/>
          <w:sz w:val="20"/>
          <w:szCs w:val="20"/>
          <w:lang w:val="pl-PL"/>
        </w:rPr>
        <w:t xml:space="preserve"> proc.</w:t>
      </w:r>
      <w:r w:rsidR="00A52B56" w:rsidRPr="003B1FBC">
        <w:rPr>
          <w:color w:val="000000" w:themeColor="text1"/>
          <w:sz w:val="20"/>
          <w:szCs w:val="20"/>
          <w:lang w:val="pl-PL"/>
        </w:rPr>
        <w:t xml:space="preserve"> </w:t>
      </w:r>
      <w:r w:rsidR="00A52B56" w:rsidRPr="003B1FBC">
        <w:rPr>
          <w:color w:val="000000" w:themeColor="text1"/>
          <w:sz w:val="20"/>
          <w:szCs w:val="20"/>
          <w:lang w:val="pl-PL"/>
        </w:rPr>
        <w:lastRenderedPageBreak/>
        <w:t xml:space="preserve">Polaków </w:t>
      </w:r>
      <w:r w:rsidR="003B1FBC" w:rsidRPr="003B1FBC">
        <w:rPr>
          <w:color w:val="000000" w:themeColor="text1"/>
          <w:sz w:val="20"/>
          <w:szCs w:val="20"/>
          <w:lang w:val="pl-PL"/>
        </w:rPr>
        <w:t>ocenia</w:t>
      </w:r>
      <w:r w:rsidR="00A52B56" w:rsidRPr="003B1FBC">
        <w:rPr>
          <w:color w:val="000000" w:themeColor="text1"/>
          <w:sz w:val="20"/>
          <w:szCs w:val="20"/>
          <w:lang w:val="pl-PL"/>
        </w:rPr>
        <w:t>, że pracodawca</w:t>
      </w:r>
      <w:r w:rsidR="003B1FBC" w:rsidRPr="003B1FBC">
        <w:rPr>
          <w:color w:val="000000" w:themeColor="text1"/>
          <w:sz w:val="20"/>
          <w:szCs w:val="20"/>
          <w:lang w:val="pl-PL"/>
        </w:rPr>
        <w:t xml:space="preserve"> </w:t>
      </w:r>
      <w:r w:rsidR="00A52B56" w:rsidRPr="003B1FBC">
        <w:rPr>
          <w:color w:val="000000" w:themeColor="text1"/>
          <w:sz w:val="20"/>
          <w:szCs w:val="20"/>
          <w:lang w:val="pl-PL"/>
        </w:rPr>
        <w:t>inwestuje w rozwój ich umiejętności, szczególnie</w:t>
      </w:r>
      <w:r w:rsidR="003B1FBC" w:rsidRPr="003B1FBC">
        <w:rPr>
          <w:color w:val="000000" w:themeColor="text1"/>
          <w:sz w:val="20"/>
          <w:szCs w:val="20"/>
          <w:lang w:val="pl-PL"/>
        </w:rPr>
        <w:t xml:space="preserve"> </w:t>
      </w:r>
      <w:r w:rsidR="00A52B56" w:rsidRPr="003B1FBC">
        <w:rPr>
          <w:color w:val="000000" w:themeColor="text1"/>
          <w:sz w:val="20"/>
          <w:szCs w:val="20"/>
          <w:lang w:val="pl-PL"/>
        </w:rPr>
        <w:t>w obszarze AI i technologii (na świecie: 44</w:t>
      </w:r>
      <w:r w:rsidR="0015711A">
        <w:rPr>
          <w:color w:val="000000" w:themeColor="text1"/>
          <w:sz w:val="20"/>
          <w:szCs w:val="20"/>
          <w:lang w:val="pl-PL"/>
        </w:rPr>
        <w:t xml:space="preserve"> proc.</w:t>
      </w:r>
      <w:r w:rsidR="00A52B56" w:rsidRPr="003B1FBC">
        <w:rPr>
          <w:color w:val="000000" w:themeColor="text1"/>
          <w:sz w:val="20"/>
          <w:szCs w:val="20"/>
          <w:lang w:val="pl-PL"/>
        </w:rPr>
        <w:t>)</w:t>
      </w:r>
      <w:r w:rsidR="0015711A">
        <w:rPr>
          <w:color w:val="000000" w:themeColor="text1"/>
          <w:sz w:val="20"/>
          <w:szCs w:val="20"/>
          <w:lang w:val="pl-PL"/>
        </w:rPr>
        <w:t>.</w:t>
      </w:r>
    </w:p>
    <w:p w14:paraId="0B5E27B8" w14:textId="77777777" w:rsidR="00190E57" w:rsidRDefault="002E2AD4" w:rsidP="00190E57">
      <w:pPr>
        <w:pStyle w:val="HeaderAddress"/>
        <w:spacing w:before="240" w:line="276" w:lineRule="auto"/>
        <w:ind w:left="851"/>
        <w:rPr>
          <w:color w:val="000000" w:themeColor="text1"/>
          <w:sz w:val="20"/>
          <w:szCs w:val="20"/>
          <w:lang w:val="pl-PL"/>
        </w:rPr>
      </w:pPr>
      <w:r>
        <w:rPr>
          <w:color w:val="000000" w:themeColor="text1"/>
          <w:sz w:val="20"/>
          <w:szCs w:val="20"/>
          <w:lang w:val="pl-PL"/>
        </w:rPr>
        <w:t>Spo</w:t>
      </w:r>
      <w:r w:rsidR="0015711A">
        <w:rPr>
          <w:color w:val="000000" w:themeColor="text1"/>
          <w:sz w:val="20"/>
          <w:szCs w:val="20"/>
          <w:lang w:val="pl-PL"/>
        </w:rPr>
        <w:t xml:space="preserve">śród </w:t>
      </w:r>
      <w:r w:rsidR="00275B34">
        <w:rPr>
          <w:color w:val="000000" w:themeColor="text1"/>
          <w:sz w:val="20"/>
          <w:szCs w:val="20"/>
          <w:lang w:val="pl-PL"/>
        </w:rPr>
        <w:t>wszystkich</w:t>
      </w:r>
      <w:r w:rsidR="0015711A">
        <w:rPr>
          <w:color w:val="000000" w:themeColor="text1"/>
          <w:sz w:val="20"/>
          <w:szCs w:val="20"/>
          <w:lang w:val="pl-PL"/>
        </w:rPr>
        <w:t xml:space="preserve"> grup wiekowych, to pokolenie Z najbardziej przychylnie ocenia swoich pracodawców w tej kwestii: 45 proc. deklaruje, że ostatnim półroczu firma zapewniła im większe pole do rozwoju. Z taką szansą spotkał się co trzeci </w:t>
      </w:r>
      <w:proofErr w:type="spellStart"/>
      <w:r w:rsidR="0015711A">
        <w:rPr>
          <w:color w:val="000000" w:themeColor="text1"/>
          <w:sz w:val="20"/>
          <w:szCs w:val="20"/>
          <w:lang w:val="pl-PL"/>
        </w:rPr>
        <w:t>milenials</w:t>
      </w:r>
      <w:proofErr w:type="spellEnd"/>
      <w:r w:rsidR="0015711A">
        <w:rPr>
          <w:color w:val="000000" w:themeColor="text1"/>
          <w:sz w:val="20"/>
          <w:szCs w:val="20"/>
          <w:lang w:val="pl-PL"/>
        </w:rPr>
        <w:t xml:space="preserve"> (29 proc), co czwarty przedstawiciel pokolenia X (24 proc.), a wśród baby </w:t>
      </w:r>
      <w:proofErr w:type="spellStart"/>
      <w:r w:rsidR="0015711A">
        <w:rPr>
          <w:color w:val="000000" w:themeColor="text1"/>
          <w:sz w:val="20"/>
          <w:szCs w:val="20"/>
          <w:lang w:val="pl-PL"/>
        </w:rPr>
        <w:t>boomers</w:t>
      </w:r>
      <w:proofErr w:type="spellEnd"/>
      <w:r w:rsidR="0015711A">
        <w:rPr>
          <w:color w:val="000000" w:themeColor="text1"/>
          <w:sz w:val="20"/>
          <w:szCs w:val="20"/>
          <w:lang w:val="pl-PL"/>
        </w:rPr>
        <w:t xml:space="preserve"> zaledwie 16 proc. ankietowanych.</w:t>
      </w:r>
    </w:p>
    <w:p w14:paraId="4BB85102" w14:textId="7B40AF2F" w:rsidR="00190E6E" w:rsidRDefault="00190E6E" w:rsidP="00190E57">
      <w:pPr>
        <w:pStyle w:val="HeaderAddress"/>
        <w:spacing w:before="240" w:line="276" w:lineRule="auto"/>
        <w:ind w:left="851"/>
        <w:rPr>
          <w:color w:val="000000" w:themeColor="text1"/>
          <w:sz w:val="20"/>
          <w:szCs w:val="20"/>
          <w:lang w:val="pl-PL"/>
        </w:rPr>
      </w:pPr>
      <w:r>
        <w:rPr>
          <w:color w:val="000000" w:themeColor="text1"/>
          <w:sz w:val="20"/>
          <w:szCs w:val="20"/>
          <w:lang w:val="pl-PL"/>
        </w:rPr>
        <w:t>Na liście szkoleń, których pracownicy oczekują naj</w:t>
      </w:r>
      <w:r w:rsidR="0044171C">
        <w:rPr>
          <w:color w:val="000000" w:themeColor="text1"/>
          <w:sz w:val="20"/>
          <w:szCs w:val="20"/>
          <w:lang w:val="pl-PL"/>
        </w:rPr>
        <w:t>bardziej,</w:t>
      </w:r>
      <w:r>
        <w:rPr>
          <w:color w:val="000000" w:themeColor="text1"/>
          <w:sz w:val="20"/>
          <w:szCs w:val="20"/>
          <w:lang w:val="pl-PL"/>
        </w:rPr>
        <w:t xml:space="preserve"> znalazły się:</w:t>
      </w:r>
    </w:p>
    <w:p w14:paraId="556C2004" w14:textId="63B256C9" w:rsidR="008060CD" w:rsidRDefault="18926CED" w:rsidP="00190E57">
      <w:pPr>
        <w:pStyle w:val="HeaderAddress"/>
        <w:numPr>
          <w:ilvl w:val="0"/>
          <w:numId w:val="1"/>
        </w:numPr>
        <w:spacing w:before="240" w:line="276" w:lineRule="auto"/>
        <w:ind w:left="1276"/>
        <w:rPr>
          <w:color w:val="000000" w:themeColor="text1"/>
          <w:sz w:val="20"/>
          <w:szCs w:val="20"/>
          <w:lang w:val="pl-PL"/>
        </w:rPr>
      </w:pPr>
      <w:r w:rsidRPr="1AFF115A">
        <w:rPr>
          <w:color w:val="000000" w:themeColor="text1"/>
          <w:sz w:val="20"/>
          <w:szCs w:val="20"/>
          <w:lang w:val="pl-PL"/>
        </w:rPr>
        <w:t>AI: 19</w:t>
      </w:r>
      <w:r w:rsidR="164A2E24" w:rsidRPr="1AFF115A">
        <w:rPr>
          <w:color w:val="000000" w:themeColor="text1"/>
          <w:sz w:val="20"/>
          <w:szCs w:val="20"/>
          <w:lang w:val="pl-PL"/>
        </w:rPr>
        <w:t xml:space="preserve"> proc.</w:t>
      </w:r>
      <w:r w:rsidRPr="1AFF115A">
        <w:rPr>
          <w:color w:val="000000" w:themeColor="text1"/>
          <w:sz w:val="20"/>
          <w:szCs w:val="20"/>
          <w:lang w:val="pl-PL"/>
        </w:rPr>
        <w:t xml:space="preserve"> badanych,</w:t>
      </w:r>
    </w:p>
    <w:p w14:paraId="07877693" w14:textId="2D2AA6B9" w:rsidR="008060CD" w:rsidRDefault="18926CED" w:rsidP="00190E57">
      <w:pPr>
        <w:pStyle w:val="HeaderAddress"/>
        <w:numPr>
          <w:ilvl w:val="0"/>
          <w:numId w:val="1"/>
        </w:numPr>
        <w:spacing w:before="240" w:line="276" w:lineRule="auto"/>
        <w:ind w:left="1276"/>
        <w:rPr>
          <w:color w:val="000000" w:themeColor="text1"/>
          <w:sz w:val="20"/>
          <w:szCs w:val="20"/>
          <w:lang w:val="pl-PL"/>
        </w:rPr>
      </w:pPr>
      <w:r w:rsidRPr="1AFF115A">
        <w:rPr>
          <w:color w:val="000000" w:themeColor="text1"/>
          <w:sz w:val="20"/>
          <w:szCs w:val="20"/>
          <w:lang w:val="pl-PL"/>
        </w:rPr>
        <w:t>IT i technologi</w:t>
      </w:r>
      <w:r w:rsidR="00B57F5F">
        <w:rPr>
          <w:color w:val="000000" w:themeColor="text1"/>
          <w:sz w:val="20"/>
          <w:szCs w:val="20"/>
          <w:lang w:val="pl-PL"/>
        </w:rPr>
        <w:t>a</w:t>
      </w:r>
      <w:r w:rsidRPr="1AFF115A">
        <w:rPr>
          <w:color w:val="000000" w:themeColor="text1"/>
          <w:sz w:val="20"/>
          <w:szCs w:val="20"/>
          <w:lang w:val="pl-PL"/>
        </w:rPr>
        <w:t>: 11</w:t>
      </w:r>
      <w:r w:rsidR="2257F18F" w:rsidRPr="1AFF115A">
        <w:rPr>
          <w:color w:val="000000" w:themeColor="text1"/>
          <w:sz w:val="20"/>
          <w:szCs w:val="20"/>
          <w:lang w:val="pl-PL"/>
        </w:rPr>
        <w:t xml:space="preserve"> proc.</w:t>
      </w:r>
      <w:r w:rsidRPr="1AFF115A">
        <w:rPr>
          <w:color w:val="000000" w:themeColor="text1"/>
          <w:sz w:val="20"/>
          <w:szCs w:val="20"/>
          <w:lang w:val="pl-PL"/>
        </w:rPr>
        <w:t xml:space="preserve"> badanych,</w:t>
      </w:r>
    </w:p>
    <w:p w14:paraId="5E47B02E" w14:textId="584ADB80" w:rsidR="008060CD" w:rsidRDefault="18926CED" w:rsidP="00190E57">
      <w:pPr>
        <w:pStyle w:val="HeaderAddress"/>
        <w:numPr>
          <w:ilvl w:val="0"/>
          <w:numId w:val="1"/>
        </w:numPr>
        <w:spacing w:before="240" w:line="276" w:lineRule="auto"/>
        <w:ind w:left="1276"/>
        <w:rPr>
          <w:color w:val="000000" w:themeColor="text1"/>
          <w:sz w:val="20"/>
          <w:szCs w:val="20"/>
          <w:lang w:val="pl-PL"/>
        </w:rPr>
      </w:pPr>
      <w:r w:rsidRPr="1AFF115A">
        <w:rPr>
          <w:color w:val="000000" w:themeColor="text1"/>
          <w:sz w:val="20"/>
          <w:szCs w:val="20"/>
          <w:lang w:val="pl-PL"/>
        </w:rPr>
        <w:t>dobrostan: 7</w:t>
      </w:r>
      <w:r w:rsidR="6E521411" w:rsidRPr="1AFF115A">
        <w:rPr>
          <w:color w:val="000000" w:themeColor="text1"/>
          <w:sz w:val="20"/>
          <w:szCs w:val="20"/>
          <w:lang w:val="pl-PL"/>
        </w:rPr>
        <w:t xml:space="preserve"> proc.</w:t>
      </w:r>
      <w:r w:rsidRPr="1AFF115A">
        <w:rPr>
          <w:color w:val="000000" w:themeColor="text1"/>
          <w:sz w:val="20"/>
          <w:szCs w:val="20"/>
          <w:lang w:val="pl-PL"/>
        </w:rPr>
        <w:t xml:space="preserve"> badanych,</w:t>
      </w:r>
    </w:p>
    <w:p w14:paraId="57B19CB4" w14:textId="4AD3A49A" w:rsidR="008060CD" w:rsidRDefault="18926CED" w:rsidP="00190E57">
      <w:pPr>
        <w:pStyle w:val="HeaderAddress"/>
        <w:numPr>
          <w:ilvl w:val="0"/>
          <w:numId w:val="1"/>
        </w:numPr>
        <w:spacing w:before="240" w:line="276" w:lineRule="auto"/>
        <w:ind w:left="1276"/>
        <w:rPr>
          <w:color w:val="000000" w:themeColor="text1"/>
          <w:sz w:val="20"/>
          <w:szCs w:val="20"/>
          <w:lang w:val="pl-PL"/>
        </w:rPr>
      </w:pPr>
      <w:r w:rsidRPr="1AFF115A">
        <w:rPr>
          <w:color w:val="000000" w:themeColor="text1"/>
          <w:sz w:val="20"/>
          <w:szCs w:val="20"/>
          <w:lang w:val="pl-PL"/>
        </w:rPr>
        <w:t>programowani</w:t>
      </w:r>
      <w:r w:rsidR="00B57F5F">
        <w:rPr>
          <w:color w:val="000000" w:themeColor="text1"/>
          <w:sz w:val="20"/>
          <w:szCs w:val="20"/>
          <w:lang w:val="pl-PL"/>
        </w:rPr>
        <w:t>e</w:t>
      </w:r>
      <w:r w:rsidRPr="1AFF115A">
        <w:rPr>
          <w:color w:val="000000" w:themeColor="text1"/>
          <w:sz w:val="20"/>
          <w:szCs w:val="20"/>
          <w:lang w:val="pl-PL"/>
        </w:rPr>
        <w:t>: 7</w:t>
      </w:r>
      <w:r w:rsidR="4D44245D" w:rsidRPr="1AFF115A">
        <w:rPr>
          <w:color w:val="000000" w:themeColor="text1"/>
          <w:sz w:val="20"/>
          <w:szCs w:val="20"/>
          <w:lang w:val="pl-PL"/>
        </w:rPr>
        <w:t xml:space="preserve"> proc.</w:t>
      </w:r>
      <w:r w:rsidRPr="1AFF115A">
        <w:rPr>
          <w:color w:val="000000" w:themeColor="text1"/>
          <w:sz w:val="20"/>
          <w:szCs w:val="20"/>
          <w:lang w:val="pl-PL"/>
        </w:rPr>
        <w:t xml:space="preserve"> badanych,</w:t>
      </w:r>
    </w:p>
    <w:p w14:paraId="6FB47018" w14:textId="345E7F63" w:rsidR="008060CD" w:rsidRDefault="18926CED" w:rsidP="00190E57">
      <w:pPr>
        <w:pStyle w:val="HeaderAddress"/>
        <w:numPr>
          <w:ilvl w:val="0"/>
          <w:numId w:val="1"/>
        </w:numPr>
        <w:spacing w:before="240" w:line="276" w:lineRule="auto"/>
        <w:ind w:left="1276"/>
        <w:rPr>
          <w:color w:val="000000" w:themeColor="text1"/>
          <w:sz w:val="20"/>
          <w:szCs w:val="20"/>
          <w:lang w:val="pl-PL"/>
        </w:rPr>
      </w:pPr>
      <w:r w:rsidRPr="1AFF115A">
        <w:rPr>
          <w:color w:val="000000" w:themeColor="text1"/>
          <w:sz w:val="20"/>
          <w:szCs w:val="20"/>
          <w:lang w:val="pl-PL"/>
        </w:rPr>
        <w:t>analityk</w:t>
      </w:r>
      <w:r w:rsidR="00B57F5F">
        <w:rPr>
          <w:color w:val="000000" w:themeColor="text1"/>
          <w:sz w:val="20"/>
          <w:szCs w:val="20"/>
          <w:lang w:val="pl-PL"/>
        </w:rPr>
        <w:t>a</w:t>
      </w:r>
      <w:r w:rsidRPr="1AFF115A">
        <w:rPr>
          <w:color w:val="000000" w:themeColor="text1"/>
          <w:sz w:val="20"/>
          <w:szCs w:val="20"/>
          <w:lang w:val="pl-PL"/>
        </w:rPr>
        <w:t xml:space="preserve"> danych: 7</w:t>
      </w:r>
      <w:r w:rsidR="1D282AEF" w:rsidRPr="1AFF115A">
        <w:rPr>
          <w:color w:val="000000" w:themeColor="text1"/>
          <w:sz w:val="20"/>
          <w:szCs w:val="20"/>
          <w:lang w:val="pl-PL"/>
        </w:rPr>
        <w:t xml:space="preserve"> proc.</w:t>
      </w:r>
      <w:r w:rsidRPr="1AFF115A">
        <w:rPr>
          <w:color w:val="000000" w:themeColor="text1"/>
          <w:sz w:val="20"/>
          <w:szCs w:val="20"/>
          <w:lang w:val="pl-PL"/>
        </w:rPr>
        <w:t xml:space="preserve"> badanych,</w:t>
      </w:r>
    </w:p>
    <w:p w14:paraId="0711612C" w14:textId="2C8BC60A" w:rsidR="008060CD" w:rsidRDefault="18926CED" w:rsidP="00190E57">
      <w:pPr>
        <w:pStyle w:val="HeaderAddress"/>
        <w:numPr>
          <w:ilvl w:val="0"/>
          <w:numId w:val="1"/>
        </w:numPr>
        <w:spacing w:before="240" w:line="276" w:lineRule="auto"/>
        <w:ind w:left="1276"/>
        <w:rPr>
          <w:color w:val="000000" w:themeColor="text1"/>
          <w:sz w:val="20"/>
          <w:szCs w:val="20"/>
          <w:lang w:val="pl-PL"/>
        </w:rPr>
      </w:pPr>
      <w:r w:rsidRPr="1AFF115A">
        <w:rPr>
          <w:color w:val="000000" w:themeColor="text1"/>
          <w:sz w:val="20"/>
          <w:szCs w:val="20"/>
          <w:lang w:val="pl-PL"/>
        </w:rPr>
        <w:t>myśleni</w:t>
      </w:r>
      <w:r w:rsidR="00B57F5F">
        <w:rPr>
          <w:color w:val="000000" w:themeColor="text1"/>
          <w:sz w:val="20"/>
          <w:szCs w:val="20"/>
          <w:lang w:val="pl-PL"/>
        </w:rPr>
        <w:t>e</w:t>
      </w:r>
      <w:r w:rsidRPr="1AFF115A">
        <w:rPr>
          <w:color w:val="000000" w:themeColor="text1"/>
          <w:sz w:val="20"/>
          <w:szCs w:val="20"/>
          <w:lang w:val="pl-PL"/>
        </w:rPr>
        <w:t xml:space="preserve"> kreatywne i analityczne: 6</w:t>
      </w:r>
      <w:r w:rsidR="1DE01F05" w:rsidRPr="1AFF115A">
        <w:rPr>
          <w:color w:val="000000" w:themeColor="text1"/>
          <w:sz w:val="20"/>
          <w:szCs w:val="20"/>
          <w:lang w:val="pl-PL"/>
        </w:rPr>
        <w:t xml:space="preserve"> proc.</w:t>
      </w:r>
      <w:r w:rsidRPr="1AFF115A">
        <w:rPr>
          <w:color w:val="000000" w:themeColor="text1"/>
          <w:sz w:val="20"/>
          <w:szCs w:val="20"/>
          <w:lang w:val="pl-PL"/>
        </w:rPr>
        <w:t xml:space="preserve"> badanych,</w:t>
      </w:r>
    </w:p>
    <w:p w14:paraId="481B89B8" w14:textId="093936FE" w:rsidR="008060CD" w:rsidRDefault="18926CED" w:rsidP="00190E57">
      <w:pPr>
        <w:pStyle w:val="HeaderAddress"/>
        <w:numPr>
          <w:ilvl w:val="0"/>
          <w:numId w:val="1"/>
        </w:numPr>
        <w:spacing w:before="240" w:line="276" w:lineRule="auto"/>
        <w:ind w:left="1276"/>
        <w:rPr>
          <w:color w:val="000000" w:themeColor="text1"/>
          <w:sz w:val="20"/>
          <w:szCs w:val="20"/>
          <w:lang w:val="pl-PL"/>
        </w:rPr>
      </w:pPr>
      <w:r w:rsidRPr="1AFF115A">
        <w:rPr>
          <w:color w:val="000000" w:themeColor="text1"/>
          <w:sz w:val="20"/>
          <w:szCs w:val="20"/>
          <w:lang w:val="pl-PL"/>
        </w:rPr>
        <w:t>umiejętności liderski</w:t>
      </w:r>
      <w:r w:rsidR="00B57F5F">
        <w:rPr>
          <w:color w:val="000000" w:themeColor="text1"/>
          <w:sz w:val="20"/>
          <w:szCs w:val="20"/>
          <w:lang w:val="pl-PL"/>
        </w:rPr>
        <w:t>e</w:t>
      </w:r>
      <w:r w:rsidRPr="1AFF115A">
        <w:rPr>
          <w:color w:val="000000" w:themeColor="text1"/>
          <w:sz w:val="20"/>
          <w:szCs w:val="20"/>
          <w:lang w:val="pl-PL"/>
        </w:rPr>
        <w:t>: 6</w:t>
      </w:r>
      <w:r w:rsidR="3E2FFDFF" w:rsidRPr="1AFF115A">
        <w:rPr>
          <w:color w:val="000000" w:themeColor="text1"/>
          <w:sz w:val="20"/>
          <w:szCs w:val="20"/>
          <w:lang w:val="pl-PL"/>
        </w:rPr>
        <w:t xml:space="preserve"> proc.</w:t>
      </w:r>
      <w:r w:rsidRPr="1AFF115A">
        <w:rPr>
          <w:color w:val="000000" w:themeColor="text1"/>
          <w:sz w:val="20"/>
          <w:szCs w:val="20"/>
          <w:lang w:val="pl-PL"/>
        </w:rPr>
        <w:t xml:space="preserve"> </w:t>
      </w:r>
      <w:r w:rsidR="0A96F1DB" w:rsidRPr="1AFF115A">
        <w:rPr>
          <w:color w:val="000000" w:themeColor="text1"/>
          <w:sz w:val="20"/>
          <w:szCs w:val="20"/>
          <w:lang w:val="pl-PL"/>
        </w:rPr>
        <w:t>b</w:t>
      </w:r>
      <w:r w:rsidRPr="1AFF115A">
        <w:rPr>
          <w:color w:val="000000" w:themeColor="text1"/>
          <w:sz w:val="20"/>
          <w:szCs w:val="20"/>
          <w:lang w:val="pl-PL"/>
        </w:rPr>
        <w:t>adanych.</w:t>
      </w:r>
    </w:p>
    <w:p w14:paraId="25848E66" w14:textId="7D684764" w:rsidR="008060CD" w:rsidRDefault="008060CD" w:rsidP="00190E57">
      <w:pPr>
        <w:pStyle w:val="HeaderAddress"/>
        <w:spacing w:before="240" w:line="276" w:lineRule="auto"/>
        <w:ind w:left="851"/>
        <w:rPr>
          <w:color w:val="000000" w:themeColor="text1"/>
          <w:sz w:val="20"/>
          <w:szCs w:val="20"/>
          <w:lang w:val="pl-PL"/>
        </w:rPr>
      </w:pPr>
    </w:p>
    <w:p w14:paraId="2FC1AEE6" w14:textId="6C49FC98" w:rsidR="008060CD" w:rsidRPr="00190E57" w:rsidRDefault="009843F4" w:rsidP="00190E57">
      <w:pPr>
        <w:pStyle w:val="HeaderAddress"/>
        <w:spacing w:line="280" w:lineRule="atLeast"/>
        <w:ind w:left="851"/>
        <w:rPr>
          <w:i/>
          <w:iCs/>
          <w:color w:val="000000" w:themeColor="text1"/>
          <w:sz w:val="20"/>
          <w:szCs w:val="20"/>
          <w:lang w:val="pl-PL"/>
        </w:rPr>
      </w:pPr>
      <w:r w:rsidRPr="1AFF115A">
        <w:rPr>
          <w:rFonts w:eastAsia="Century Gothic"/>
          <w:sz w:val="20"/>
          <w:szCs w:val="20"/>
          <w:lang w:val="pl-PL"/>
        </w:rPr>
        <w:t xml:space="preserve">– </w:t>
      </w:r>
      <w:r w:rsidR="004B5444">
        <w:rPr>
          <w:i/>
          <w:iCs/>
          <w:color w:val="000000" w:themeColor="text1"/>
          <w:sz w:val="20"/>
          <w:szCs w:val="20"/>
          <w:lang w:val="pl-PL"/>
        </w:rPr>
        <w:t xml:space="preserve">W kontekście całego badania </w:t>
      </w:r>
      <w:proofErr w:type="spellStart"/>
      <w:r w:rsidR="004B5444">
        <w:rPr>
          <w:i/>
          <w:iCs/>
          <w:color w:val="000000" w:themeColor="text1"/>
          <w:sz w:val="20"/>
          <w:szCs w:val="20"/>
          <w:lang w:val="pl-PL"/>
        </w:rPr>
        <w:t>Workmonitor</w:t>
      </w:r>
      <w:proofErr w:type="spellEnd"/>
      <w:r w:rsidR="004B5444">
        <w:rPr>
          <w:i/>
          <w:iCs/>
          <w:color w:val="000000" w:themeColor="text1"/>
          <w:sz w:val="20"/>
          <w:szCs w:val="20"/>
          <w:lang w:val="pl-PL"/>
        </w:rPr>
        <w:t xml:space="preserve"> </w:t>
      </w:r>
      <w:r w:rsidR="008378A8">
        <w:rPr>
          <w:i/>
          <w:iCs/>
          <w:color w:val="000000" w:themeColor="text1"/>
          <w:sz w:val="20"/>
          <w:szCs w:val="20"/>
          <w:lang w:val="pl-PL"/>
        </w:rPr>
        <w:t xml:space="preserve">2025 </w:t>
      </w:r>
      <w:r w:rsidR="004B5444">
        <w:rPr>
          <w:i/>
          <w:iCs/>
          <w:color w:val="000000" w:themeColor="text1"/>
          <w:sz w:val="20"/>
          <w:szCs w:val="20"/>
          <w:lang w:val="pl-PL"/>
        </w:rPr>
        <w:t>widać, że w Polsce większość trendów zarysowuje się w mniejszym stopniu niż na świecie. Można się jednak spodziewać, że</w:t>
      </w:r>
      <w:r w:rsidR="00606C81">
        <w:rPr>
          <w:i/>
          <w:iCs/>
          <w:color w:val="000000" w:themeColor="text1"/>
          <w:sz w:val="20"/>
          <w:szCs w:val="20"/>
          <w:lang w:val="pl-PL"/>
        </w:rPr>
        <w:t xml:space="preserve"> wkrótce przełożą się też na nasz rynek pracy</w:t>
      </w:r>
      <w:r w:rsidR="004B5444">
        <w:rPr>
          <w:i/>
          <w:iCs/>
          <w:color w:val="000000" w:themeColor="text1"/>
          <w:sz w:val="20"/>
          <w:szCs w:val="20"/>
          <w:lang w:val="pl-PL"/>
        </w:rPr>
        <w:t xml:space="preserve">: dotyczy to na przykład rosnącej roli relacji społecznych w </w:t>
      </w:r>
      <w:r w:rsidR="00A75396">
        <w:rPr>
          <w:i/>
          <w:iCs/>
          <w:color w:val="000000" w:themeColor="text1"/>
          <w:sz w:val="20"/>
          <w:szCs w:val="20"/>
          <w:lang w:val="pl-PL"/>
        </w:rPr>
        <w:t xml:space="preserve">firmach </w:t>
      </w:r>
      <w:r w:rsidR="004B5444">
        <w:rPr>
          <w:i/>
          <w:iCs/>
          <w:color w:val="000000" w:themeColor="text1"/>
          <w:sz w:val="20"/>
          <w:szCs w:val="20"/>
          <w:lang w:val="pl-PL"/>
        </w:rPr>
        <w:t>i tego, że Polacy coraz wyżej cenią sobie komfort z tym związany. Ten kierunek zapowiadał</w:t>
      </w:r>
      <w:r w:rsidR="005341D5">
        <w:rPr>
          <w:i/>
          <w:iCs/>
          <w:color w:val="000000" w:themeColor="text1"/>
          <w:sz w:val="20"/>
          <w:szCs w:val="20"/>
          <w:lang w:val="pl-PL"/>
        </w:rPr>
        <w:t>o</w:t>
      </w:r>
      <w:r w:rsidR="004B5444">
        <w:rPr>
          <w:i/>
          <w:iCs/>
          <w:color w:val="000000" w:themeColor="text1"/>
          <w:sz w:val="20"/>
          <w:szCs w:val="20"/>
          <w:lang w:val="pl-PL"/>
        </w:rPr>
        <w:t xml:space="preserve"> już zresztą</w:t>
      </w:r>
      <w:bookmarkStart w:id="0" w:name="_GoBack"/>
      <w:bookmarkEnd w:id="0"/>
      <w:r w:rsidR="004B5444">
        <w:rPr>
          <w:i/>
          <w:iCs/>
          <w:color w:val="000000" w:themeColor="text1"/>
          <w:sz w:val="20"/>
          <w:szCs w:val="20"/>
          <w:lang w:val="pl-PL"/>
        </w:rPr>
        <w:t xml:space="preserve"> inne </w:t>
      </w:r>
      <w:r w:rsidR="005341D5">
        <w:rPr>
          <w:i/>
          <w:iCs/>
          <w:color w:val="000000" w:themeColor="text1"/>
          <w:sz w:val="20"/>
          <w:szCs w:val="20"/>
          <w:lang w:val="pl-PL"/>
        </w:rPr>
        <w:t xml:space="preserve">nasze </w:t>
      </w:r>
      <w:r w:rsidR="003922B1">
        <w:rPr>
          <w:i/>
          <w:iCs/>
          <w:color w:val="000000" w:themeColor="text1"/>
          <w:sz w:val="20"/>
          <w:szCs w:val="20"/>
          <w:lang w:val="pl-PL"/>
        </w:rPr>
        <w:t xml:space="preserve">zeszłoroczne </w:t>
      </w:r>
      <w:r w:rsidR="004B5444">
        <w:rPr>
          <w:i/>
          <w:iCs/>
          <w:color w:val="000000" w:themeColor="text1"/>
          <w:sz w:val="20"/>
          <w:szCs w:val="20"/>
          <w:lang w:val="pl-PL"/>
        </w:rPr>
        <w:t xml:space="preserve">badanie: </w:t>
      </w:r>
      <w:proofErr w:type="spellStart"/>
      <w:r w:rsidR="004B5444">
        <w:rPr>
          <w:i/>
          <w:iCs/>
          <w:color w:val="000000" w:themeColor="text1"/>
          <w:sz w:val="20"/>
          <w:szCs w:val="20"/>
          <w:lang w:val="pl-PL"/>
        </w:rPr>
        <w:t>Randstad</w:t>
      </w:r>
      <w:proofErr w:type="spellEnd"/>
      <w:r w:rsidR="004B5444">
        <w:rPr>
          <w:i/>
          <w:iCs/>
          <w:color w:val="000000" w:themeColor="text1"/>
          <w:sz w:val="20"/>
          <w:szCs w:val="20"/>
          <w:lang w:val="pl-PL"/>
        </w:rPr>
        <w:t xml:space="preserve"> </w:t>
      </w:r>
      <w:proofErr w:type="spellStart"/>
      <w:r w:rsidR="004B5444">
        <w:rPr>
          <w:i/>
          <w:iCs/>
          <w:color w:val="000000" w:themeColor="text1"/>
          <w:sz w:val="20"/>
          <w:szCs w:val="20"/>
          <w:lang w:val="pl-PL"/>
        </w:rPr>
        <w:t>Employer</w:t>
      </w:r>
      <w:proofErr w:type="spellEnd"/>
      <w:r w:rsidR="004B5444">
        <w:rPr>
          <w:i/>
          <w:iCs/>
          <w:color w:val="000000" w:themeColor="text1"/>
          <w:sz w:val="20"/>
          <w:szCs w:val="20"/>
          <w:lang w:val="pl-PL"/>
        </w:rPr>
        <w:t xml:space="preserve"> Brand </w:t>
      </w:r>
      <w:proofErr w:type="spellStart"/>
      <w:r w:rsidR="004B5444">
        <w:rPr>
          <w:i/>
          <w:iCs/>
          <w:color w:val="000000" w:themeColor="text1"/>
          <w:sz w:val="20"/>
          <w:szCs w:val="20"/>
          <w:lang w:val="pl-PL"/>
        </w:rPr>
        <w:t>Re</w:t>
      </w:r>
      <w:r w:rsidR="004E65D7">
        <w:rPr>
          <w:i/>
          <w:iCs/>
          <w:color w:val="000000" w:themeColor="text1"/>
          <w:sz w:val="20"/>
          <w:szCs w:val="20"/>
          <w:lang w:val="pl-PL"/>
        </w:rPr>
        <w:t>search</w:t>
      </w:r>
      <w:proofErr w:type="spellEnd"/>
      <w:r w:rsidR="00B57F5F">
        <w:rPr>
          <w:i/>
          <w:iCs/>
          <w:color w:val="000000" w:themeColor="text1"/>
          <w:sz w:val="20"/>
          <w:szCs w:val="20"/>
          <w:lang w:val="pl-PL"/>
        </w:rPr>
        <w:t>, w którym dla części badanych, szczególnie z najmłodszych pokoleń, na pierwszy plan wśród oczekiwań wysuwała się przyjazna atmosfera w miejscu pracy</w:t>
      </w:r>
      <w:r w:rsidR="004B5444">
        <w:rPr>
          <w:i/>
          <w:iCs/>
          <w:color w:val="000000" w:themeColor="text1"/>
          <w:sz w:val="20"/>
          <w:szCs w:val="20"/>
          <w:lang w:val="pl-PL"/>
        </w:rPr>
        <w:t>. Z pewnością p</w:t>
      </w:r>
      <w:r w:rsidR="004B5444" w:rsidRPr="1AFF115A">
        <w:rPr>
          <w:i/>
          <w:iCs/>
          <w:color w:val="000000" w:themeColor="text1"/>
          <w:sz w:val="20"/>
          <w:szCs w:val="20"/>
          <w:lang w:val="pl-PL"/>
        </w:rPr>
        <w:t>racodawcy, którzy</w:t>
      </w:r>
      <w:r w:rsidR="005341D5">
        <w:rPr>
          <w:i/>
          <w:iCs/>
          <w:color w:val="000000" w:themeColor="text1"/>
          <w:sz w:val="20"/>
          <w:szCs w:val="20"/>
          <w:lang w:val="pl-PL"/>
        </w:rPr>
        <w:t xml:space="preserve"> teraz</w:t>
      </w:r>
      <w:r w:rsidR="004B5444" w:rsidRPr="1AFF115A">
        <w:rPr>
          <w:i/>
          <w:iCs/>
          <w:color w:val="000000" w:themeColor="text1"/>
          <w:sz w:val="20"/>
          <w:szCs w:val="20"/>
          <w:lang w:val="pl-PL"/>
        </w:rPr>
        <w:t xml:space="preserve"> </w:t>
      </w:r>
      <w:r w:rsidR="004B5444">
        <w:rPr>
          <w:i/>
          <w:iCs/>
          <w:color w:val="000000" w:themeColor="text1"/>
          <w:sz w:val="20"/>
          <w:szCs w:val="20"/>
          <w:lang w:val="pl-PL"/>
        </w:rPr>
        <w:t>dostrzegą znaczenie dobre</w:t>
      </w:r>
      <w:r w:rsidR="00A75396">
        <w:rPr>
          <w:i/>
          <w:iCs/>
          <w:color w:val="000000" w:themeColor="text1"/>
          <w:sz w:val="20"/>
          <w:szCs w:val="20"/>
          <w:lang w:val="pl-PL"/>
        </w:rPr>
        <w:t>j</w:t>
      </w:r>
      <w:r w:rsidR="004B5444">
        <w:rPr>
          <w:i/>
          <w:iCs/>
          <w:color w:val="000000" w:themeColor="text1"/>
          <w:sz w:val="20"/>
          <w:szCs w:val="20"/>
          <w:lang w:val="pl-PL"/>
        </w:rPr>
        <w:t xml:space="preserve"> atmosfery</w:t>
      </w:r>
      <w:r w:rsidR="007911F2">
        <w:rPr>
          <w:i/>
          <w:iCs/>
          <w:color w:val="000000" w:themeColor="text1"/>
          <w:sz w:val="20"/>
          <w:szCs w:val="20"/>
          <w:lang w:val="pl-PL"/>
        </w:rPr>
        <w:t xml:space="preserve"> i </w:t>
      </w:r>
      <w:r w:rsidR="00A75396">
        <w:rPr>
          <w:i/>
          <w:iCs/>
          <w:color w:val="000000" w:themeColor="text1"/>
          <w:sz w:val="20"/>
          <w:szCs w:val="20"/>
          <w:lang w:val="pl-PL"/>
        </w:rPr>
        <w:t>po</w:t>
      </w:r>
      <w:r w:rsidR="00A406EC">
        <w:rPr>
          <w:i/>
          <w:iCs/>
          <w:color w:val="000000" w:themeColor="text1"/>
          <w:sz w:val="20"/>
          <w:szCs w:val="20"/>
          <w:lang w:val="pl-PL"/>
        </w:rPr>
        <w:t>trzebę budowania</w:t>
      </w:r>
      <w:r w:rsidR="00A75396">
        <w:rPr>
          <w:i/>
          <w:iCs/>
          <w:color w:val="000000" w:themeColor="text1"/>
          <w:sz w:val="20"/>
          <w:szCs w:val="20"/>
          <w:lang w:val="pl-PL"/>
        </w:rPr>
        <w:t xml:space="preserve"> </w:t>
      </w:r>
      <w:r w:rsidR="004B5444" w:rsidRPr="1AFF115A">
        <w:rPr>
          <w:i/>
          <w:iCs/>
          <w:color w:val="000000" w:themeColor="text1"/>
          <w:sz w:val="20"/>
          <w:szCs w:val="20"/>
          <w:lang w:val="pl-PL"/>
        </w:rPr>
        <w:t>wspólnoty</w:t>
      </w:r>
      <w:r w:rsidR="004B5444">
        <w:rPr>
          <w:i/>
          <w:iCs/>
          <w:color w:val="000000" w:themeColor="text1"/>
          <w:sz w:val="20"/>
          <w:szCs w:val="20"/>
          <w:lang w:val="pl-PL"/>
        </w:rPr>
        <w:t>,</w:t>
      </w:r>
      <w:r w:rsidR="004B5444" w:rsidRPr="1AFF115A">
        <w:rPr>
          <w:i/>
          <w:iCs/>
          <w:color w:val="000000" w:themeColor="text1"/>
          <w:sz w:val="20"/>
          <w:szCs w:val="20"/>
          <w:lang w:val="pl-PL"/>
        </w:rPr>
        <w:t xml:space="preserve"> </w:t>
      </w:r>
      <w:r w:rsidR="004B5444">
        <w:rPr>
          <w:i/>
          <w:iCs/>
          <w:color w:val="000000" w:themeColor="text1"/>
          <w:sz w:val="20"/>
          <w:szCs w:val="20"/>
          <w:lang w:val="pl-PL"/>
        </w:rPr>
        <w:t xml:space="preserve">będą </w:t>
      </w:r>
      <w:r w:rsidR="000834C2">
        <w:rPr>
          <w:i/>
          <w:iCs/>
          <w:color w:val="000000" w:themeColor="text1"/>
          <w:sz w:val="20"/>
          <w:szCs w:val="20"/>
          <w:lang w:val="pl-PL"/>
        </w:rPr>
        <w:t xml:space="preserve">w nadchodzącym czasie </w:t>
      </w:r>
      <w:r w:rsidR="004B5444" w:rsidRPr="1AFF115A">
        <w:rPr>
          <w:i/>
          <w:iCs/>
          <w:color w:val="000000" w:themeColor="text1"/>
          <w:sz w:val="20"/>
          <w:szCs w:val="20"/>
          <w:lang w:val="pl-PL"/>
        </w:rPr>
        <w:t xml:space="preserve">skuteczniej zdobywać zaufanie zespołów i przyciągać talenty </w:t>
      </w:r>
      <w:r w:rsidR="004B5444" w:rsidRPr="1AFF115A">
        <w:rPr>
          <w:rFonts w:eastAsia="Century Gothic"/>
          <w:sz w:val="20"/>
          <w:szCs w:val="20"/>
          <w:lang w:val="pl-PL"/>
        </w:rPr>
        <w:t>–</w:t>
      </w:r>
      <w:r w:rsidR="004B5444" w:rsidRPr="004B5444">
        <w:rPr>
          <w:color w:val="000000" w:themeColor="text1"/>
          <w:sz w:val="20"/>
          <w:szCs w:val="20"/>
          <w:lang w:val="pl-PL"/>
        </w:rPr>
        <w:t xml:space="preserve"> </w:t>
      </w:r>
      <w:r w:rsidR="004B5444" w:rsidRPr="1AFF115A">
        <w:rPr>
          <w:color w:val="000000" w:themeColor="text1"/>
          <w:sz w:val="20"/>
          <w:szCs w:val="20"/>
          <w:lang w:val="pl-PL"/>
        </w:rPr>
        <w:t xml:space="preserve">podsumowuje </w:t>
      </w:r>
      <w:r w:rsidR="007C5ABB">
        <w:rPr>
          <w:b/>
          <w:color w:val="000000" w:themeColor="text1"/>
          <w:sz w:val="20"/>
          <w:szCs w:val="20"/>
          <w:lang w:val="pl-PL"/>
        </w:rPr>
        <w:t xml:space="preserve">Monika </w:t>
      </w:r>
      <w:proofErr w:type="spellStart"/>
      <w:r w:rsidR="007C5ABB">
        <w:rPr>
          <w:b/>
          <w:color w:val="000000" w:themeColor="text1"/>
          <w:sz w:val="20"/>
          <w:szCs w:val="20"/>
          <w:lang w:val="pl-PL"/>
        </w:rPr>
        <w:t>Hryniszyn</w:t>
      </w:r>
      <w:proofErr w:type="spellEnd"/>
      <w:r w:rsidR="007C5ABB">
        <w:rPr>
          <w:b/>
          <w:color w:val="000000" w:themeColor="text1"/>
          <w:sz w:val="20"/>
          <w:szCs w:val="20"/>
          <w:lang w:val="pl-PL"/>
        </w:rPr>
        <w:t xml:space="preserve">, </w:t>
      </w:r>
      <w:proofErr w:type="spellStart"/>
      <w:r w:rsidR="007C5ABB" w:rsidRPr="007C5ABB">
        <w:rPr>
          <w:color w:val="000000" w:themeColor="text1"/>
          <w:sz w:val="20"/>
          <w:szCs w:val="20"/>
          <w:lang w:val="pl-PL"/>
        </w:rPr>
        <w:t>Regional</w:t>
      </w:r>
      <w:proofErr w:type="spellEnd"/>
      <w:r w:rsidR="007C5ABB" w:rsidRPr="007C5ABB">
        <w:rPr>
          <w:color w:val="000000" w:themeColor="text1"/>
          <w:sz w:val="20"/>
          <w:szCs w:val="20"/>
          <w:lang w:val="pl-PL"/>
        </w:rPr>
        <w:t xml:space="preserve"> HR Leader </w:t>
      </w:r>
      <w:proofErr w:type="spellStart"/>
      <w:r w:rsidR="007C5ABB" w:rsidRPr="007C5ABB">
        <w:rPr>
          <w:color w:val="000000" w:themeColor="text1"/>
          <w:sz w:val="20"/>
          <w:szCs w:val="20"/>
          <w:lang w:val="pl-PL"/>
        </w:rPr>
        <w:t>Northern</w:t>
      </w:r>
      <w:proofErr w:type="spellEnd"/>
      <w:r w:rsidR="007C5ABB" w:rsidRPr="007C5ABB">
        <w:rPr>
          <w:color w:val="000000" w:themeColor="text1"/>
          <w:sz w:val="20"/>
          <w:szCs w:val="20"/>
          <w:lang w:val="pl-PL"/>
        </w:rPr>
        <w:t xml:space="preserve"> Europe and Global Talent w </w:t>
      </w:r>
      <w:proofErr w:type="spellStart"/>
      <w:r w:rsidR="007C5ABB" w:rsidRPr="007C5ABB">
        <w:rPr>
          <w:color w:val="000000" w:themeColor="text1"/>
          <w:sz w:val="20"/>
          <w:szCs w:val="20"/>
          <w:lang w:val="pl-PL"/>
        </w:rPr>
        <w:t>Randstad</w:t>
      </w:r>
      <w:proofErr w:type="spellEnd"/>
      <w:r w:rsidR="007C5ABB" w:rsidRPr="007C5ABB">
        <w:rPr>
          <w:color w:val="000000" w:themeColor="text1"/>
          <w:sz w:val="20"/>
          <w:szCs w:val="20"/>
          <w:lang w:val="pl-PL"/>
        </w:rPr>
        <w:t>.</w:t>
      </w:r>
    </w:p>
    <w:p w14:paraId="2F8E0878" w14:textId="77777777" w:rsidR="005341D5" w:rsidRDefault="005341D5" w:rsidP="00190E57">
      <w:pPr>
        <w:pStyle w:val="HeaderAddress"/>
        <w:spacing w:line="280" w:lineRule="atLeast"/>
        <w:ind w:left="851"/>
        <w:rPr>
          <w:color w:val="000000" w:themeColor="text1"/>
          <w:sz w:val="20"/>
          <w:szCs w:val="20"/>
          <w:lang w:val="pl-PL"/>
        </w:rPr>
      </w:pPr>
    </w:p>
    <w:p w14:paraId="2CA4FD5F" w14:textId="35CA3677" w:rsidR="002837E0" w:rsidRPr="008D6DF6" w:rsidRDefault="53FD10DA" w:rsidP="00190E57">
      <w:pPr>
        <w:pStyle w:val="HeaderAddress"/>
        <w:spacing w:line="276" w:lineRule="auto"/>
        <w:ind w:left="851"/>
        <w:rPr>
          <w:color w:val="0070C0"/>
          <w:sz w:val="18"/>
          <w:szCs w:val="18"/>
          <w:lang w:val="pl-PL"/>
        </w:rPr>
      </w:pPr>
      <w:r w:rsidRPr="1AFF115A">
        <w:rPr>
          <w:color w:val="0070C0"/>
          <w:sz w:val="18"/>
          <w:szCs w:val="18"/>
          <w:lang w:val="pl-PL"/>
        </w:rPr>
        <w:t>Kontakt:</w:t>
      </w:r>
    </w:p>
    <w:p w14:paraId="7D5EA7D7" w14:textId="56D846E8" w:rsidR="002837E0" w:rsidRPr="008D6DF6" w:rsidRDefault="53FD10DA" w:rsidP="00190E57">
      <w:pPr>
        <w:pStyle w:val="HeaderAddress"/>
        <w:spacing w:line="276" w:lineRule="auto"/>
        <w:ind w:left="851"/>
        <w:rPr>
          <w:color w:val="000000" w:themeColor="text1"/>
          <w:sz w:val="18"/>
          <w:szCs w:val="18"/>
          <w:lang w:val="pl-PL"/>
        </w:rPr>
      </w:pPr>
      <w:r w:rsidRPr="1AFF115A">
        <w:rPr>
          <w:color w:val="000000" w:themeColor="text1"/>
          <w:sz w:val="18"/>
          <w:szCs w:val="18"/>
          <w:lang w:val="pl-PL"/>
        </w:rPr>
        <w:t>Mateusz Żydek</w:t>
      </w:r>
    </w:p>
    <w:p w14:paraId="6ABB58CD" w14:textId="686E6C72" w:rsidR="002837E0" w:rsidRPr="008D6DF6" w:rsidRDefault="53FD10DA" w:rsidP="00190E57">
      <w:pPr>
        <w:pStyle w:val="HeaderAddress"/>
        <w:spacing w:line="276" w:lineRule="auto"/>
        <w:ind w:left="851"/>
        <w:rPr>
          <w:color w:val="000000" w:themeColor="text1"/>
          <w:sz w:val="18"/>
          <w:szCs w:val="18"/>
          <w:lang w:val="pl-PL"/>
        </w:rPr>
      </w:pPr>
      <w:r w:rsidRPr="1AFF115A">
        <w:rPr>
          <w:color w:val="000000" w:themeColor="text1"/>
          <w:sz w:val="18"/>
          <w:szCs w:val="18"/>
          <w:lang w:val="pl-PL"/>
        </w:rPr>
        <w:t>Rzecznik Prasowy</w:t>
      </w:r>
    </w:p>
    <w:p w14:paraId="29C7AE44" w14:textId="7524BA9D" w:rsidR="002837E0" w:rsidRPr="008D6DF6" w:rsidRDefault="53FD10DA" w:rsidP="00190E57">
      <w:pPr>
        <w:pStyle w:val="HeaderAddress"/>
        <w:spacing w:line="276" w:lineRule="auto"/>
        <w:ind w:left="851"/>
        <w:rPr>
          <w:color w:val="000000" w:themeColor="text1"/>
          <w:sz w:val="18"/>
          <w:szCs w:val="18"/>
          <w:lang w:val="pl-PL"/>
        </w:rPr>
      </w:pPr>
      <w:r w:rsidRPr="1AFF115A">
        <w:rPr>
          <w:color w:val="000000" w:themeColor="text1"/>
          <w:sz w:val="18"/>
          <w:szCs w:val="18"/>
          <w:lang w:val="pl-PL"/>
        </w:rPr>
        <w:t>Tel. +48 665 305 902</w:t>
      </w:r>
    </w:p>
    <w:p w14:paraId="24A09953" w14:textId="0EA3D16A" w:rsidR="002837E0" w:rsidRPr="008D6DF6" w:rsidRDefault="53FD10DA" w:rsidP="00190E57">
      <w:pPr>
        <w:pStyle w:val="HeaderAddress"/>
        <w:spacing w:line="276" w:lineRule="auto"/>
        <w:ind w:left="851"/>
        <w:rPr>
          <w:color w:val="4F81BD"/>
          <w:sz w:val="18"/>
          <w:szCs w:val="18"/>
          <w:lang w:val="pl-PL"/>
        </w:rPr>
      </w:pPr>
      <w:r w:rsidRPr="1AFF115A">
        <w:rPr>
          <w:color w:val="000000" w:themeColor="text1"/>
          <w:sz w:val="18"/>
          <w:szCs w:val="18"/>
          <w:lang w:val="pl-PL"/>
        </w:rPr>
        <w:t xml:space="preserve">Email: </w:t>
      </w:r>
      <w:hyperlink r:id="rId7">
        <w:r w:rsidRPr="1AFF115A">
          <w:rPr>
            <w:rStyle w:val="Hipercze"/>
            <w:color w:val="4F81BD"/>
            <w:sz w:val="18"/>
            <w:szCs w:val="18"/>
            <w:lang w:val="pl-PL"/>
          </w:rPr>
          <w:t>mateusz.zydek@randstad.pl</w:t>
        </w:r>
      </w:hyperlink>
    </w:p>
    <w:p w14:paraId="5078750E" w14:textId="6F1E91DC" w:rsidR="002837E0" w:rsidRPr="008D6DF6" w:rsidRDefault="002837E0" w:rsidP="00190E57">
      <w:pPr>
        <w:pStyle w:val="HeaderAddress"/>
        <w:spacing w:line="280" w:lineRule="atLeast"/>
        <w:ind w:left="851"/>
        <w:rPr>
          <w:lang w:val="pl-PL"/>
        </w:rPr>
      </w:pPr>
    </w:p>
    <w:p w14:paraId="382F6BAF" w14:textId="77777777" w:rsidR="002837E0" w:rsidRDefault="002837E0" w:rsidP="00190E57">
      <w:pPr>
        <w:pStyle w:val="HeaderAddress"/>
        <w:spacing w:line="280" w:lineRule="atLeast"/>
        <w:ind w:left="851"/>
        <w:rPr>
          <w:color w:val="4472C4" w:themeColor="accent1"/>
          <w:sz w:val="22"/>
          <w:szCs w:val="22"/>
          <w:lang w:val="pl-PL"/>
        </w:rPr>
      </w:pPr>
    </w:p>
    <w:p w14:paraId="0E42EB00" w14:textId="3A2247D5" w:rsidR="00790D1B" w:rsidRPr="00790D1B" w:rsidRDefault="0DDD065D" w:rsidP="00190E57">
      <w:pPr>
        <w:pStyle w:val="HeaderAddress"/>
        <w:spacing w:line="276" w:lineRule="auto"/>
        <w:ind w:left="851"/>
        <w:jc w:val="both"/>
        <w:rPr>
          <w:color w:val="000000" w:themeColor="text1"/>
          <w:lang w:val="pl-PL"/>
        </w:rPr>
      </w:pPr>
      <w:proofErr w:type="spellStart"/>
      <w:r w:rsidRPr="1AFF115A">
        <w:rPr>
          <w:color w:val="4F81BD"/>
          <w:lang w:val="pl-PL"/>
        </w:rPr>
        <w:t>Randstad</w:t>
      </w:r>
      <w:proofErr w:type="spellEnd"/>
      <w:r w:rsidRPr="1AFF115A">
        <w:rPr>
          <w:color w:val="4F81BD"/>
          <w:lang w:val="pl-PL"/>
        </w:rPr>
        <w:t xml:space="preserve"> </w:t>
      </w:r>
      <w:proofErr w:type="spellStart"/>
      <w:r w:rsidRPr="1AFF115A">
        <w:rPr>
          <w:color w:val="4F81BD"/>
          <w:lang w:val="pl-PL"/>
        </w:rPr>
        <w:t>Workmonitor</w:t>
      </w:r>
      <w:proofErr w:type="spellEnd"/>
      <w:r w:rsidRPr="1AFF115A">
        <w:rPr>
          <w:color w:val="4F81BD"/>
          <w:lang w:val="pl-PL"/>
        </w:rPr>
        <w:t xml:space="preserve"> </w:t>
      </w:r>
      <w:r w:rsidRPr="1AFF115A">
        <w:rPr>
          <w:color w:val="000000" w:themeColor="text1"/>
          <w:lang w:val="pl-PL"/>
        </w:rPr>
        <w:t xml:space="preserve">to globalne badanie realizowane przez </w:t>
      </w:r>
      <w:proofErr w:type="spellStart"/>
      <w:r w:rsidRPr="1AFF115A">
        <w:rPr>
          <w:color w:val="000000" w:themeColor="text1"/>
          <w:lang w:val="pl-PL"/>
        </w:rPr>
        <w:t>Randstad</w:t>
      </w:r>
      <w:proofErr w:type="spellEnd"/>
      <w:r w:rsidRPr="1AFF115A">
        <w:rPr>
          <w:color w:val="000000" w:themeColor="text1"/>
          <w:lang w:val="pl-PL"/>
        </w:rPr>
        <w:t xml:space="preserve"> od 2003 roku w 3</w:t>
      </w:r>
      <w:r w:rsidR="7B3258FD" w:rsidRPr="1AFF115A">
        <w:rPr>
          <w:color w:val="000000" w:themeColor="text1"/>
          <w:lang w:val="pl-PL"/>
        </w:rPr>
        <w:t>5</w:t>
      </w:r>
      <w:r w:rsidRPr="1AFF115A">
        <w:rPr>
          <w:color w:val="000000" w:themeColor="text1"/>
          <w:lang w:val="pl-PL"/>
        </w:rPr>
        <w:t xml:space="preserve"> krajach Europy, obszaru Azji i Pacyfiku oraz obu Ameryk. Respondenci odpowiadają na pytania w kwestionariuszu online (metoda CAWI). Badanie obejmuje osoby w wieku od 18 do 67 lat, pracujące przynajmniej 24 godziny w tygodniu, prowadzące jednoosobową działalność gospodarczą i realizujące zlecenia na rzecz jednego pracodawcy oraz bezrobotne, rozważające podjęcie zatrudnienia w najbliższym czasie. Najnowsza edycja badania została zrealizowana w </w:t>
      </w:r>
      <w:r w:rsidR="1AF3C97A" w:rsidRPr="1AFF115A">
        <w:rPr>
          <w:color w:val="000000" w:themeColor="text1"/>
          <w:lang w:val="pl-PL"/>
        </w:rPr>
        <w:t xml:space="preserve">okresie: od </w:t>
      </w:r>
      <w:r w:rsidR="00E87224" w:rsidRPr="1AFF115A">
        <w:rPr>
          <w:color w:val="000000" w:themeColor="text1"/>
          <w:lang w:val="pl-PL"/>
        </w:rPr>
        <w:t>7 października</w:t>
      </w:r>
      <w:r w:rsidR="1AF3C97A" w:rsidRPr="1AFF115A">
        <w:rPr>
          <w:color w:val="000000" w:themeColor="text1"/>
          <w:lang w:val="pl-PL"/>
        </w:rPr>
        <w:t xml:space="preserve"> do </w:t>
      </w:r>
      <w:r w:rsidR="6689F564" w:rsidRPr="1AFF115A">
        <w:rPr>
          <w:color w:val="000000" w:themeColor="text1"/>
          <w:lang w:val="pl-PL"/>
        </w:rPr>
        <w:t>6 listopada</w:t>
      </w:r>
      <w:r w:rsidR="1AF3C97A" w:rsidRPr="1AFF115A">
        <w:rPr>
          <w:color w:val="000000" w:themeColor="text1"/>
          <w:lang w:val="pl-PL"/>
        </w:rPr>
        <w:t xml:space="preserve"> </w:t>
      </w:r>
      <w:r w:rsidR="00E3047F">
        <w:rPr>
          <w:color w:val="000000" w:themeColor="text1"/>
          <w:lang w:val="pl-PL"/>
        </w:rPr>
        <w:t xml:space="preserve">2024 </w:t>
      </w:r>
      <w:r w:rsidR="44B09284" w:rsidRPr="1AFF115A">
        <w:rPr>
          <w:color w:val="000000" w:themeColor="text1"/>
          <w:lang w:val="pl-PL"/>
        </w:rPr>
        <w:t xml:space="preserve">wśród 27 tys. pracowników </w:t>
      </w:r>
      <w:r w:rsidRPr="1AFF115A">
        <w:rPr>
          <w:color w:val="000000" w:themeColor="text1"/>
          <w:lang w:val="pl-PL"/>
        </w:rPr>
        <w:t xml:space="preserve">Argentynie, Australii, Austrii, Belgii, Brazylii, Chile, </w:t>
      </w:r>
      <w:r w:rsidRPr="1AFF115A">
        <w:rPr>
          <w:color w:val="000000" w:themeColor="text1"/>
          <w:lang w:val="pl-PL"/>
        </w:rPr>
        <w:lastRenderedPageBreak/>
        <w:t>Czechach, Danii, Francji, Grecji, Hiszpanii, Holandii, Hongkongu, Indiach, Japonii, Kanadzie, Luksemburgu, Malezji, Meksyku, Niemczech, Norwegii, Nowej Zelandii, Polsce, Portugalii, Rumunii, Singapurze, Szwajcarii, Szwecji, Turcji, na Węgrzech, w Wielkiej Brytanii i we Włoszech</w:t>
      </w:r>
      <w:r w:rsidR="053096AB" w:rsidRPr="1AFF115A">
        <w:rPr>
          <w:color w:val="000000" w:themeColor="text1"/>
          <w:lang w:val="pl-PL"/>
        </w:rPr>
        <w:t xml:space="preserve"> i USA</w:t>
      </w:r>
      <w:r w:rsidRPr="1AFF115A">
        <w:rPr>
          <w:color w:val="000000" w:themeColor="text1"/>
          <w:lang w:val="pl-PL"/>
        </w:rPr>
        <w:t>. W Polsce uczestniczyło w nim 1000 respondentów.</w:t>
      </w:r>
    </w:p>
    <w:p w14:paraId="263C984C" w14:textId="77777777" w:rsidR="00190E57" w:rsidRDefault="00190E57" w:rsidP="00190E57">
      <w:pPr>
        <w:spacing w:line="276" w:lineRule="auto"/>
        <w:ind w:left="851"/>
        <w:jc w:val="both"/>
        <w:rPr>
          <w:rFonts w:ascii="Tahoma" w:hAnsi="Tahoma" w:cs="Tahoma"/>
          <w:sz w:val="16"/>
        </w:rPr>
      </w:pPr>
    </w:p>
    <w:p w14:paraId="4E6D8B0C" w14:textId="0D66A3D4" w:rsidR="00190E57" w:rsidRPr="00190E57" w:rsidRDefault="00190E57" w:rsidP="00190E57">
      <w:pPr>
        <w:ind w:left="851"/>
        <w:jc w:val="both"/>
        <w:rPr>
          <w:rStyle w:val="Brak"/>
          <w:rFonts w:ascii="Tahoma" w:eastAsia="Tahoma" w:hAnsi="Tahoma" w:cs="Tahoma"/>
          <w:color w:val="000000" w:themeColor="text1"/>
          <w:sz w:val="16"/>
          <w:szCs w:val="16"/>
        </w:rPr>
      </w:pPr>
      <w:proofErr w:type="spellStart"/>
      <w:r w:rsidRPr="00190E57">
        <w:rPr>
          <w:rStyle w:val="Brak"/>
          <w:rFonts w:ascii="Tahoma" w:eastAsia="Tahoma" w:hAnsi="Tahoma" w:cs="Tahoma"/>
          <w:color w:val="4F81BD"/>
          <w:sz w:val="16"/>
          <w:szCs w:val="16"/>
        </w:rPr>
        <w:t>Randstad</w:t>
      </w:r>
      <w:proofErr w:type="spellEnd"/>
      <w:r w:rsidRPr="00190E57">
        <w:rPr>
          <w:rStyle w:val="Brak"/>
          <w:rFonts w:ascii="Tahoma" w:eastAsia="Tahoma" w:hAnsi="Tahoma" w:cs="Tahoma"/>
          <w:color w:val="4F81BD"/>
          <w:sz w:val="16"/>
          <w:szCs w:val="16"/>
        </w:rPr>
        <w:t xml:space="preserve"> Polska </w:t>
      </w:r>
      <w:r w:rsidRPr="00190E57">
        <w:rPr>
          <w:rStyle w:val="Brak"/>
          <w:rFonts w:ascii="Tahoma" w:eastAsia="Tahoma" w:hAnsi="Tahoma" w:cs="Tahoma"/>
          <w:color w:val="000000" w:themeColor="text1"/>
          <w:sz w:val="16"/>
          <w:szCs w:val="16"/>
        </w:rPr>
        <w:t xml:space="preserve">jest częścią </w:t>
      </w:r>
      <w:proofErr w:type="spellStart"/>
      <w:r w:rsidRPr="00190E57">
        <w:rPr>
          <w:rStyle w:val="Brak"/>
          <w:rFonts w:ascii="Tahoma" w:eastAsia="Tahoma" w:hAnsi="Tahoma" w:cs="Tahoma"/>
          <w:color w:val="000000" w:themeColor="text1"/>
          <w:sz w:val="16"/>
          <w:szCs w:val="16"/>
        </w:rPr>
        <w:t>Randstad</w:t>
      </w:r>
      <w:proofErr w:type="spellEnd"/>
      <w:r w:rsidRPr="00190E57">
        <w:rPr>
          <w:rStyle w:val="Brak"/>
          <w:rFonts w:ascii="Tahoma" w:eastAsia="Tahoma" w:hAnsi="Tahoma" w:cs="Tahoma"/>
          <w:color w:val="000000" w:themeColor="text1"/>
          <w:sz w:val="16"/>
          <w:szCs w:val="16"/>
        </w:rPr>
        <w:t xml:space="preserve"> N.V. – najbardziej wyspecjalizowanej firmy na świecie działającej na rzecz talentów, która dba o wyrównywanie szans. Działając w ramach czterech specjalizacji – </w:t>
      </w:r>
      <w:proofErr w:type="spellStart"/>
      <w:r w:rsidRPr="00190E57">
        <w:rPr>
          <w:rStyle w:val="Brak"/>
          <w:rFonts w:ascii="Tahoma" w:eastAsia="Tahoma" w:hAnsi="Tahoma" w:cs="Tahoma"/>
          <w:color w:val="000000" w:themeColor="text1"/>
          <w:sz w:val="16"/>
          <w:szCs w:val="16"/>
        </w:rPr>
        <w:t>Operational</w:t>
      </w:r>
      <w:proofErr w:type="spellEnd"/>
      <w:r w:rsidRPr="00190E57">
        <w:rPr>
          <w:rStyle w:val="Brak"/>
          <w:rFonts w:ascii="Tahoma" w:eastAsia="Tahoma" w:hAnsi="Tahoma" w:cs="Tahoma"/>
          <w:color w:val="000000" w:themeColor="text1"/>
          <w:sz w:val="16"/>
          <w:szCs w:val="16"/>
        </w:rPr>
        <w:t>, Professional, Digital i Enterprise – zapewniamy firmom wykwalifikowane, zróżnicowane i elastyczne zespoły, które wspierają ich w osiąganiu biznesowych sukcesów w świecie deficytu talentów. Poszukujących zatrudnienia wspieramy w zdobywaniu ważnych dla nich ról zawodowych, rozwoju właściwych kompetencji, odnajdywaniu celu i poczucia przynależności w miejscu pracy. Jesteśmy zaangażowani w budowanie lepszej i bardziej zrównoważonej przyszłości dla nas wszystkich.</w:t>
      </w:r>
      <w:r>
        <w:rPr>
          <w:rStyle w:val="Brak"/>
          <w:rFonts w:ascii="Tahoma" w:eastAsia="Tahoma" w:hAnsi="Tahoma" w:cs="Tahoma"/>
          <w:color w:val="000000" w:themeColor="text1"/>
          <w:sz w:val="16"/>
          <w:szCs w:val="16"/>
        </w:rPr>
        <w:br/>
      </w:r>
    </w:p>
    <w:p w14:paraId="7FBEC704" w14:textId="77777777" w:rsidR="00190E57" w:rsidRDefault="00190E57" w:rsidP="00190E57">
      <w:pPr>
        <w:ind w:left="851"/>
        <w:jc w:val="both"/>
        <w:rPr>
          <w:rStyle w:val="Brak"/>
          <w:rFonts w:ascii="Tahoma" w:eastAsia="Tahoma" w:hAnsi="Tahoma" w:cs="Tahoma"/>
          <w:color w:val="000000" w:themeColor="text1"/>
          <w:sz w:val="16"/>
          <w:szCs w:val="16"/>
        </w:rPr>
      </w:pPr>
      <w:r w:rsidRPr="00190E57">
        <w:rPr>
          <w:rStyle w:val="Brak"/>
          <w:rFonts w:ascii="Tahoma" w:eastAsia="Tahoma" w:hAnsi="Tahoma" w:cs="Tahoma"/>
          <w:color w:val="000000" w:themeColor="text1"/>
          <w:sz w:val="16"/>
          <w:szCs w:val="16"/>
        </w:rPr>
        <w:t xml:space="preserve">W </w:t>
      </w:r>
      <w:proofErr w:type="spellStart"/>
      <w:r w:rsidRPr="00190E57">
        <w:rPr>
          <w:rStyle w:val="Brak"/>
          <w:rFonts w:ascii="Tahoma" w:eastAsia="Tahoma" w:hAnsi="Tahoma" w:cs="Tahoma"/>
          <w:color w:val="000000" w:themeColor="text1"/>
          <w:sz w:val="16"/>
          <w:szCs w:val="16"/>
        </w:rPr>
        <w:t>Randstad</w:t>
      </w:r>
      <w:proofErr w:type="spellEnd"/>
      <w:r w:rsidRPr="00190E57">
        <w:rPr>
          <w:rStyle w:val="Brak"/>
          <w:rFonts w:ascii="Tahoma" w:eastAsia="Tahoma" w:hAnsi="Tahoma" w:cs="Tahoma"/>
          <w:color w:val="000000" w:themeColor="text1"/>
          <w:sz w:val="16"/>
          <w:szCs w:val="16"/>
        </w:rPr>
        <w:t xml:space="preserve"> działamy globalnie – na 39 rynkach świata, ale także lokalnie, wspierając talenty i klientów w blisko 100 biurach w Polsce.</w:t>
      </w:r>
    </w:p>
    <w:p w14:paraId="5B7C3455" w14:textId="11D83A56" w:rsidR="00190E57" w:rsidRPr="00190E57" w:rsidRDefault="00190E57" w:rsidP="00190E57">
      <w:pPr>
        <w:ind w:left="851"/>
        <w:jc w:val="both"/>
        <w:rPr>
          <w:rStyle w:val="Brak"/>
          <w:rFonts w:ascii="Tahoma" w:eastAsia="Tahoma" w:hAnsi="Tahoma" w:cs="Tahoma"/>
          <w:color w:val="000000" w:themeColor="text1"/>
          <w:sz w:val="16"/>
          <w:szCs w:val="16"/>
        </w:rPr>
      </w:pPr>
    </w:p>
    <w:p w14:paraId="3803E843" w14:textId="4BA01BA7" w:rsidR="00B40828" w:rsidRDefault="00190E57" w:rsidP="00190E57">
      <w:pPr>
        <w:ind w:left="851"/>
        <w:jc w:val="both"/>
        <w:rPr>
          <w:rStyle w:val="Brak"/>
          <w:rFonts w:ascii="Tahoma" w:eastAsia="Tahoma" w:hAnsi="Tahoma" w:cs="Tahoma"/>
          <w:color w:val="000000" w:themeColor="text1"/>
          <w:sz w:val="16"/>
          <w:szCs w:val="16"/>
        </w:rPr>
      </w:pPr>
      <w:r w:rsidRPr="00190E57">
        <w:rPr>
          <w:rStyle w:val="Brak"/>
          <w:rFonts w:ascii="Tahoma" w:eastAsia="Tahoma" w:hAnsi="Tahoma" w:cs="Tahoma"/>
          <w:color w:val="000000" w:themeColor="text1"/>
          <w:sz w:val="16"/>
          <w:szCs w:val="16"/>
        </w:rPr>
        <w:t xml:space="preserve">Więcej informacji o firmie: </w:t>
      </w:r>
      <w:hyperlink r:id="rId8" w:history="1">
        <w:r w:rsidRPr="002F10F1">
          <w:rPr>
            <w:rStyle w:val="Hipercze"/>
            <w:rFonts w:ascii="Tahoma" w:eastAsia="Tahoma" w:hAnsi="Tahoma" w:cs="Tahoma"/>
            <w:sz w:val="16"/>
            <w:szCs w:val="16"/>
          </w:rPr>
          <w:t>www.randstad.pl</w:t>
        </w:r>
      </w:hyperlink>
    </w:p>
    <w:p w14:paraId="2F42B53B" w14:textId="77777777" w:rsidR="00190E57" w:rsidRPr="00190E57" w:rsidRDefault="00190E57" w:rsidP="00190E57">
      <w:pPr>
        <w:ind w:left="851"/>
        <w:jc w:val="both"/>
        <w:rPr>
          <w:rFonts w:ascii="Tahoma" w:hAnsi="Tahoma" w:cs="Tahoma"/>
          <w:b/>
          <w:bCs/>
          <w:color w:val="000000" w:themeColor="text1"/>
          <w:sz w:val="18"/>
          <w:szCs w:val="18"/>
        </w:rPr>
      </w:pPr>
    </w:p>
    <w:p w14:paraId="2BB0723E" w14:textId="77777777" w:rsidR="00B40828" w:rsidRDefault="00B40828" w:rsidP="00B40828">
      <w:pPr>
        <w:rPr>
          <w:rFonts w:ascii="Tahoma" w:hAnsi="Tahoma" w:cs="Tahoma"/>
          <w:b/>
          <w:bCs/>
          <w:color w:val="000000" w:themeColor="text1"/>
          <w:sz w:val="20"/>
          <w:szCs w:val="20"/>
        </w:rPr>
      </w:pPr>
    </w:p>
    <w:p w14:paraId="2B1B72B7" w14:textId="77777777" w:rsidR="00B40828" w:rsidRDefault="00B40828"/>
    <w:sectPr w:rsidR="00B4082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42061" w14:textId="77777777" w:rsidR="00DE190B" w:rsidRDefault="00DE190B" w:rsidP="00B40828">
      <w:r>
        <w:separator/>
      </w:r>
    </w:p>
  </w:endnote>
  <w:endnote w:type="continuationSeparator" w:id="0">
    <w:p w14:paraId="75ED4C76" w14:textId="77777777" w:rsidR="00DE190B" w:rsidRDefault="00DE190B" w:rsidP="00B4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Bold">
    <w:altName w:val="Tahoma"/>
    <w:charset w:val="00"/>
    <w:family w:val="roman"/>
    <w:pitch w:val="default"/>
  </w:font>
  <w:font w:name="Tahoma">
    <w:panose1 w:val="020B0604030504040204"/>
    <w:charset w:val="EE"/>
    <w:family w:val="swiss"/>
    <w:pitch w:val="variable"/>
    <w:sig w:usb0="E1002EFF" w:usb1="C000605B" w:usb2="00000029" w:usb3="00000000" w:csb0="000101FF" w:csb1="00000000"/>
  </w:font>
  <w:font w:name="Graphik Regular">
    <w:altName w:val="Calibri"/>
    <w:panose1 w:val="020B0503030202060203"/>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rPr>
      <w:id w:val="-920168726"/>
      <w:docPartObj>
        <w:docPartGallery w:val="Page Numbers (Bottom of Page)"/>
        <w:docPartUnique/>
      </w:docPartObj>
    </w:sdtPr>
    <w:sdtEndPr/>
    <w:sdtContent>
      <w:sdt>
        <w:sdtPr>
          <w:rPr>
            <w:rFonts w:ascii="Tahoma" w:hAnsi="Tahoma" w:cs="Tahoma"/>
            <w:sz w:val="18"/>
          </w:rPr>
          <w:id w:val="-1705238520"/>
          <w:docPartObj>
            <w:docPartGallery w:val="Page Numbers (Top of Page)"/>
            <w:docPartUnique/>
          </w:docPartObj>
        </w:sdtPr>
        <w:sdtEndPr/>
        <w:sdtContent>
          <w:p w14:paraId="0557CB56" w14:textId="355D5E59" w:rsidR="00190E57" w:rsidRPr="00190E57" w:rsidRDefault="00190E57" w:rsidP="00190E57">
            <w:pPr>
              <w:pStyle w:val="Stopka"/>
              <w:jc w:val="center"/>
              <w:rPr>
                <w:rFonts w:ascii="Tahoma" w:hAnsi="Tahoma" w:cs="Tahoma"/>
                <w:sz w:val="18"/>
              </w:rPr>
            </w:pPr>
            <w:r w:rsidRPr="00190E57">
              <w:rPr>
                <w:rFonts w:ascii="Tahoma" w:hAnsi="Tahoma" w:cs="Tahoma"/>
                <w:sz w:val="18"/>
              </w:rPr>
              <w:t xml:space="preserve">Strona </w:t>
            </w:r>
            <w:r w:rsidRPr="00190E57">
              <w:rPr>
                <w:rFonts w:ascii="Tahoma" w:hAnsi="Tahoma" w:cs="Tahoma"/>
                <w:b/>
                <w:bCs/>
                <w:sz w:val="18"/>
              </w:rPr>
              <w:fldChar w:fldCharType="begin"/>
            </w:r>
            <w:r w:rsidRPr="00190E57">
              <w:rPr>
                <w:rFonts w:ascii="Tahoma" w:hAnsi="Tahoma" w:cs="Tahoma"/>
                <w:b/>
                <w:bCs/>
                <w:sz w:val="18"/>
              </w:rPr>
              <w:instrText>PAGE</w:instrText>
            </w:r>
            <w:r w:rsidRPr="00190E57">
              <w:rPr>
                <w:rFonts w:ascii="Tahoma" w:hAnsi="Tahoma" w:cs="Tahoma"/>
                <w:b/>
                <w:bCs/>
                <w:sz w:val="18"/>
              </w:rPr>
              <w:fldChar w:fldCharType="separate"/>
            </w:r>
            <w:r w:rsidR="007C5ABB">
              <w:rPr>
                <w:rFonts w:ascii="Tahoma" w:hAnsi="Tahoma" w:cs="Tahoma"/>
                <w:b/>
                <w:bCs/>
                <w:noProof/>
                <w:sz w:val="18"/>
              </w:rPr>
              <w:t>4</w:t>
            </w:r>
            <w:r w:rsidRPr="00190E57">
              <w:rPr>
                <w:rFonts w:ascii="Tahoma" w:hAnsi="Tahoma" w:cs="Tahoma"/>
                <w:b/>
                <w:bCs/>
                <w:sz w:val="18"/>
              </w:rPr>
              <w:fldChar w:fldCharType="end"/>
            </w:r>
            <w:r w:rsidRPr="00190E57">
              <w:rPr>
                <w:rFonts w:ascii="Tahoma" w:hAnsi="Tahoma" w:cs="Tahoma"/>
                <w:sz w:val="18"/>
              </w:rPr>
              <w:t xml:space="preserve"> z </w:t>
            </w:r>
            <w:r w:rsidRPr="00190E57">
              <w:rPr>
                <w:rFonts w:ascii="Tahoma" w:hAnsi="Tahoma" w:cs="Tahoma"/>
                <w:b/>
                <w:bCs/>
                <w:sz w:val="18"/>
              </w:rPr>
              <w:fldChar w:fldCharType="begin"/>
            </w:r>
            <w:r w:rsidRPr="00190E57">
              <w:rPr>
                <w:rFonts w:ascii="Tahoma" w:hAnsi="Tahoma" w:cs="Tahoma"/>
                <w:b/>
                <w:bCs/>
                <w:sz w:val="18"/>
              </w:rPr>
              <w:instrText>NUMPAGES</w:instrText>
            </w:r>
            <w:r w:rsidRPr="00190E57">
              <w:rPr>
                <w:rFonts w:ascii="Tahoma" w:hAnsi="Tahoma" w:cs="Tahoma"/>
                <w:b/>
                <w:bCs/>
                <w:sz w:val="18"/>
              </w:rPr>
              <w:fldChar w:fldCharType="separate"/>
            </w:r>
            <w:r w:rsidR="007C5ABB">
              <w:rPr>
                <w:rFonts w:ascii="Tahoma" w:hAnsi="Tahoma" w:cs="Tahoma"/>
                <w:b/>
                <w:bCs/>
                <w:noProof/>
                <w:sz w:val="18"/>
              </w:rPr>
              <w:t>4</w:t>
            </w:r>
            <w:r w:rsidRPr="00190E57">
              <w:rPr>
                <w:rFonts w:ascii="Tahoma" w:hAnsi="Tahoma" w:cs="Tahoma"/>
                <w:b/>
                <w:bCs/>
                <w:sz w:val="18"/>
              </w:rPr>
              <w:fldChar w:fldCharType="end"/>
            </w:r>
          </w:p>
        </w:sdtContent>
      </w:sdt>
    </w:sdtContent>
  </w:sdt>
  <w:p w14:paraId="1F230280" w14:textId="77777777" w:rsidR="00190E57" w:rsidRDefault="00190E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B3827" w14:textId="77777777" w:rsidR="00DE190B" w:rsidRDefault="00DE190B" w:rsidP="00B40828">
      <w:r>
        <w:separator/>
      </w:r>
    </w:p>
  </w:footnote>
  <w:footnote w:type="continuationSeparator" w:id="0">
    <w:p w14:paraId="43FBF365" w14:textId="77777777" w:rsidR="00DE190B" w:rsidRDefault="00DE190B" w:rsidP="00B40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807DB" w14:textId="77777777" w:rsidR="00190E57" w:rsidRDefault="00190E57">
    <w:pPr>
      <w:pStyle w:val="Nagwek"/>
    </w:pPr>
  </w:p>
  <w:p w14:paraId="3DD23B7E" w14:textId="77777777" w:rsidR="00190E57" w:rsidRDefault="00190E57">
    <w:pPr>
      <w:pStyle w:val="Nagwek"/>
    </w:pPr>
  </w:p>
  <w:p w14:paraId="45412FEF" w14:textId="77777777" w:rsidR="00190E57" w:rsidRDefault="00190E57">
    <w:pPr>
      <w:pStyle w:val="Nagwek"/>
    </w:pPr>
  </w:p>
  <w:p w14:paraId="7146BEE8" w14:textId="77777777" w:rsidR="00B40828" w:rsidRDefault="00B40828">
    <w:pPr>
      <w:pStyle w:val="Nagwek"/>
    </w:pPr>
    <w:r>
      <w:rPr>
        <w:noProof/>
        <w:lang w:eastAsia="pl-PL"/>
      </w:rPr>
      <w:drawing>
        <wp:anchor distT="152400" distB="152400" distL="152400" distR="152400" simplePos="0" relativeHeight="251659264" behindDoc="1" locked="0" layoutInCell="1" allowOverlap="1" wp14:anchorId="57108613" wp14:editId="2FF45FD8">
          <wp:simplePos x="0" y="0"/>
          <wp:positionH relativeFrom="page">
            <wp:posOffset>4391842</wp:posOffset>
          </wp:positionH>
          <wp:positionV relativeFrom="page">
            <wp:posOffset>400957</wp:posOffset>
          </wp:positionV>
          <wp:extent cx="2781300" cy="695325"/>
          <wp:effectExtent l="0" t="0" r="0" b="0"/>
          <wp:wrapNone/>
          <wp:docPr id="8" name="officeArt object" descr="Randstad logo_main_large"/>
          <wp:cNvGraphicFramePr/>
          <a:graphic xmlns:a="http://schemas.openxmlformats.org/drawingml/2006/main">
            <a:graphicData uri="http://schemas.openxmlformats.org/drawingml/2006/picture">
              <pic:pic xmlns:pic="http://schemas.openxmlformats.org/drawingml/2006/picture">
                <pic:nvPicPr>
                  <pic:cNvPr id="1073741827" name="Randstad logo_main_large" descr="Randstad logo_main_large"/>
                  <pic:cNvPicPr>
                    <a:picLocks noChangeAspect="1"/>
                  </pic:cNvPicPr>
                </pic:nvPicPr>
                <pic:blipFill>
                  <a:blip r:embed="rId1"/>
                  <a:stretch>
                    <a:fillRect/>
                  </a:stretch>
                </pic:blipFill>
                <pic:spPr>
                  <a:xfrm>
                    <a:off x="0" y="0"/>
                    <a:ext cx="2781300" cy="6953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60246"/>
    <w:multiLevelType w:val="hybridMultilevel"/>
    <w:tmpl w:val="BC8493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22CE7D12"/>
    <w:multiLevelType w:val="hybridMultilevel"/>
    <w:tmpl w:val="D71C0CA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25DB7766"/>
    <w:multiLevelType w:val="hybridMultilevel"/>
    <w:tmpl w:val="C97C2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1113E7"/>
    <w:multiLevelType w:val="hybridMultilevel"/>
    <w:tmpl w:val="780842F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46856004"/>
    <w:multiLevelType w:val="hybridMultilevel"/>
    <w:tmpl w:val="46EA122A"/>
    <w:lvl w:ilvl="0" w:tplc="32A2BBFA">
      <w:start w:val="1"/>
      <w:numFmt w:val="bullet"/>
      <w:lvlText w:val=""/>
      <w:lvlJc w:val="left"/>
      <w:pPr>
        <w:ind w:left="720" w:hanging="360"/>
      </w:pPr>
      <w:rPr>
        <w:rFonts w:ascii="Symbol" w:hAnsi="Symbol" w:hint="default"/>
      </w:rPr>
    </w:lvl>
    <w:lvl w:ilvl="1" w:tplc="13B45AC2">
      <w:start w:val="1"/>
      <w:numFmt w:val="bullet"/>
      <w:lvlText w:val="o"/>
      <w:lvlJc w:val="left"/>
      <w:pPr>
        <w:ind w:left="1440" w:hanging="360"/>
      </w:pPr>
      <w:rPr>
        <w:rFonts w:ascii="Courier New" w:hAnsi="Courier New" w:hint="default"/>
      </w:rPr>
    </w:lvl>
    <w:lvl w:ilvl="2" w:tplc="3D16E436">
      <w:start w:val="1"/>
      <w:numFmt w:val="bullet"/>
      <w:lvlText w:val=""/>
      <w:lvlJc w:val="left"/>
      <w:pPr>
        <w:ind w:left="2160" w:hanging="360"/>
      </w:pPr>
      <w:rPr>
        <w:rFonts w:ascii="Wingdings" w:hAnsi="Wingdings" w:hint="default"/>
      </w:rPr>
    </w:lvl>
    <w:lvl w:ilvl="3" w:tplc="8F66E6AA">
      <w:start w:val="1"/>
      <w:numFmt w:val="bullet"/>
      <w:lvlText w:val=""/>
      <w:lvlJc w:val="left"/>
      <w:pPr>
        <w:ind w:left="2880" w:hanging="360"/>
      </w:pPr>
      <w:rPr>
        <w:rFonts w:ascii="Symbol" w:hAnsi="Symbol" w:hint="default"/>
      </w:rPr>
    </w:lvl>
    <w:lvl w:ilvl="4" w:tplc="8A1CCDBA">
      <w:start w:val="1"/>
      <w:numFmt w:val="bullet"/>
      <w:lvlText w:val="o"/>
      <w:lvlJc w:val="left"/>
      <w:pPr>
        <w:ind w:left="3600" w:hanging="360"/>
      </w:pPr>
      <w:rPr>
        <w:rFonts w:ascii="Courier New" w:hAnsi="Courier New" w:hint="default"/>
      </w:rPr>
    </w:lvl>
    <w:lvl w:ilvl="5" w:tplc="156413C6">
      <w:start w:val="1"/>
      <w:numFmt w:val="bullet"/>
      <w:lvlText w:val=""/>
      <w:lvlJc w:val="left"/>
      <w:pPr>
        <w:ind w:left="4320" w:hanging="360"/>
      </w:pPr>
      <w:rPr>
        <w:rFonts w:ascii="Wingdings" w:hAnsi="Wingdings" w:hint="default"/>
      </w:rPr>
    </w:lvl>
    <w:lvl w:ilvl="6" w:tplc="DA742444">
      <w:start w:val="1"/>
      <w:numFmt w:val="bullet"/>
      <w:lvlText w:val=""/>
      <w:lvlJc w:val="left"/>
      <w:pPr>
        <w:ind w:left="5040" w:hanging="360"/>
      </w:pPr>
      <w:rPr>
        <w:rFonts w:ascii="Symbol" w:hAnsi="Symbol" w:hint="default"/>
      </w:rPr>
    </w:lvl>
    <w:lvl w:ilvl="7" w:tplc="A0A2F2B8">
      <w:start w:val="1"/>
      <w:numFmt w:val="bullet"/>
      <w:lvlText w:val="o"/>
      <w:lvlJc w:val="left"/>
      <w:pPr>
        <w:ind w:left="5760" w:hanging="360"/>
      </w:pPr>
      <w:rPr>
        <w:rFonts w:ascii="Courier New" w:hAnsi="Courier New" w:hint="default"/>
      </w:rPr>
    </w:lvl>
    <w:lvl w:ilvl="8" w:tplc="45CAAF9C">
      <w:start w:val="1"/>
      <w:numFmt w:val="bullet"/>
      <w:lvlText w:val=""/>
      <w:lvlJc w:val="left"/>
      <w:pPr>
        <w:ind w:left="6480" w:hanging="360"/>
      </w:pPr>
      <w:rPr>
        <w:rFonts w:ascii="Wingdings" w:hAnsi="Wingdings" w:hint="default"/>
      </w:rPr>
    </w:lvl>
  </w:abstractNum>
  <w:abstractNum w:abstractNumId="5" w15:restartNumberingAfterBreak="0">
    <w:nsid w:val="537C01D1"/>
    <w:multiLevelType w:val="hybridMultilevel"/>
    <w:tmpl w:val="A9B4DBC2"/>
    <w:lvl w:ilvl="0" w:tplc="82A80BD0">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4B20363"/>
    <w:multiLevelType w:val="hybridMultilevel"/>
    <w:tmpl w:val="25C69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D66EC7"/>
    <w:multiLevelType w:val="hybridMultilevel"/>
    <w:tmpl w:val="51BE607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565410B1"/>
    <w:multiLevelType w:val="multilevel"/>
    <w:tmpl w:val="8598B9F8"/>
    <w:lvl w:ilvl="0">
      <w:start w:val="1"/>
      <w:numFmt w:val="bullet"/>
      <w:lvlText w:val="●"/>
      <w:lvlJc w:val="left"/>
      <w:pPr>
        <w:ind w:left="927" w:hanging="360"/>
      </w:pPr>
      <w:rPr>
        <w:sz w:val="20"/>
        <w:szCs w:val="20"/>
        <w:u w:val="none"/>
      </w:rPr>
    </w:lvl>
    <w:lvl w:ilvl="1">
      <w:start w:val="1"/>
      <w:numFmt w:val="bullet"/>
      <w:lvlText w:val="○"/>
      <w:lvlJc w:val="left"/>
      <w:pPr>
        <w:ind w:left="1647" w:hanging="360"/>
      </w:pPr>
      <w:rPr>
        <w:u w:val="none"/>
      </w:rPr>
    </w:lvl>
    <w:lvl w:ilvl="2">
      <w:start w:val="1"/>
      <w:numFmt w:val="bullet"/>
      <w:lvlText w:val="■"/>
      <w:lvlJc w:val="left"/>
      <w:pPr>
        <w:ind w:left="2367" w:hanging="360"/>
      </w:pPr>
      <w:rPr>
        <w:u w:val="none"/>
      </w:rPr>
    </w:lvl>
    <w:lvl w:ilvl="3">
      <w:start w:val="1"/>
      <w:numFmt w:val="bullet"/>
      <w:lvlText w:val="●"/>
      <w:lvlJc w:val="left"/>
      <w:pPr>
        <w:ind w:left="3087" w:hanging="360"/>
      </w:pPr>
      <w:rPr>
        <w:u w:val="none"/>
      </w:rPr>
    </w:lvl>
    <w:lvl w:ilvl="4">
      <w:start w:val="1"/>
      <w:numFmt w:val="bullet"/>
      <w:lvlText w:val="○"/>
      <w:lvlJc w:val="left"/>
      <w:pPr>
        <w:ind w:left="3807" w:hanging="360"/>
      </w:pPr>
      <w:rPr>
        <w:u w:val="none"/>
      </w:rPr>
    </w:lvl>
    <w:lvl w:ilvl="5">
      <w:start w:val="1"/>
      <w:numFmt w:val="bullet"/>
      <w:lvlText w:val="■"/>
      <w:lvlJc w:val="left"/>
      <w:pPr>
        <w:ind w:left="4527" w:hanging="360"/>
      </w:pPr>
      <w:rPr>
        <w:u w:val="none"/>
      </w:rPr>
    </w:lvl>
    <w:lvl w:ilvl="6">
      <w:start w:val="1"/>
      <w:numFmt w:val="bullet"/>
      <w:lvlText w:val="●"/>
      <w:lvlJc w:val="left"/>
      <w:pPr>
        <w:ind w:left="5247" w:hanging="360"/>
      </w:pPr>
      <w:rPr>
        <w:u w:val="none"/>
      </w:rPr>
    </w:lvl>
    <w:lvl w:ilvl="7">
      <w:start w:val="1"/>
      <w:numFmt w:val="bullet"/>
      <w:lvlText w:val="○"/>
      <w:lvlJc w:val="left"/>
      <w:pPr>
        <w:ind w:left="5967" w:hanging="360"/>
      </w:pPr>
      <w:rPr>
        <w:u w:val="none"/>
      </w:rPr>
    </w:lvl>
    <w:lvl w:ilvl="8">
      <w:start w:val="1"/>
      <w:numFmt w:val="bullet"/>
      <w:lvlText w:val="■"/>
      <w:lvlJc w:val="left"/>
      <w:pPr>
        <w:ind w:left="6687" w:hanging="360"/>
      </w:pPr>
      <w:rPr>
        <w:u w:val="none"/>
      </w:rPr>
    </w:lvl>
  </w:abstractNum>
  <w:abstractNum w:abstractNumId="9" w15:restartNumberingAfterBreak="0">
    <w:nsid w:val="56F546BC"/>
    <w:multiLevelType w:val="hybridMultilevel"/>
    <w:tmpl w:val="BF362BC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5DA37950"/>
    <w:multiLevelType w:val="hybridMultilevel"/>
    <w:tmpl w:val="77E889E0"/>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1" w15:restartNumberingAfterBreak="0">
    <w:nsid w:val="617A43A0"/>
    <w:multiLevelType w:val="hybridMultilevel"/>
    <w:tmpl w:val="2728B4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F5FDDF6"/>
    <w:multiLevelType w:val="hybridMultilevel"/>
    <w:tmpl w:val="3E582594"/>
    <w:lvl w:ilvl="0" w:tplc="0CAECFF2">
      <w:start w:val="1"/>
      <w:numFmt w:val="bullet"/>
      <w:lvlText w:val=""/>
      <w:lvlJc w:val="left"/>
      <w:pPr>
        <w:ind w:left="1068" w:hanging="360"/>
      </w:pPr>
      <w:rPr>
        <w:rFonts w:ascii="Symbol" w:hAnsi="Symbol" w:hint="default"/>
      </w:rPr>
    </w:lvl>
    <w:lvl w:ilvl="1" w:tplc="FB20850E">
      <w:start w:val="1"/>
      <w:numFmt w:val="bullet"/>
      <w:lvlText w:val="o"/>
      <w:lvlJc w:val="left"/>
      <w:pPr>
        <w:ind w:left="1788" w:hanging="360"/>
      </w:pPr>
      <w:rPr>
        <w:rFonts w:ascii="Courier New" w:hAnsi="Courier New" w:hint="default"/>
      </w:rPr>
    </w:lvl>
    <w:lvl w:ilvl="2" w:tplc="E098D1FC">
      <w:start w:val="1"/>
      <w:numFmt w:val="bullet"/>
      <w:lvlText w:val=""/>
      <w:lvlJc w:val="left"/>
      <w:pPr>
        <w:ind w:left="2508" w:hanging="360"/>
      </w:pPr>
      <w:rPr>
        <w:rFonts w:ascii="Wingdings" w:hAnsi="Wingdings" w:hint="default"/>
      </w:rPr>
    </w:lvl>
    <w:lvl w:ilvl="3" w:tplc="3D9252E4">
      <w:start w:val="1"/>
      <w:numFmt w:val="bullet"/>
      <w:lvlText w:val=""/>
      <w:lvlJc w:val="left"/>
      <w:pPr>
        <w:ind w:left="3228" w:hanging="360"/>
      </w:pPr>
      <w:rPr>
        <w:rFonts w:ascii="Symbol" w:hAnsi="Symbol" w:hint="default"/>
      </w:rPr>
    </w:lvl>
    <w:lvl w:ilvl="4" w:tplc="65C8080C">
      <w:start w:val="1"/>
      <w:numFmt w:val="bullet"/>
      <w:lvlText w:val="o"/>
      <w:lvlJc w:val="left"/>
      <w:pPr>
        <w:ind w:left="3948" w:hanging="360"/>
      </w:pPr>
      <w:rPr>
        <w:rFonts w:ascii="Courier New" w:hAnsi="Courier New" w:hint="default"/>
      </w:rPr>
    </w:lvl>
    <w:lvl w:ilvl="5" w:tplc="136A07F4">
      <w:start w:val="1"/>
      <w:numFmt w:val="bullet"/>
      <w:lvlText w:val=""/>
      <w:lvlJc w:val="left"/>
      <w:pPr>
        <w:ind w:left="4668" w:hanging="360"/>
      </w:pPr>
      <w:rPr>
        <w:rFonts w:ascii="Wingdings" w:hAnsi="Wingdings" w:hint="default"/>
      </w:rPr>
    </w:lvl>
    <w:lvl w:ilvl="6" w:tplc="6582A9AE">
      <w:start w:val="1"/>
      <w:numFmt w:val="bullet"/>
      <w:lvlText w:val=""/>
      <w:lvlJc w:val="left"/>
      <w:pPr>
        <w:ind w:left="5388" w:hanging="360"/>
      </w:pPr>
      <w:rPr>
        <w:rFonts w:ascii="Symbol" w:hAnsi="Symbol" w:hint="default"/>
      </w:rPr>
    </w:lvl>
    <w:lvl w:ilvl="7" w:tplc="20966F6E">
      <w:start w:val="1"/>
      <w:numFmt w:val="bullet"/>
      <w:lvlText w:val="o"/>
      <w:lvlJc w:val="left"/>
      <w:pPr>
        <w:ind w:left="6108" w:hanging="360"/>
      </w:pPr>
      <w:rPr>
        <w:rFonts w:ascii="Courier New" w:hAnsi="Courier New" w:hint="default"/>
      </w:rPr>
    </w:lvl>
    <w:lvl w:ilvl="8" w:tplc="4156D35E">
      <w:start w:val="1"/>
      <w:numFmt w:val="bullet"/>
      <w:lvlText w:val=""/>
      <w:lvlJc w:val="left"/>
      <w:pPr>
        <w:ind w:left="6828" w:hanging="360"/>
      </w:pPr>
      <w:rPr>
        <w:rFonts w:ascii="Wingdings" w:hAnsi="Wingdings" w:hint="default"/>
      </w:rPr>
    </w:lvl>
  </w:abstractNum>
  <w:num w:numId="1">
    <w:abstractNumId w:val="12"/>
  </w:num>
  <w:num w:numId="2">
    <w:abstractNumId w:val="4"/>
  </w:num>
  <w:num w:numId="3">
    <w:abstractNumId w:val="1"/>
  </w:num>
  <w:num w:numId="4">
    <w:abstractNumId w:val="8"/>
  </w:num>
  <w:num w:numId="5">
    <w:abstractNumId w:val="6"/>
  </w:num>
  <w:num w:numId="6">
    <w:abstractNumId w:val="5"/>
  </w:num>
  <w:num w:numId="7">
    <w:abstractNumId w:val="0"/>
  </w:num>
  <w:num w:numId="8">
    <w:abstractNumId w:val="3"/>
  </w:num>
  <w:num w:numId="9">
    <w:abstractNumId w:val="7"/>
  </w:num>
  <w:num w:numId="10">
    <w:abstractNumId w:val="10"/>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01"/>
    <w:rsid w:val="00004E8F"/>
    <w:rsid w:val="000053F0"/>
    <w:rsid w:val="00013DAA"/>
    <w:rsid w:val="00014D76"/>
    <w:rsid w:val="00016D3C"/>
    <w:rsid w:val="00017E46"/>
    <w:rsid w:val="000226B4"/>
    <w:rsid w:val="00027DF6"/>
    <w:rsid w:val="000326F3"/>
    <w:rsid w:val="00040E0E"/>
    <w:rsid w:val="0004644B"/>
    <w:rsid w:val="00047EFB"/>
    <w:rsid w:val="00056104"/>
    <w:rsid w:val="000610A2"/>
    <w:rsid w:val="00062801"/>
    <w:rsid w:val="0006423A"/>
    <w:rsid w:val="0007548A"/>
    <w:rsid w:val="00080FDC"/>
    <w:rsid w:val="000834C2"/>
    <w:rsid w:val="00084417"/>
    <w:rsid w:val="0008577F"/>
    <w:rsid w:val="000864DB"/>
    <w:rsid w:val="00091269"/>
    <w:rsid w:val="00095A02"/>
    <w:rsid w:val="00096125"/>
    <w:rsid w:val="000965F0"/>
    <w:rsid w:val="000A0F84"/>
    <w:rsid w:val="000B16B6"/>
    <w:rsid w:val="000C3521"/>
    <w:rsid w:val="000C4F4E"/>
    <w:rsid w:val="000D0BCB"/>
    <w:rsid w:val="000D5E13"/>
    <w:rsid w:val="000D6B67"/>
    <w:rsid w:val="000E55F6"/>
    <w:rsid w:val="000F6FB7"/>
    <w:rsid w:val="0010050B"/>
    <w:rsid w:val="00114D69"/>
    <w:rsid w:val="001151F8"/>
    <w:rsid w:val="00115E36"/>
    <w:rsid w:val="001161EB"/>
    <w:rsid w:val="001201B1"/>
    <w:rsid w:val="0012209F"/>
    <w:rsid w:val="0013509B"/>
    <w:rsid w:val="00135A06"/>
    <w:rsid w:val="00137C98"/>
    <w:rsid w:val="00142AA8"/>
    <w:rsid w:val="00143D91"/>
    <w:rsid w:val="00155CBF"/>
    <w:rsid w:val="00156C50"/>
    <w:rsid w:val="0015711A"/>
    <w:rsid w:val="001575AA"/>
    <w:rsid w:val="00157B28"/>
    <w:rsid w:val="00161F3F"/>
    <w:rsid w:val="00164791"/>
    <w:rsid w:val="00165AE4"/>
    <w:rsid w:val="00167B5F"/>
    <w:rsid w:val="00181C52"/>
    <w:rsid w:val="00182F2C"/>
    <w:rsid w:val="00186C73"/>
    <w:rsid w:val="0019007C"/>
    <w:rsid w:val="00190E57"/>
    <w:rsid w:val="00190E6E"/>
    <w:rsid w:val="00196643"/>
    <w:rsid w:val="00196705"/>
    <w:rsid w:val="001A4906"/>
    <w:rsid w:val="001A4948"/>
    <w:rsid w:val="001B6A50"/>
    <w:rsid w:val="001C3CA1"/>
    <w:rsid w:val="001D0DF4"/>
    <w:rsid w:val="001D24FE"/>
    <w:rsid w:val="001D704D"/>
    <w:rsid w:val="001E1281"/>
    <w:rsid w:val="001E180B"/>
    <w:rsid w:val="00200D69"/>
    <w:rsid w:val="0020121A"/>
    <w:rsid w:val="0020548D"/>
    <w:rsid w:val="00207291"/>
    <w:rsid w:val="00213145"/>
    <w:rsid w:val="00213B92"/>
    <w:rsid w:val="00214DDB"/>
    <w:rsid w:val="00240245"/>
    <w:rsid w:val="00240FE2"/>
    <w:rsid w:val="00241C5E"/>
    <w:rsid w:val="00242EF0"/>
    <w:rsid w:val="00247108"/>
    <w:rsid w:val="0025425B"/>
    <w:rsid w:val="00261335"/>
    <w:rsid w:val="00275B34"/>
    <w:rsid w:val="002837E0"/>
    <w:rsid w:val="00295899"/>
    <w:rsid w:val="002B2645"/>
    <w:rsid w:val="002B2A5C"/>
    <w:rsid w:val="002B4095"/>
    <w:rsid w:val="002C257A"/>
    <w:rsid w:val="002C64D3"/>
    <w:rsid w:val="002D7100"/>
    <w:rsid w:val="002E1D1C"/>
    <w:rsid w:val="002E2AD4"/>
    <w:rsid w:val="002F444B"/>
    <w:rsid w:val="00304FBE"/>
    <w:rsid w:val="00315034"/>
    <w:rsid w:val="003153B3"/>
    <w:rsid w:val="00320824"/>
    <w:rsid w:val="0032448C"/>
    <w:rsid w:val="00332D2C"/>
    <w:rsid w:val="003409B1"/>
    <w:rsid w:val="00341EB9"/>
    <w:rsid w:val="0034246D"/>
    <w:rsid w:val="0034623D"/>
    <w:rsid w:val="0034702E"/>
    <w:rsid w:val="00350263"/>
    <w:rsid w:val="00357B6B"/>
    <w:rsid w:val="00363FC6"/>
    <w:rsid w:val="00364A1C"/>
    <w:rsid w:val="003675D3"/>
    <w:rsid w:val="00381A7B"/>
    <w:rsid w:val="00382A06"/>
    <w:rsid w:val="00386620"/>
    <w:rsid w:val="00387CB4"/>
    <w:rsid w:val="003922B1"/>
    <w:rsid w:val="00395AC7"/>
    <w:rsid w:val="003A1B87"/>
    <w:rsid w:val="003A37AD"/>
    <w:rsid w:val="003A3E06"/>
    <w:rsid w:val="003B1FBC"/>
    <w:rsid w:val="003C2DE0"/>
    <w:rsid w:val="003C5570"/>
    <w:rsid w:val="003D2323"/>
    <w:rsid w:val="003E5A30"/>
    <w:rsid w:val="003E725F"/>
    <w:rsid w:val="003F0980"/>
    <w:rsid w:val="003F4A9B"/>
    <w:rsid w:val="003F69B8"/>
    <w:rsid w:val="00405FD2"/>
    <w:rsid w:val="00417D49"/>
    <w:rsid w:val="004232D2"/>
    <w:rsid w:val="004236A4"/>
    <w:rsid w:val="0042384A"/>
    <w:rsid w:val="00423BF8"/>
    <w:rsid w:val="004307EA"/>
    <w:rsid w:val="0043237C"/>
    <w:rsid w:val="00435D7C"/>
    <w:rsid w:val="0043625B"/>
    <w:rsid w:val="0044171C"/>
    <w:rsid w:val="00451CBD"/>
    <w:rsid w:val="004556F2"/>
    <w:rsid w:val="00456651"/>
    <w:rsid w:val="00463138"/>
    <w:rsid w:val="00491763"/>
    <w:rsid w:val="00494FF6"/>
    <w:rsid w:val="00496DEA"/>
    <w:rsid w:val="0049799E"/>
    <w:rsid w:val="004A1E66"/>
    <w:rsid w:val="004A6746"/>
    <w:rsid w:val="004B3FD8"/>
    <w:rsid w:val="004B4914"/>
    <w:rsid w:val="004B5444"/>
    <w:rsid w:val="004B777A"/>
    <w:rsid w:val="004C43F7"/>
    <w:rsid w:val="004C52D2"/>
    <w:rsid w:val="004D0C34"/>
    <w:rsid w:val="004D54BE"/>
    <w:rsid w:val="004E561F"/>
    <w:rsid w:val="004E65D7"/>
    <w:rsid w:val="004F1218"/>
    <w:rsid w:val="00507A14"/>
    <w:rsid w:val="00510B8D"/>
    <w:rsid w:val="00510BFA"/>
    <w:rsid w:val="00511F7B"/>
    <w:rsid w:val="00515259"/>
    <w:rsid w:val="00517B01"/>
    <w:rsid w:val="005218CD"/>
    <w:rsid w:val="0052335D"/>
    <w:rsid w:val="00525AFA"/>
    <w:rsid w:val="00527D31"/>
    <w:rsid w:val="00532011"/>
    <w:rsid w:val="00533483"/>
    <w:rsid w:val="005341D5"/>
    <w:rsid w:val="00534A81"/>
    <w:rsid w:val="00541D1D"/>
    <w:rsid w:val="00553F59"/>
    <w:rsid w:val="005614FC"/>
    <w:rsid w:val="00567B4B"/>
    <w:rsid w:val="00570282"/>
    <w:rsid w:val="00571D56"/>
    <w:rsid w:val="00571FDC"/>
    <w:rsid w:val="00572BA4"/>
    <w:rsid w:val="005732A8"/>
    <w:rsid w:val="005732E3"/>
    <w:rsid w:val="00577E98"/>
    <w:rsid w:val="005B0B9E"/>
    <w:rsid w:val="005B3F94"/>
    <w:rsid w:val="005C5E1D"/>
    <w:rsid w:val="005D3C64"/>
    <w:rsid w:val="005D69CA"/>
    <w:rsid w:val="005D7095"/>
    <w:rsid w:val="005E3C5D"/>
    <w:rsid w:val="00606C81"/>
    <w:rsid w:val="006146C0"/>
    <w:rsid w:val="0061518C"/>
    <w:rsid w:val="006230BB"/>
    <w:rsid w:val="006356A9"/>
    <w:rsid w:val="00640E20"/>
    <w:rsid w:val="00642A9C"/>
    <w:rsid w:val="0065483D"/>
    <w:rsid w:val="006577FC"/>
    <w:rsid w:val="006700A2"/>
    <w:rsid w:val="00671203"/>
    <w:rsid w:val="00675DB8"/>
    <w:rsid w:val="00676D2E"/>
    <w:rsid w:val="006857E4"/>
    <w:rsid w:val="00694B41"/>
    <w:rsid w:val="00697BAC"/>
    <w:rsid w:val="00697C5A"/>
    <w:rsid w:val="006B16A2"/>
    <w:rsid w:val="006C7D1E"/>
    <w:rsid w:val="006D3701"/>
    <w:rsid w:val="006F0F6C"/>
    <w:rsid w:val="006F2462"/>
    <w:rsid w:val="006F2D31"/>
    <w:rsid w:val="006F512B"/>
    <w:rsid w:val="006F61DF"/>
    <w:rsid w:val="00710DE9"/>
    <w:rsid w:val="007127BA"/>
    <w:rsid w:val="00714D3B"/>
    <w:rsid w:val="007164C1"/>
    <w:rsid w:val="0072026B"/>
    <w:rsid w:val="0072212E"/>
    <w:rsid w:val="00723433"/>
    <w:rsid w:val="00723449"/>
    <w:rsid w:val="00723594"/>
    <w:rsid w:val="007255F6"/>
    <w:rsid w:val="00725CB6"/>
    <w:rsid w:val="00726424"/>
    <w:rsid w:val="007278B4"/>
    <w:rsid w:val="00727D57"/>
    <w:rsid w:val="00740ED1"/>
    <w:rsid w:val="0074104D"/>
    <w:rsid w:val="007431E4"/>
    <w:rsid w:val="00743592"/>
    <w:rsid w:val="0075509D"/>
    <w:rsid w:val="007668B5"/>
    <w:rsid w:val="0077351A"/>
    <w:rsid w:val="00777DAF"/>
    <w:rsid w:val="00786786"/>
    <w:rsid w:val="00790D1B"/>
    <w:rsid w:val="007911F2"/>
    <w:rsid w:val="007949FA"/>
    <w:rsid w:val="00795ECD"/>
    <w:rsid w:val="00796D68"/>
    <w:rsid w:val="007A26CC"/>
    <w:rsid w:val="007A36F3"/>
    <w:rsid w:val="007B618D"/>
    <w:rsid w:val="007B6570"/>
    <w:rsid w:val="007C5ABB"/>
    <w:rsid w:val="007D1EE5"/>
    <w:rsid w:val="007D2A5F"/>
    <w:rsid w:val="007E64B8"/>
    <w:rsid w:val="007E6BA1"/>
    <w:rsid w:val="007E7E08"/>
    <w:rsid w:val="007F31FD"/>
    <w:rsid w:val="0080278F"/>
    <w:rsid w:val="00802B30"/>
    <w:rsid w:val="008060CD"/>
    <w:rsid w:val="00806F8B"/>
    <w:rsid w:val="008131E7"/>
    <w:rsid w:val="00823502"/>
    <w:rsid w:val="00825402"/>
    <w:rsid w:val="00833C34"/>
    <w:rsid w:val="00836893"/>
    <w:rsid w:val="00836DCF"/>
    <w:rsid w:val="008378A8"/>
    <w:rsid w:val="0083792D"/>
    <w:rsid w:val="00837D34"/>
    <w:rsid w:val="00847A32"/>
    <w:rsid w:val="00847D84"/>
    <w:rsid w:val="00852768"/>
    <w:rsid w:val="00855E38"/>
    <w:rsid w:val="00865D20"/>
    <w:rsid w:val="00866FEC"/>
    <w:rsid w:val="0087721B"/>
    <w:rsid w:val="008774FC"/>
    <w:rsid w:val="008847FC"/>
    <w:rsid w:val="00892C6B"/>
    <w:rsid w:val="008A4E4D"/>
    <w:rsid w:val="008B0F8E"/>
    <w:rsid w:val="008B13A8"/>
    <w:rsid w:val="008B586C"/>
    <w:rsid w:val="008C30AE"/>
    <w:rsid w:val="008C3343"/>
    <w:rsid w:val="008D54FB"/>
    <w:rsid w:val="008D6DF6"/>
    <w:rsid w:val="008E1C30"/>
    <w:rsid w:val="008E3E68"/>
    <w:rsid w:val="008E4D14"/>
    <w:rsid w:val="008E688E"/>
    <w:rsid w:val="008F7E93"/>
    <w:rsid w:val="0090031C"/>
    <w:rsid w:val="00901552"/>
    <w:rsid w:val="00907416"/>
    <w:rsid w:val="0091059A"/>
    <w:rsid w:val="00917E70"/>
    <w:rsid w:val="00920BDF"/>
    <w:rsid w:val="0092104E"/>
    <w:rsid w:val="0092158D"/>
    <w:rsid w:val="009219EF"/>
    <w:rsid w:val="00927511"/>
    <w:rsid w:val="00935920"/>
    <w:rsid w:val="009430BC"/>
    <w:rsid w:val="0095169F"/>
    <w:rsid w:val="00963203"/>
    <w:rsid w:val="009637B3"/>
    <w:rsid w:val="009665A6"/>
    <w:rsid w:val="00966970"/>
    <w:rsid w:val="009717C7"/>
    <w:rsid w:val="00972B1D"/>
    <w:rsid w:val="00973CFE"/>
    <w:rsid w:val="009777E9"/>
    <w:rsid w:val="00981921"/>
    <w:rsid w:val="00983999"/>
    <w:rsid w:val="00983F95"/>
    <w:rsid w:val="009843F4"/>
    <w:rsid w:val="0099152B"/>
    <w:rsid w:val="009A070C"/>
    <w:rsid w:val="009B090B"/>
    <w:rsid w:val="009B66AB"/>
    <w:rsid w:val="009B6AB7"/>
    <w:rsid w:val="009C6BBB"/>
    <w:rsid w:val="009D1E0C"/>
    <w:rsid w:val="009D377A"/>
    <w:rsid w:val="009E216D"/>
    <w:rsid w:val="009F2E5A"/>
    <w:rsid w:val="009F6456"/>
    <w:rsid w:val="00A00C6F"/>
    <w:rsid w:val="00A06E8F"/>
    <w:rsid w:val="00A15625"/>
    <w:rsid w:val="00A24955"/>
    <w:rsid w:val="00A27678"/>
    <w:rsid w:val="00A30415"/>
    <w:rsid w:val="00A3428F"/>
    <w:rsid w:val="00A36E29"/>
    <w:rsid w:val="00A406EC"/>
    <w:rsid w:val="00A461F6"/>
    <w:rsid w:val="00A52B56"/>
    <w:rsid w:val="00A52D40"/>
    <w:rsid w:val="00A53390"/>
    <w:rsid w:val="00A626F6"/>
    <w:rsid w:val="00A64985"/>
    <w:rsid w:val="00A656FD"/>
    <w:rsid w:val="00A65F1E"/>
    <w:rsid w:val="00A71480"/>
    <w:rsid w:val="00A75396"/>
    <w:rsid w:val="00A9225C"/>
    <w:rsid w:val="00A93C88"/>
    <w:rsid w:val="00AA26DE"/>
    <w:rsid w:val="00AA3C9E"/>
    <w:rsid w:val="00AA4096"/>
    <w:rsid w:val="00AA491F"/>
    <w:rsid w:val="00AB0894"/>
    <w:rsid w:val="00AB2A32"/>
    <w:rsid w:val="00AB2DF8"/>
    <w:rsid w:val="00AC26C5"/>
    <w:rsid w:val="00AD22BD"/>
    <w:rsid w:val="00AE2ED3"/>
    <w:rsid w:val="00AF2945"/>
    <w:rsid w:val="00AF6E9E"/>
    <w:rsid w:val="00AF6FE7"/>
    <w:rsid w:val="00B04997"/>
    <w:rsid w:val="00B126C8"/>
    <w:rsid w:val="00B13881"/>
    <w:rsid w:val="00B16FD6"/>
    <w:rsid w:val="00B222B3"/>
    <w:rsid w:val="00B301C0"/>
    <w:rsid w:val="00B332EA"/>
    <w:rsid w:val="00B342C9"/>
    <w:rsid w:val="00B40828"/>
    <w:rsid w:val="00B415A6"/>
    <w:rsid w:val="00B41BA7"/>
    <w:rsid w:val="00B42BDC"/>
    <w:rsid w:val="00B45E8C"/>
    <w:rsid w:val="00B475E6"/>
    <w:rsid w:val="00B5162B"/>
    <w:rsid w:val="00B57F5F"/>
    <w:rsid w:val="00B64235"/>
    <w:rsid w:val="00B64A5F"/>
    <w:rsid w:val="00B84209"/>
    <w:rsid w:val="00B844A4"/>
    <w:rsid w:val="00B9292C"/>
    <w:rsid w:val="00B959AE"/>
    <w:rsid w:val="00B979DE"/>
    <w:rsid w:val="00BA015D"/>
    <w:rsid w:val="00BA0B7D"/>
    <w:rsid w:val="00BA161E"/>
    <w:rsid w:val="00BA534A"/>
    <w:rsid w:val="00BB1182"/>
    <w:rsid w:val="00BB34CC"/>
    <w:rsid w:val="00BB734B"/>
    <w:rsid w:val="00BC0561"/>
    <w:rsid w:val="00BC190E"/>
    <w:rsid w:val="00BD12FC"/>
    <w:rsid w:val="00BD3E32"/>
    <w:rsid w:val="00BD3FA6"/>
    <w:rsid w:val="00BD52C1"/>
    <w:rsid w:val="00BD5582"/>
    <w:rsid w:val="00BD6275"/>
    <w:rsid w:val="00BD6A5F"/>
    <w:rsid w:val="00BD7FEB"/>
    <w:rsid w:val="00BE1E80"/>
    <w:rsid w:val="00BF73C8"/>
    <w:rsid w:val="00C06D8C"/>
    <w:rsid w:val="00C10E1D"/>
    <w:rsid w:val="00C136BD"/>
    <w:rsid w:val="00C17AC9"/>
    <w:rsid w:val="00C21312"/>
    <w:rsid w:val="00C213FD"/>
    <w:rsid w:val="00C22F69"/>
    <w:rsid w:val="00C27C91"/>
    <w:rsid w:val="00C300CE"/>
    <w:rsid w:val="00C30B7D"/>
    <w:rsid w:val="00C34535"/>
    <w:rsid w:val="00C46857"/>
    <w:rsid w:val="00C61B61"/>
    <w:rsid w:val="00C61FDA"/>
    <w:rsid w:val="00C64754"/>
    <w:rsid w:val="00C7154C"/>
    <w:rsid w:val="00C720B2"/>
    <w:rsid w:val="00C72423"/>
    <w:rsid w:val="00C762A6"/>
    <w:rsid w:val="00C86B7E"/>
    <w:rsid w:val="00C95B87"/>
    <w:rsid w:val="00CA0176"/>
    <w:rsid w:val="00CA287A"/>
    <w:rsid w:val="00CA661D"/>
    <w:rsid w:val="00CA7059"/>
    <w:rsid w:val="00CC0195"/>
    <w:rsid w:val="00CC190B"/>
    <w:rsid w:val="00CC2769"/>
    <w:rsid w:val="00CC417B"/>
    <w:rsid w:val="00CE580D"/>
    <w:rsid w:val="00CE6EB2"/>
    <w:rsid w:val="00CF080E"/>
    <w:rsid w:val="00CF1122"/>
    <w:rsid w:val="00CF4B02"/>
    <w:rsid w:val="00D011FC"/>
    <w:rsid w:val="00D064C8"/>
    <w:rsid w:val="00D14D06"/>
    <w:rsid w:val="00D16D4F"/>
    <w:rsid w:val="00D258B2"/>
    <w:rsid w:val="00D34680"/>
    <w:rsid w:val="00D35512"/>
    <w:rsid w:val="00D4003F"/>
    <w:rsid w:val="00D441B9"/>
    <w:rsid w:val="00D454A6"/>
    <w:rsid w:val="00D52845"/>
    <w:rsid w:val="00D561B3"/>
    <w:rsid w:val="00D6131B"/>
    <w:rsid w:val="00D67405"/>
    <w:rsid w:val="00D70D56"/>
    <w:rsid w:val="00D713D1"/>
    <w:rsid w:val="00D92392"/>
    <w:rsid w:val="00D93648"/>
    <w:rsid w:val="00D93E99"/>
    <w:rsid w:val="00D9565E"/>
    <w:rsid w:val="00DB086F"/>
    <w:rsid w:val="00DC1CC6"/>
    <w:rsid w:val="00DC4106"/>
    <w:rsid w:val="00DC5458"/>
    <w:rsid w:val="00DC548C"/>
    <w:rsid w:val="00DD29C7"/>
    <w:rsid w:val="00DD3488"/>
    <w:rsid w:val="00DE190B"/>
    <w:rsid w:val="00DE268C"/>
    <w:rsid w:val="00DE2886"/>
    <w:rsid w:val="00DE459C"/>
    <w:rsid w:val="00DF2B60"/>
    <w:rsid w:val="00DF6A30"/>
    <w:rsid w:val="00DF6A43"/>
    <w:rsid w:val="00E10E9A"/>
    <w:rsid w:val="00E11504"/>
    <w:rsid w:val="00E1269D"/>
    <w:rsid w:val="00E12945"/>
    <w:rsid w:val="00E1586E"/>
    <w:rsid w:val="00E165C8"/>
    <w:rsid w:val="00E1737E"/>
    <w:rsid w:val="00E248D7"/>
    <w:rsid w:val="00E3047F"/>
    <w:rsid w:val="00E3619C"/>
    <w:rsid w:val="00E43496"/>
    <w:rsid w:val="00E47BC2"/>
    <w:rsid w:val="00E50851"/>
    <w:rsid w:val="00E600C7"/>
    <w:rsid w:val="00E62B03"/>
    <w:rsid w:val="00E76410"/>
    <w:rsid w:val="00E87028"/>
    <w:rsid w:val="00E87224"/>
    <w:rsid w:val="00E872BC"/>
    <w:rsid w:val="00E96B52"/>
    <w:rsid w:val="00EA5234"/>
    <w:rsid w:val="00EB2972"/>
    <w:rsid w:val="00EB5A71"/>
    <w:rsid w:val="00EB5F10"/>
    <w:rsid w:val="00EC1BEB"/>
    <w:rsid w:val="00EC4EEE"/>
    <w:rsid w:val="00EC5509"/>
    <w:rsid w:val="00ED2A91"/>
    <w:rsid w:val="00ED54B3"/>
    <w:rsid w:val="00EE08A5"/>
    <w:rsid w:val="00EE2128"/>
    <w:rsid w:val="00EF301A"/>
    <w:rsid w:val="00EF406B"/>
    <w:rsid w:val="00F059B5"/>
    <w:rsid w:val="00F079D9"/>
    <w:rsid w:val="00F104A0"/>
    <w:rsid w:val="00F11184"/>
    <w:rsid w:val="00F11365"/>
    <w:rsid w:val="00F12A10"/>
    <w:rsid w:val="00F13CFC"/>
    <w:rsid w:val="00F270C6"/>
    <w:rsid w:val="00F30B28"/>
    <w:rsid w:val="00F52E54"/>
    <w:rsid w:val="00F64022"/>
    <w:rsid w:val="00F646BB"/>
    <w:rsid w:val="00F6659E"/>
    <w:rsid w:val="00F7053E"/>
    <w:rsid w:val="00F81D9C"/>
    <w:rsid w:val="00F86155"/>
    <w:rsid w:val="00F8634B"/>
    <w:rsid w:val="00F8789E"/>
    <w:rsid w:val="00F9421D"/>
    <w:rsid w:val="00F9520D"/>
    <w:rsid w:val="00F9606E"/>
    <w:rsid w:val="00FA302A"/>
    <w:rsid w:val="00FA4458"/>
    <w:rsid w:val="00FA4EF6"/>
    <w:rsid w:val="00FA55AF"/>
    <w:rsid w:val="00FB157B"/>
    <w:rsid w:val="00FB6526"/>
    <w:rsid w:val="00FB67A7"/>
    <w:rsid w:val="00FC45BA"/>
    <w:rsid w:val="00FD0670"/>
    <w:rsid w:val="00FD0B33"/>
    <w:rsid w:val="00FD34F7"/>
    <w:rsid w:val="00FE1565"/>
    <w:rsid w:val="00FF056E"/>
    <w:rsid w:val="01D14588"/>
    <w:rsid w:val="0229A85C"/>
    <w:rsid w:val="044223D0"/>
    <w:rsid w:val="0475137E"/>
    <w:rsid w:val="04A0AE25"/>
    <w:rsid w:val="04E3D921"/>
    <w:rsid w:val="053096AB"/>
    <w:rsid w:val="05494B1C"/>
    <w:rsid w:val="05AEC998"/>
    <w:rsid w:val="068D2039"/>
    <w:rsid w:val="06A672D5"/>
    <w:rsid w:val="07480C35"/>
    <w:rsid w:val="07DCA86E"/>
    <w:rsid w:val="0981205A"/>
    <w:rsid w:val="09A64EE2"/>
    <w:rsid w:val="09E2737C"/>
    <w:rsid w:val="0A96F1DB"/>
    <w:rsid w:val="0C3A08C1"/>
    <w:rsid w:val="0DDD065D"/>
    <w:rsid w:val="0E3AA307"/>
    <w:rsid w:val="10CF1312"/>
    <w:rsid w:val="119E9789"/>
    <w:rsid w:val="164A2E24"/>
    <w:rsid w:val="1732D2CA"/>
    <w:rsid w:val="177A0762"/>
    <w:rsid w:val="18926CED"/>
    <w:rsid w:val="18EC8CCE"/>
    <w:rsid w:val="19352537"/>
    <w:rsid w:val="196D2D31"/>
    <w:rsid w:val="1A8A170C"/>
    <w:rsid w:val="1AF3C97A"/>
    <w:rsid w:val="1AFF115A"/>
    <w:rsid w:val="1BCF5EA9"/>
    <w:rsid w:val="1D282AEF"/>
    <w:rsid w:val="1DE01F05"/>
    <w:rsid w:val="1FE3AA4F"/>
    <w:rsid w:val="2018C22F"/>
    <w:rsid w:val="20726FE6"/>
    <w:rsid w:val="20A896EB"/>
    <w:rsid w:val="21373458"/>
    <w:rsid w:val="216FCE51"/>
    <w:rsid w:val="21A4C480"/>
    <w:rsid w:val="2257F18F"/>
    <w:rsid w:val="239D5B02"/>
    <w:rsid w:val="268448D8"/>
    <w:rsid w:val="28B04EE4"/>
    <w:rsid w:val="298CF890"/>
    <w:rsid w:val="2C54CE63"/>
    <w:rsid w:val="2C7D7932"/>
    <w:rsid w:val="2CD3B8F1"/>
    <w:rsid w:val="2E548456"/>
    <w:rsid w:val="2E7B7BF1"/>
    <w:rsid w:val="2E90F22F"/>
    <w:rsid w:val="2FD13415"/>
    <w:rsid w:val="3036C427"/>
    <w:rsid w:val="30C11116"/>
    <w:rsid w:val="32323495"/>
    <w:rsid w:val="33F7A361"/>
    <w:rsid w:val="367D1430"/>
    <w:rsid w:val="3718C17C"/>
    <w:rsid w:val="37E8AF5E"/>
    <w:rsid w:val="383A3586"/>
    <w:rsid w:val="386D686B"/>
    <w:rsid w:val="3B347FC6"/>
    <w:rsid w:val="3D74E870"/>
    <w:rsid w:val="3E2FFDFF"/>
    <w:rsid w:val="3EDCDF53"/>
    <w:rsid w:val="3EDF5AF2"/>
    <w:rsid w:val="3EE21DEA"/>
    <w:rsid w:val="40774309"/>
    <w:rsid w:val="40ED2C74"/>
    <w:rsid w:val="420B4672"/>
    <w:rsid w:val="42B2D52E"/>
    <w:rsid w:val="4332D644"/>
    <w:rsid w:val="43472E30"/>
    <w:rsid w:val="434FB2B4"/>
    <w:rsid w:val="4411C269"/>
    <w:rsid w:val="445B5936"/>
    <w:rsid w:val="44B09284"/>
    <w:rsid w:val="45285725"/>
    <w:rsid w:val="457AA48F"/>
    <w:rsid w:val="45E20BE1"/>
    <w:rsid w:val="4609F084"/>
    <w:rsid w:val="46195C5E"/>
    <w:rsid w:val="4719BC88"/>
    <w:rsid w:val="47675D68"/>
    <w:rsid w:val="47DCD737"/>
    <w:rsid w:val="4BF0CF68"/>
    <w:rsid w:val="4C774A36"/>
    <w:rsid w:val="4D44245D"/>
    <w:rsid w:val="4F26A8B6"/>
    <w:rsid w:val="504830B8"/>
    <w:rsid w:val="5144E323"/>
    <w:rsid w:val="519A294B"/>
    <w:rsid w:val="51B299B8"/>
    <w:rsid w:val="527F33EF"/>
    <w:rsid w:val="52B113D0"/>
    <w:rsid w:val="52D4B97B"/>
    <w:rsid w:val="53A6D660"/>
    <w:rsid w:val="53CAA72C"/>
    <w:rsid w:val="53FD10DA"/>
    <w:rsid w:val="55EDD297"/>
    <w:rsid w:val="5A1EB451"/>
    <w:rsid w:val="5A2BDE0C"/>
    <w:rsid w:val="5AE06002"/>
    <w:rsid w:val="5AE7E9B8"/>
    <w:rsid w:val="5B3EEDA4"/>
    <w:rsid w:val="5D6A3DC9"/>
    <w:rsid w:val="5E2A39BF"/>
    <w:rsid w:val="60260D09"/>
    <w:rsid w:val="60C53867"/>
    <w:rsid w:val="611E3403"/>
    <w:rsid w:val="613B51C8"/>
    <w:rsid w:val="61B6077B"/>
    <w:rsid w:val="6291360C"/>
    <w:rsid w:val="6423434A"/>
    <w:rsid w:val="642B6850"/>
    <w:rsid w:val="64D57C0D"/>
    <w:rsid w:val="65022E2B"/>
    <w:rsid w:val="6689F564"/>
    <w:rsid w:val="66A0DF87"/>
    <w:rsid w:val="67AE9CB9"/>
    <w:rsid w:val="67DD5B83"/>
    <w:rsid w:val="696054C5"/>
    <w:rsid w:val="6A5E4A70"/>
    <w:rsid w:val="6B55235F"/>
    <w:rsid w:val="6C588771"/>
    <w:rsid w:val="6D8C900D"/>
    <w:rsid w:val="6E521411"/>
    <w:rsid w:val="6ED66AEC"/>
    <w:rsid w:val="6FBB164D"/>
    <w:rsid w:val="6FBD8123"/>
    <w:rsid w:val="7010E662"/>
    <w:rsid w:val="7088C6B9"/>
    <w:rsid w:val="719CF138"/>
    <w:rsid w:val="71A4DEC9"/>
    <w:rsid w:val="72B76888"/>
    <w:rsid w:val="7333017C"/>
    <w:rsid w:val="73B3F828"/>
    <w:rsid w:val="7659919D"/>
    <w:rsid w:val="76DA0952"/>
    <w:rsid w:val="77997A0E"/>
    <w:rsid w:val="782263B8"/>
    <w:rsid w:val="78728113"/>
    <w:rsid w:val="78ADBFCC"/>
    <w:rsid w:val="78C58BB5"/>
    <w:rsid w:val="79C1D828"/>
    <w:rsid w:val="7ADE453A"/>
    <w:rsid w:val="7B3258FD"/>
    <w:rsid w:val="7BD8F608"/>
    <w:rsid w:val="7C62BE0D"/>
    <w:rsid w:val="7C9E5359"/>
    <w:rsid w:val="7EAE0C59"/>
    <w:rsid w:val="7FE734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CCE1"/>
  <w15:chartTrackingRefBased/>
  <w15:docId w15:val="{B33DFF05-2E50-6A4E-8F72-1165F2A3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6651"/>
  </w:style>
  <w:style w:type="paragraph" w:styleId="Nagwek3">
    <w:name w:val="heading 3"/>
    <w:basedOn w:val="Normalny"/>
    <w:next w:val="Normalny"/>
    <w:uiPriority w:val="9"/>
    <w:unhideWhenUsed/>
    <w:qFormat/>
    <w:rsid w:val="1AFF115A"/>
    <w:pPr>
      <w:keepNext/>
      <w:keepLines/>
      <w:spacing w:before="160" w:after="80"/>
      <w:outlineLvl w:val="2"/>
    </w:pPr>
    <w:rPr>
      <w:rFonts w:eastAsiaTheme="minorEastAsia" w:cstheme="majorEastAsia"/>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0828"/>
    <w:pPr>
      <w:tabs>
        <w:tab w:val="center" w:pos="4536"/>
        <w:tab w:val="right" w:pos="9072"/>
      </w:tabs>
    </w:pPr>
  </w:style>
  <w:style w:type="character" w:customStyle="1" w:styleId="NagwekZnak">
    <w:name w:val="Nagłówek Znak"/>
    <w:basedOn w:val="Domylnaczcionkaakapitu"/>
    <w:link w:val="Nagwek"/>
    <w:uiPriority w:val="99"/>
    <w:rsid w:val="00B40828"/>
  </w:style>
  <w:style w:type="paragraph" w:styleId="Stopka">
    <w:name w:val="footer"/>
    <w:basedOn w:val="Normalny"/>
    <w:link w:val="StopkaZnak"/>
    <w:uiPriority w:val="99"/>
    <w:unhideWhenUsed/>
    <w:rsid w:val="00B40828"/>
    <w:pPr>
      <w:tabs>
        <w:tab w:val="center" w:pos="4536"/>
        <w:tab w:val="right" w:pos="9072"/>
      </w:tabs>
    </w:pPr>
  </w:style>
  <w:style w:type="character" w:customStyle="1" w:styleId="StopkaZnak">
    <w:name w:val="Stopka Znak"/>
    <w:basedOn w:val="Domylnaczcionkaakapitu"/>
    <w:link w:val="Stopka"/>
    <w:uiPriority w:val="99"/>
    <w:rsid w:val="00B40828"/>
  </w:style>
  <w:style w:type="paragraph" w:customStyle="1" w:styleId="Nagwek21">
    <w:name w:val="Nagłówek 21"/>
    <w:next w:val="Normalny"/>
    <w:rsid w:val="00B40828"/>
    <w:pPr>
      <w:keepNext/>
      <w:pBdr>
        <w:top w:val="nil"/>
        <w:left w:val="nil"/>
        <w:bottom w:val="nil"/>
        <w:right w:val="nil"/>
        <w:between w:val="nil"/>
        <w:bar w:val="nil"/>
      </w:pBdr>
      <w:tabs>
        <w:tab w:val="left" w:pos="576"/>
      </w:tabs>
      <w:suppressAutoHyphens/>
      <w:spacing w:line="240" w:lineRule="exact"/>
      <w:ind w:left="576" w:hanging="576"/>
      <w:outlineLvl w:val="1"/>
    </w:pPr>
    <w:rPr>
      <w:rFonts w:ascii="Tahoma Bold" w:eastAsia="Tahoma Bold" w:hAnsi="Tahoma Bold" w:cs="Tahoma Bold"/>
      <w:color w:val="000000"/>
      <w:kern w:val="0"/>
      <w:sz w:val="12"/>
      <w:szCs w:val="12"/>
      <w:u w:color="000000"/>
      <w:bdr w:val="nil"/>
      <w:lang w:val="en-US"/>
      <w14:textOutline w14:w="0" w14:cap="flat" w14:cmpd="sng" w14:algn="ctr">
        <w14:noFill/>
        <w14:prstDash w14:val="solid"/>
        <w14:bevel/>
      </w14:textOutline>
      <w14:ligatures w14:val="none"/>
    </w:rPr>
  </w:style>
  <w:style w:type="paragraph" w:customStyle="1" w:styleId="Normalny1">
    <w:name w:val="Normalny1"/>
    <w:rsid w:val="00B40828"/>
    <w:pPr>
      <w:pBdr>
        <w:top w:val="nil"/>
        <w:left w:val="nil"/>
        <w:bottom w:val="nil"/>
        <w:right w:val="nil"/>
        <w:between w:val="nil"/>
        <w:bar w:val="nil"/>
      </w:pBdr>
      <w:suppressAutoHyphens/>
      <w:spacing w:line="320" w:lineRule="atLeast"/>
    </w:pPr>
    <w:rPr>
      <w:rFonts w:ascii="Tahoma" w:eastAsia="Tahoma" w:hAnsi="Tahoma" w:cs="Tahoma"/>
      <w:color w:val="000000"/>
      <w:kern w:val="0"/>
      <w:sz w:val="20"/>
      <w:szCs w:val="20"/>
      <w:u w:color="000000"/>
      <w:bdr w:val="nil"/>
      <w:lang w:val="en-US"/>
      <w14:ligatures w14:val="none"/>
    </w:rPr>
  </w:style>
  <w:style w:type="paragraph" w:customStyle="1" w:styleId="TreA">
    <w:name w:val="Treść A"/>
    <w:rsid w:val="00B40828"/>
    <w:pPr>
      <w:pBdr>
        <w:top w:val="nil"/>
        <w:left w:val="nil"/>
        <w:bottom w:val="nil"/>
        <w:right w:val="nil"/>
        <w:between w:val="nil"/>
        <w:bar w:val="nil"/>
      </w:pBdr>
    </w:pPr>
    <w:rPr>
      <w:rFonts w:ascii="Times New Roman" w:eastAsia="Times New Roman" w:hAnsi="Times New Roman" w:cs="Times New Roman"/>
      <w:color w:val="000000"/>
      <w:kern w:val="0"/>
      <w:u w:color="000000"/>
      <w:bdr w:val="nil"/>
      <w:lang w:val="en-US"/>
      <w14:textOutline w14:w="12700" w14:cap="flat" w14:cmpd="sng" w14:algn="ctr">
        <w14:noFill/>
        <w14:prstDash w14:val="solid"/>
        <w14:miter w14:lim="400000"/>
      </w14:textOutline>
      <w14:ligatures w14:val="none"/>
    </w:rPr>
  </w:style>
  <w:style w:type="paragraph" w:customStyle="1" w:styleId="HeaderAddress">
    <w:name w:val="HeaderAddress"/>
    <w:qFormat/>
    <w:rsid w:val="00B40828"/>
    <w:pPr>
      <w:pBdr>
        <w:top w:val="nil"/>
        <w:left w:val="nil"/>
        <w:bottom w:val="nil"/>
        <w:right w:val="nil"/>
        <w:between w:val="nil"/>
        <w:bar w:val="nil"/>
      </w:pBdr>
      <w:suppressAutoHyphens/>
    </w:pPr>
    <w:rPr>
      <w:rFonts w:ascii="Tahoma" w:eastAsia="Tahoma" w:hAnsi="Tahoma" w:cs="Tahoma"/>
      <w:color w:val="000000"/>
      <w:kern w:val="0"/>
      <w:sz w:val="16"/>
      <w:szCs w:val="16"/>
      <w:u w:color="000000"/>
      <w:bdr w:val="nil"/>
      <w:lang w:val="en-US"/>
      <w14:ligatures w14:val="none"/>
    </w:rPr>
  </w:style>
  <w:style w:type="paragraph" w:customStyle="1" w:styleId="Default">
    <w:name w:val="Default"/>
    <w:rsid w:val="00B40828"/>
    <w:pPr>
      <w:autoSpaceDE w:val="0"/>
      <w:autoSpaceDN w:val="0"/>
      <w:adjustRightInd w:val="0"/>
    </w:pPr>
    <w:rPr>
      <w:rFonts w:ascii="Graphik Regular" w:hAnsi="Graphik Regular" w:cs="Graphik Regular"/>
      <w:color w:val="000000"/>
      <w:kern w:val="0"/>
    </w:rPr>
  </w:style>
  <w:style w:type="paragraph" w:styleId="HTML-wstpniesformatowany">
    <w:name w:val="HTML Preformatted"/>
    <w:basedOn w:val="Normalny"/>
    <w:link w:val="HTML-wstpniesformatowanyZnak"/>
    <w:uiPriority w:val="99"/>
    <w:semiHidden/>
    <w:unhideWhenUsed/>
    <w:rsid w:val="0079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pl-PL"/>
      <w14:ligatures w14:val="none"/>
    </w:rPr>
  </w:style>
  <w:style w:type="character" w:customStyle="1" w:styleId="HTML-wstpniesformatowanyZnak">
    <w:name w:val="HTML - wstępnie sformatowany Znak"/>
    <w:basedOn w:val="Domylnaczcionkaakapitu"/>
    <w:link w:val="HTML-wstpniesformatowany"/>
    <w:uiPriority w:val="99"/>
    <w:semiHidden/>
    <w:rsid w:val="00790D1B"/>
    <w:rPr>
      <w:rFonts w:ascii="Courier New" w:eastAsia="Times New Roman" w:hAnsi="Courier New" w:cs="Courier New"/>
      <w:kern w:val="0"/>
      <w:sz w:val="20"/>
      <w:szCs w:val="20"/>
      <w:lang w:eastAsia="pl-PL"/>
      <w14:ligatures w14:val="none"/>
    </w:rPr>
  </w:style>
  <w:style w:type="character" w:customStyle="1" w:styleId="y2iqfc">
    <w:name w:val="y2iqfc"/>
    <w:basedOn w:val="Domylnaczcionkaakapitu"/>
    <w:rsid w:val="00790D1B"/>
  </w:style>
  <w:style w:type="paragraph" w:styleId="Akapitzlist">
    <w:name w:val="List Paragraph"/>
    <w:basedOn w:val="Normalny"/>
    <w:uiPriority w:val="34"/>
    <w:qFormat/>
    <w:rsid w:val="00B301C0"/>
    <w:pPr>
      <w:ind w:left="720"/>
      <w:contextualSpacing/>
    </w:pPr>
  </w:style>
  <w:style w:type="character" w:styleId="Odwoaniedokomentarza">
    <w:name w:val="annotation reference"/>
    <w:basedOn w:val="Domylnaczcionkaakapitu"/>
    <w:uiPriority w:val="99"/>
    <w:semiHidden/>
    <w:unhideWhenUsed/>
    <w:rsid w:val="00115E36"/>
    <w:rPr>
      <w:sz w:val="16"/>
      <w:szCs w:val="16"/>
    </w:rPr>
  </w:style>
  <w:style w:type="paragraph" w:styleId="Tekstkomentarza">
    <w:name w:val="annotation text"/>
    <w:basedOn w:val="Normalny"/>
    <w:link w:val="TekstkomentarzaZnak"/>
    <w:uiPriority w:val="99"/>
    <w:semiHidden/>
    <w:unhideWhenUsed/>
    <w:rsid w:val="00115E36"/>
    <w:rPr>
      <w:sz w:val="20"/>
      <w:szCs w:val="20"/>
    </w:rPr>
  </w:style>
  <w:style w:type="character" w:customStyle="1" w:styleId="TekstkomentarzaZnak">
    <w:name w:val="Tekst komentarza Znak"/>
    <w:basedOn w:val="Domylnaczcionkaakapitu"/>
    <w:link w:val="Tekstkomentarza"/>
    <w:uiPriority w:val="99"/>
    <w:semiHidden/>
    <w:rsid w:val="00115E36"/>
    <w:rPr>
      <w:sz w:val="20"/>
      <w:szCs w:val="20"/>
    </w:rPr>
  </w:style>
  <w:style w:type="paragraph" w:styleId="Tematkomentarza">
    <w:name w:val="annotation subject"/>
    <w:basedOn w:val="Tekstkomentarza"/>
    <w:next w:val="Tekstkomentarza"/>
    <w:link w:val="TematkomentarzaZnak"/>
    <w:uiPriority w:val="99"/>
    <w:semiHidden/>
    <w:unhideWhenUsed/>
    <w:rsid w:val="00115E36"/>
    <w:rPr>
      <w:b/>
      <w:bCs/>
    </w:rPr>
  </w:style>
  <w:style w:type="character" w:customStyle="1" w:styleId="TematkomentarzaZnak">
    <w:name w:val="Temat komentarza Znak"/>
    <w:basedOn w:val="TekstkomentarzaZnak"/>
    <w:link w:val="Tematkomentarza"/>
    <w:uiPriority w:val="99"/>
    <w:semiHidden/>
    <w:rsid w:val="00115E36"/>
    <w:rPr>
      <w:b/>
      <w:bCs/>
      <w:sz w:val="20"/>
      <w:szCs w:val="20"/>
    </w:rPr>
  </w:style>
  <w:style w:type="paragraph" w:customStyle="1" w:styleId="articlep">
    <w:name w:val="article_p"/>
    <w:basedOn w:val="Normalny"/>
    <w:rsid w:val="00A64985"/>
    <w:pPr>
      <w:spacing w:before="100" w:beforeAutospacing="1" w:after="100" w:afterAutospacing="1"/>
    </w:pPr>
    <w:rPr>
      <w:rFonts w:ascii="Times New Roman" w:eastAsia="Times New Roman" w:hAnsi="Times New Roman" w:cs="Times New Roman"/>
      <w:kern w:val="0"/>
      <w:lang w:eastAsia="pl-PL"/>
      <w14:ligatures w14:val="none"/>
    </w:rPr>
  </w:style>
  <w:style w:type="paragraph" w:styleId="Tekstprzypisukocowego">
    <w:name w:val="endnote text"/>
    <w:basedOn w:val="Normalny"/>
    <w:link w:val="TekstprzypisukocowegoZnak"/>
    <w:uiPriority w:val="99"/>
    <w:semiHidden/>
    <w:unhideWhenUsed/>
    <w:rsid w:val="004232D2"/>
    <w:rPr>
      <w:sz w:val="20"/>
      <w:szCs w:val="20"/>
    </w:rPr>
  </w:style>
  <w:style w:type="character" w:customStyle="1" w:styleId="TekstprzypisukocowegoZnak">
    <w:name w:val="Tekst przypisu końcowego Znak"/>
    <w:basedOn w:val="Domylnaczcionkaakapitu"/>
    <w:link w:val="Tekstprzypisukocowego"/>
    <w:uiPriority w:val="99"/>
    <w:semiHidden/>
    <w:rsid w:val="004232D2"/>
    <w:rPr>
      <w:sz w:val="20"/>
      <w:szCs w:val="20"/>
    </w:rPr>
  </w:style>
  <w:style w:type="character" w:styleId="Odwoanieprzypisukocowego">
    <w:name w:val="endnote reference"/>
    <w:basedOn w:val="Domylnaczcionkaakapitu"/>
    <w:uiPriority w:val="99"/>
    <w:semiHidden/>
    <w:unhideWhenUsed/>
    <w:rsid w:val="004232D2"/>
    <w:rPr>
      <w:vertAlign w:val="superscript"/>
    </w:rPr>
  </w:style>
  <w:style w:type="character" w:customStyle="1" w:styleId="Hyperlink0">
    <w:name w:val="Hyperlink.0"/>
    <w:basedOn w:val="Domylnaczcionkaakapitu"/>
    <w:uiPriority w:val="1"/>
    <w:rsid w:val="1AFF115A"/>
    <w:rPr>
      <w:rFonts w:ascii="Times New Roman" w:eastAsia="Arial Unicode MS" w:hAnsi="Times New Roman" w:cs="Times New Roman"/>
      <w:color w:val="4F81BD"/>
      <w:sz w:val="18"/>
      <w:szCs w:val="18"/>
      <w:u w:val="single"/>
    </w:rPr>
  </w:style>
  <w:style w:type="character" w:customStyle="1" w:styleId="Brak">
    <w:name w:val="Brak"/>
    <w:basedOn w:val="Domylnaczcionkaakapitu"/>
    <w:uiPriority w:val="1"/>
    <w:rsid w:val="1AFF115A"/>
    <w:rPr>
      <w:rFonts w:ascii="Times New Roman" w:eastAsia="Arial Unicode MS" w:hAnsi="Times New Roman" w:cs="Times New Roman"/>
    </w:rPr>
  </w:style>
  <w:style w:type="character" w:customStyle="1" w:styleId="Hyperlink1">
    <w:name w:val="Hyperlink.1"/>
    <w:basedOn w:val="Domylnaczcionkaakapitu"/>
    <w:uiPriority w:val="1"/>
    <w:rsid w:val="1AFF115A"/>
    <w:rPr>
      <w:rFonts w:ascii="Times New Roman" w:eastAsia="Arial Unicode MS" w:hAnsi="Times New Roman" w:cs="Times New Roman"/>
      <w:color w:val="4F81BD"/>
      <w:u w:val="single"/>
    </w:rPr>
  </w:style>
  <w:style w:type="character" w:styleId="Hipercze">
    <w:name w:val="Hyperlink"/>
    <w:basedOn w:val="Domylnaczcionkaakapitu"/>
    <w:uiPriority w:val="99"/>
    <w:unhideWhenUsed/>
    <w:rPr>
      <w:color w:val="0563C1" w:themeColor="hyperlink"/>
      <w:u w:val="single"/>
    </w:rPr>
  </w:style>
  <w:style w:type="paragraph" w:styleId="Tekstdymka">
    <w:name w:val="Balloon Text"/>
    <w:basedOn w:val="Normalny"/>
    <w:link w:val="TekstdymkaZnak"/>
    <w:uiPriority w:val="99"/>
    <w:semiHidden/>
    <w:unhideWhenUsed/>
    <w:rsid w:val="007C5AB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5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388084">
      <w:bodyDiv w:val="1"/>
      <w:marLeft w:val="0"/>
      <w:marRight w:val="0"/>
      <w:marTop w:val="0"/>
      <w:marBottom w:val="0"/>
      <w:divBdr>
        <w:top w:val="none" w:sz="0" w:space="0" w:color="auto"/>
        <w:left w:val="none" w:sz="0" w:space="0" w:color="auto"/>
        <w:bottom w:val="none" w:sz="0" w:space="0" w:color="auto"/>
        <w:right w:val="none" w:sz="0" w:space="0" w:color="auto"/>
      </w:divBdr>
      <w:divsChild>
        <w:div w:id="959187010">
          <w:marLeft w:val="0"/>
          <w:marRight w:val="0"/>
          <w:marTop w:val="0"/>
          <w:marBottom w:val="0"/>
          <w:divBdr>
            <w:top w:val="none" w:sz="0" w:space="0" w:color="auto"/>
            <w:left w:val="none" w:sz="0" w:space="0" w:color="auto"/>
            <w:bottom w:val="none" w:sz="0" w:space="0" w:color="auto"/>
            <w:right w:val="none" w:sz="0" w:space="0" w:color="auto"/>
          </w:divBdr>
          <w:divsChild>
            <w:div w:id="17456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ndstad.pl" TargetMode="External"/><Relationship Id="rId3" Type="http://schemas.openxmlformats.org/officeDocument/2006/relationships/settings" Target="settings.xml"/><Relationship Id="rId7" Type="http://schemas.openxmlformats.org/officeDocument/2006/relationships/hyperlink" Target="mailto:mateusz.zydek@randstad.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1366</Words>
  <Characters>8201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AHAVA PR</dc:creator>
  <cp:keywords/>
  <dc:description/>
  <cp:lastModifiedBy>Mateusz Żydek</cp:lastModifiedBy>
  <cp:revision>626</cp:revision>
  <dcterms:created xsi:type="dcterms:W3CDTF">2024-01-09T09:00:00Z</dcterms:created>
  <dcterms:modified xsi:type="dcterms:W3CDTF">2025-01-24T13:19:00Z</dcterms:modified>
</cp:coreProperties>
</file>