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91" w:tblpY="766"/>
        <w:tblOverlap w:val="never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5F07BC" w:rsidRPr="00010C3C" w14:paraId="395A0E5B" w14:textId="77777777" w:rsidTr="0035569F">
        <w:trPr>
          <w:trHeight w:val="2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CCB8F" w14:textId="3CDB9CC4" w:rsidR="005F07BC" w:rsidRPr="00010C3C" w:rsidRDefault="001A7186" w:rsidP="008660FC">
            <w:pPr>
              <w:pStyle w:val="Nagwek21"/>
              <w:tabs>
                <w:tab w:val="clear" w:pos="576"/>
              </w:tabs>
              <w:ind w:left="0" w:firstLine="0"/>
              <w:rPr>
                <w:rFonts w:ascii="Tahoma" w:hAnsi="Tahoma" w:cs="Tahoma"/>
                <w:lang w:val="pl-PL"/>
              </w:rPr>
            </w:pPr>
            <w:r w:rsidRPr="00010C3C">
              <w:rPr>
                <w:rFonts w:ascii="Tahoma" w:hAnsi="Tahoma" w:cs="Tahoma"/>
                <w:lang w:val="pl-PL"/>
              </w:rPr>
              <w:t>data:</w:t>
            </w:r>
          </w:p>
        </w:tc>
      </w:tr>
      <w:tr w:rsidR="005F07BC" w:rsidRPr="00010C3C" w14:paraId="5904CA6E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597FE" w14:textId="696B38A3" w:rsidR="005F07BC" w:rsidRPr="00010C3C" w:rsidRDefault="009C3249" w:rsidP="00DB463B">
            <w:pPr>
              <w:pStyle w:val="Normalny1"/>
              <w:spacing w:line="240" w:lineRule="exact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</w:t>
            </w:r>
            <w:r w:rsidR="00DB463B" w:rsidRPr="00010C3C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maja</w:t>
            </w:r>
            <w:r w:rsidR="00DB463B" w:rsidRPr="00010C3C">
              <w:rPr>
                <w:sz w:val="16"/>
                <w:szCs w:val="16"/>
                <w:lang w:val="pl-PL"/>
              </w:rPr>
              <w:t xml:space="preserve"> </w:t>
            </w:r>
            <w:r w:rsidR="00CC5255" w:rsidRPr="00010C3C">
              <w:rPr>
                <w:sz w:val="16"/>
                <w:szCs w:val="16"/>
                <w:lang w:val="pl-PL"/>
              </w:rPr>
              <w:t>202</w:t>
            </w:r>
            <w:r>
              <w:rPr>
                <w:sz w:val="16"/>
                <w:szCs w:val="16"/>
                <w:lang w:val="pl-PL"/>
              </w:rPr>
              <w:t>3</w:t>
            </w:r>
            <w:r w:rsidR="001A7186" w:rsidRPr="00010C3C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5F07BC" w:rsidRPr="00010C3C" w14:paraId="774417E1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bottom"/>
          </w:tcPr>
          <w:p w14:paraId="27D6D207" w14:textId="2AFE3AD0" w:rsidR="005F07BC" w:rsidRPr="00010C3C" w:rsidRDefault="008F46B0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010C3C">
              <w:rPr>
                <w:rFonts w:ascii="Tahoma" w:hAnsi="Tahoma" w:cs="Tahoma"/>
                <w:lang w:val="pl-PL"/>
              </w:rPr>
              <w:t>informacje</w:t>
            </w:r>
            <w:r w:rsidR="001A7186" w:rsidRPr="00010C3C">
              <w:rPr>
                <w:rFonts w:ascii="Tahoma" w:hAnsi="Tahoma" w:cs="Tahoma"/>
                <w:lang w:val="pl-PL"/>
              </w:rPr>
              <w:t xml:space="preserve"> dodatkowe:</w:t>
            </w:r>
          </w:p>
        </w:tc>
      </w:tr>
      <w:tr w:rsidR="005F07BC" w:rsidRPr="00010C3C" w14:paraId="7943A1A5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4FB91" w14:textId="77777777" w:rsidR="005F07BC" w:rsidRPr="00010C3C" w:rsidRDefault="001A7186" w:rsidP="008660FC">
            <w:pPr>
              <w:pStyle w:val="Normalny1"/>
              <w:spacing w:line="240" w:lineRule="exact"/>
              <w:rPr>
                <w:lang w:val="pl-PL"/>
              </w:rPr>
            </w:pPr>
            <w:r w:rsidRPr="00010C3C"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5F07BC" w:rsidRPr="00010C3C" w14:paraId="528A8D15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329D2B15" w14:textId="77777777" w:rsidR="005F07BC" w:rsidRPr="00010C3C" w:rsidRDefault="001A7186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010C3C">
              <w:rPr>
                <w:rFonts w:ascii="Tahoma" w:hAnsi="Tahoma" w:cs="Tahoma"/>
                <w:lang w:val="pl-PL"/>
              </w:rPr>
              <w:t>telefon:</w:t>
            </w:r>
          </w:p>
        </w:tc>
      </w:tr>
      <w:tr w:rsidR="005F07BC" w:rsidRPr="00010C3C" w14:paraId="127EC910" w14:textId="77777777" w:rsidTr="0035569F">
        <w:trPr>
          <w:trHeight w:val="9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35145" w14:textId="46894DCF" w:rsidR="005F07BC" w:rsidRPr="003B4506" w:rsidRDefault="001A7186" w:rsidP="008660FC">
            <w:pPr>
              <w:pStyle w:val="Normalny1"/>
              <w:spacing w:line="240" w:lineRule="exact"/>
              <w:rPr>
                <w:sz w:val="16"/>
                <w:szCs w:val="16"/>
                <w:lang w:val="pl-PL"/>
              </w:rPr>
            </w:pPr>
            <w:r w:rsidRPr="003B4506">
              <w:rPr>
                <w:sz w:val="16"/>
                <w:szCs w:val="16"/>
                <w:lang w:val="pl-PL"/>
              </w:rPr>
              <w:t>+ 48 665 305 902</w:t>
            </w:r>
          </w:p>
          <w:p w14:paraId="1F619A76" w14:textId="77777777" w:rsidR="005F07BC" w:rsidRPr="003B4506" w:rsidRDefault="001A7186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3B4506">
              <w:rPr>
                <w:rFonts w:ascii="Tahoma" w:hAnsi="Tahoma" w:cs="Tahoma"/>
                <w:lang w:val="pl-PL"/>
              </w:rPr>
              <w:t>e-mail:</w:t>
            </w:r>
          </w:p>
          <w:p w14:paraId="7E6F64E6" w14:textId="77777777" w:rsidR="005F07BC" w:rsidRPr="003B4506" w:rsidRDefault="001A7186" w:rsidP="008660FC">
            <w:pPr>
              <w:pStyle w:val="Normalny1"/>
              <w:spacing w:line="240" w:lineRule="exact"/>
              <w:rPr>
                <w:lang w:val="pl-PL"/>
              </w:rPr>
            </w:pPr>
            <w:proofErr w:type="spellStart"/>
            <w:r w:rsidRPr="003B4506">
              <w:rPr>
                <w:sz w:val="16"/>
                <w:szCs w:val="16"/>
                <w:lang w:val="pl-PL"/>
              </w:rPr>
              <w:t>mateusz.zydek</w:t>
            </w:r>
            <w:proofErr w:type="spellEnd"/>
            <w:r w:rsidRPr="003B4506">
              <w:rPr>
                <w:sz w:val="16"/>
                <w:szCs w:val="16"/>
                <w:lang w:val="pl-PL"/>
              </w:rPr>
              <w:t>@</w:t>
            </w:r>
            <w:r w:rsidRPr="003B4506">
              <w:rPr>
                <w:sz w:val="16"/>
                <w:szCs w:val="16"/>
                <w:lang w:val="pl-PL"/>
              </w:rPr>
              <w:br/>
              <w:t>randstad.pl</w:t>
            </w:r>
          </w:p>
        </w:tc>
      </w:tr>
    </w:tbl>
    <w:p w14:paraId="24F427E2" w14:textId="77777777" w:rsidR="005F07BC" w:rsidRPr="003B4506" w:rsidRDefault="005F07BC">
      <w:pPr>
        <w:pStyle w:val="Tre"/>
        <w:widowControl w:val="0"/>
        <w:ind w:left="216" w:hanging="216"/>
        <w:rPr>
          <w:rFonts w:ascii="Tahoma" w:hAnsi="Tahoma" w:cs="Tahoma"/>
          <w:lang w:val="pl-PL"/>
        </w:rPr>
      </w:pPr>
    </w:p>
    <w:p w14:paraId="45AABE00" w14:textId="77777777" w:rsidR="005F07BC" w:rsidRPr="003B4506" w:rsidRDefault="005F07BC">
      <w:pPr>
        <w:pStyle w:val="TreA"/>
        <w:widowControl w:val="0"/>
        <w:ind w:left="108" w:hanging="108"/>
        <w:rPr>
          <w:rFonts w:ascii="Tahoma" w:hAnsi="Tahoma" w:cs="Tahoma"/>
          <w:lang w:val="pl-PL"/>
        </w:rPr>
      </w:pPr>
    </w:p>
    <w:p w14:paraId="4247E8FB" w14:textId="77777777" w:rsidR="005F07BC" w:rsidRPr="003B4506" w:rsidRDefault="005F07BC">
      <w:pPr>
        <w:pStyle w:val="Normalny1"/>
        <w:spacing w:line="280" w:lineRule="atLeast"/>
        <w:jc w:val="both"/>
        <w:rPr>
          <w:rFonts w:eastAsia="Tahoma Bold"/>
          <w:lang w:val="pl-PL"/>
        </w:rPr>
      </w:pPr>
    </w:p>
    <w:p w14:paraId="5E9F2FC1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70C0"/>
          <w:sz w:val="32"/>
          <w:szCs w:val="32"/>
        </w:rPr>
        <w:t>Poznaliśmy najatrakcyjniejszych pracodawców według Polaków. Liderem spółka medyczna, tuż za nią przedsiębiorstwa z branży lotniczej oraz technologicznej.</w:t>
      </w:r>
    </w:p>
    <w:p w14:paraId="1BF7EF23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119DBF80" w14:textId="77777777" w:rsidR="003B4506" w:rsidRDefault="003B4506" w:rsidP="003B4506">
      <w:pPr>
        <w:spacing w:line="360" w:lineRule="auto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Polacy wskazali przedsiębiorstwa, które postrzegają jako najbardziej atrakcyjne miejsca pracy. Na szczycie rankingu znalazła się spółka EMC Instytut Medyczny SA, działająca </w:t>
      </w:r>
      <w:r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 xml:space="preserve">na rynku prywatnej opieki zdrowotnej,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na drugim miejscu uplasowała się firma LS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Airport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Services SA, a na trzecim: Fujitsu Technology Solutions </w:t>
      </w:r>
      <w:r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>– t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akie wyniki przynosi najnowsza edycja badania marki pracodawcy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Randstad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Employer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Brand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Research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2023. Badanie jest realizowane w Polsce od 13 lat. W t</w:t>
      </w:r>
      <w:r>
        <w:rPr>
          <w:rFonts w:ascii="Tahoma" w:eastAsia="Tahoma" w:hAnsi="Tahoma" w:cs="Tahoma"/>
          <w:b/>
          <w:sz w:val="18"/>
          <w:szCs w:val="18"/>
        </w:rPr>
        <w:t>ym roku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wzięło udział blisko 5 tysięcy respondentów w wieku od 18 do 64 lat, osób pracujących, uczących się lub poszukujących zatrudnienia. Ankietowani oceniają w nim firmy na podstawie szeregu czynników, które według nich w największym stopniu decydują o atrakcyjności miejsca pracy.</w:t>
      </w:r>
    </w:p>
    <w:p w14:paraId="6BC8444D" w14:textId="77777777" w:rsidR="003B4506" w:rsidRDefault="003B4506" w:rsidP="003B4506">
      <w:pPr>
        <w:spacing w:line="360" w:lineRule="auto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7CF11DA7" w14:textId="77777777" w:rsidR="003B4506" w:rsidRDefault="003B4506" w:rsidP="003B4506">
      <w:pPr>
        <w:spacing w:line="360" w:lineRule="auto"/>
        <w:rPr>
          <w:rFonts w:ascii="Tahoma" w:eastAsia="Tahoma" w:hAnsi="Tahoma" w:cs="Tahoma"/>
          <w:b/>
          <w:color w:val="4F81BD"/>
          <w:sz w:val="22"/>
          <w:szCs w:val="22"/>
        </w:rPr>
      </w:pPr>
      <w:r>
        <w:rPr>
          <w:rFonts w:ascii="Tahoma" w:eastAsia="Tahoma" w:hAnsi="Tahoma" w:cs="Tahoma"/>
          <w:b/>
          <w:color w:val="4F81BD"/>
          <w:sz w:val="22"/>
          <w:szCs w:val="22"/>
        </w:rPr>
        <w:t xml:space="preserve">podium z dużymi awansami </w:t>
      </w:r>
    </w:p>
    <w:p w14:paraId="490B8E39" w14:textId="77777777" w:rsidR="003B4506" w:rsidRDefault="003B4506" w:rsidP="003B4506">
      <w:pPr>
        <w:spacing w:line="360" w:lineRule="auto"/>
        <w:rPr>
          <w:rFonts w:ascii="Tahoma" w:eastAsia="Tahoma" w:hAnsi="Tahoma" w:cs="Tahoma"/>
          <w:b/>
          <w:color w:val="4F81BD"/>
          <w:sz w:val="22"/>
          <w:szCs w:val="22"/>
        </w:rPr>
      </w:pPr>
    </w:p>
    <w:p w14:paraId="5B5BF29A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Zdaniem uczestników badania, lider rankingu, firma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EMC Instytut Medyczny SA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najsilniej kojarzona jest z dobrą </w:t>
      </w:r>
      <w:r>
        <w:rPr>
          <w:rFonts w:ascii="Tahoma" w:eastAsia="Tahoma" w:hAnsi="Tahoma" w:cs="Tahoma"/>
          <w:sz w:val="18"/>
          <w:szCs w:val="18"/>
        </w:rPr>
        <w:t>sytuacją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finansową, możliwością rozwoju </w:t>
      </w:r>
      <w:r>
        <w:rPr>
          <w:rFonts w:ascii="Tahoma" w:eastAsia="Tahoma" w:hAnsi="Tahoma" w:cs="Tahoma"/>
          <w:sz w:val="18"/>
          <w:szCs w:val="18"/>
        </w:rPr>
        <w:t>kariery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oraz stabilnością zatrudnienia. Tegoroczny laureat wspiął się na szczyt listy z 8. miejsca.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LS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Airport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Services SA,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który zajął 2. miejsce, poza dobrą </w:t>
      </w:r>
      <w:r>
        <w:rPr>
          <w:rFonts w:ascii="Tahoma" w:eastAsia="Tahoma" w:hAnsi="Tahoma" w:cs="Tahoma"/>
          <w:sz w:val="18"/>
          <w:szCs w:val="18"/>
        </w:rPr>
        <w:t>sytuacją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finansową wyróżnił się atrakcyjnym poziomem wynagrodzeń i benefitami oraz </w:t>
      </w:r>
      <w:r>
        <w:rPr>
          <w:rFonts w:ascii="Tahoma" w:eastAsia="Tahoma" w:hAnsi="Tahoma" w:cs="Tahoma"/>
          <w:sz w:val="18"/>
          <w:szCs w:val="18"/>
        </w:rPr>
        <w:t>możliwością rozwoju kariery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. On także zaliczył duży skok w rankingu względem poprzedniej edycji badania: awansował z 9. miejsca.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Fujitsu Technology Solutions, </w:t>
      </w:r>
      <w:r>
        <w:rPr>
          <w:rFonts w:ascii="Tahoma" w:eastAsia="Tahoma" w:hAnsi="Tahoma" w:cs="Tahoma"/>
          <w:color w:val="000000"/>
          <w:sz w:val="18"/>
          <w:szCs w:val="18"/>
        </w:rPr>
        <w:t>które zamyka podium, jest o jedną lokatę niżej, niż rok wcześniej.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Jako jego mocne strony respondenci wskazywali nie tylko </w:t>
      </w:r>
      <w:r>
        <w:rPr>
          <w:rFonts w:ascii="Tahoma" w:eastAsia="Tahoma" w:hAnsi="Tahoma" w:cs="Tahoma"/>
          <w:sz w:val="18"/>
          <w:szCs w:val="18"/>
        </w:rPr>
        <w:t>sytuację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finansową i atrakcyjne wynagrodzenia, ale również podkreślali bardzo dobrą reputację firmy.</w:t>
      </w:r>
    </w:p>
    <w:p w14:paraId="7176EC3D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2E814AEB" w14:textId="30ABDFB1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W pierwszej dziesiątce znalazły się: 3 firmy motoryzacyjne, 2 z sektora nowoczesnych technologii, 2 związane z branżą lotniczą, przedsiębiorstwo medyczne, przedsiębiorstwo z branży oświetleniowej oraz producent sprzętu AGD. W porównaniu z zeszłymi latami w tym roku nie ma w tym gronie spółek Skarbu Państwa.</w:t>
      </w:r>
    </w:p>
    <w:p w14:paraId="3123E1D4" w14:textId="77777777" w:rsidR="003B4506" w:rsidRDefault="003B4506" w:rsidP="003B45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</w:t>
      </w:r>
    </w:p>
    <w:p w14:paraId="091769A4" w14:textId="4CB1605E" w:rsidR="003B4506" w:rsidRDefault="003B4506" w:rsidP="003B45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ahoma" w:eastAsia="Tahoma" w:hAnsi="Tahoma" w:cs="Tahoma"/>
          <w:color w:val="4F81BD"/>
          <w:sz w:val="22"/>
          <w:szCs w:val="22"/>
        </w:rPr>
      </w:pPr>
      <w:r>
        <w:rPr>
          <w:rFonts w:ascii="Tahoma" w:eastAsia="Tahoma" w:hAnsi="Tahoma" w:cs="Tahoma"/>
          <w:b/>
          <w:color w:val="4F81BD"/>
          <w:sz w:val="22"/>
          <w:szCs w:val="22"/>
        </w:rPr>
        <w:t>top 10 najbardziej atrakcyjnych pracodawców</w:t>
      </w:r>
      <w:r>
        <w:rPr>
          <w:rFonts w:ascii="Tahoma" w:eastAsia="Tahoma" w:hAnsi="Tahoma" w:cs="Tahoma"/>
          <w:color w:val="4F81BD"/>
          <w:sz w:val="22"/>
          <w:szCs w:val="22"/>
        </w:rPr>
        <w:t> </w:t>
      </w:r>
    </w:p>
    <w:p w14:paraId="623C7C9C" w14:textId="77777777" w:rsidR="003B4506" w:rsidRDefault="003B4506" w:rsidP="003B45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tbl>
      <w:tblPr>
        <w:tblW w:w="8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7425"/>
      </w:tblGrid>
      <w:tr w:rsidR="003B4506" w14:paraId="063184B0" w14:textId="77777777" w:rsidTr="00FB29EE">
        <w:trPr>
          <w:trHeight w:val="300"/>
        </w:trPr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45856A2D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</w:rPr>
              <w:t>1 </w:t>
            </w:r>
          </w:p>
        </w:tc>
        <w:tc>
          <w:tcPr>
            <w:tcW w:w="7425" w:type="dxa"/>
            <w:tcBorders>
              <w:top w:val="single" w:sz="6" w:space="0" w:color="BFBFBF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shd w:val="clear" w:color="auto" w:fill="DCDCDC"/>
          </w:tcPr>
          <w:p w14:paraId="2A4723B4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EMC Instytut Medyczny SA</w:t>
            </w:r>
          </w:p>
        </w:tc>
      </w:tr>
      <w:tr w:rsidR="003B4506" w14:paraId="67B4D7BF" w14:textId="77777777" w:rsidTr="00FB29EE">
        <w:trPr>
          <w:trHeight w:val="300"/>
        </w:trPr>
        <w:tc>
          <w:tcPr>
            <w:tcW w:w="88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14AD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</w:rPr>
              <w:t>2 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shd w:val="clear" w:color="auto" w:fill="auto"/>
          </w:tcPr>
          <w:p w14:paraId="2E72084A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LS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Airport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Services SA</w:t>
            </w:r>
          </w:p>
        </w:tc>
      </w:tr>
      <w:tr w:rsidR="003B4506" w:rsidRPr="00C04FFF" w14:paraId="47A0EC94" w14:textId="77777777" w:rsidTr="00FB29EE">
        <w:trPr>
          <w:trHeight w:val="300"/>
        </w:trPr>
        <w:tc>
          <w:tcPr>
            <w:tcW w:w="88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1FC5A490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</w:rPr>
              <w:t>3 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shd w:val="clear" w:color="auto" w:fill="DCDCDC"/>
          </w:tcPr>
          <w:p w14:paraId="7C46EA8C" w14:textId="77777777" w:rsidR="003B4506" w:rsidRPr="00C04FFF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</w:pPr>
            <w:r w:rsidRPr="00C04FFF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Fujitsu Technology Solutions Sp. z </w:t>
            </w:r>
            <w:proofErr w:type="spellStart"/>
            <w:r w:rsidRPr="00C04FFF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C04FFF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. </w:t>
            </w:r>
          </w:p>
        </w:tc>
      </w:tr>
      <w:tr w:rsidR="003B4506" w14:paraId="6EE82A31" w14:textId="77777777" w:rsidTr="00FB29EE">
        <w:trPr>
          <w:trHeight w:val="300"/>
        </w:trPr>
        <w:tc>
          <w:tcPr>
            <w:tcW w:w="88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0BD04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</w:rPr>
              <w:t>4 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shd w:val="clear" w:color="auto" w:fill="auto"/>
          </w:tcPr>
          <w:p w14:paraId="487FEE5C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Volvo Polska Sp. z o.o.</w:t>
            </w:r>
          </w:p>
        </w:tc>
      </w:tr>
      <w:tr w:rsidR="003B4506" w14:paraId="3409DFBC" w14:textId="77777777" w:rsidTr="00FB29EE">
        <w:trPr>
          <w:trHeight w:val="300"/>
        </w:trPr>
        <w:tc>
          <w:tcPr>
            <w:tcW w:w="88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5BA793C8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</w:rPr>
              <w:t>5 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shd w:val="clear" w:color="auto" w:fill="DCDCDC"/>
          </w:tcPr>
          <w:p w14:paraId="46DD54C5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Signify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Sp. z o.o. (dawniej: Philips)</w:t>
            </w:r>
          </w:p>
        </w:tc>
      </w:tr>
      <w:tr w:rsidR="003B4506" w:rsidRPr="00C04FFF" w14:paraId="412492B2" w14:textId="77777777" w:rsidTr="00FB29EE">
        <w:trPr>
          <w:trHeight w:val="300"/>
        </w:trPr>
        <w:tc>
          <w:tcPr>
            <w:tcW w:w="88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904C9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</w:rPr>
              <w:t>6 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shd w:val="clear" w:color="auto" w:fill="auto"/>
          </w:tcPr>
          <w:p w14:paraId="15999CE4" w14:textId="77777777" w:rsidR="003B4506" w:rsidRPr="00C04FFF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</w:pPr>
            <w:r w:rsidRPr="00C04FFF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Toyota Motor Manufacturing Poland Sp. z </w:t>
            </w:r>
            <w:proofErr w:type="spellStart"/>
            <w:r w:rsidRPr="00C04FFF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C04FFF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B4506" w14:paraId="3F9DF5D5" w14:textId="77777777" w:rsidTr="00FB29EE">
        <w:trPr>
          <w:trHeight w:val="300"/>
        </w:trPr>
        <w:tc>
          <w:tcPr>
            <w:tcW w:w="88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331C9586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</w:rPr>
              <w:t>7 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shd w:val="clear" w:color="auto" w:fill="DCDCDC"/>
          </w:tcPr>
          <w:p w14:paraId="6AA10DDE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BSH Sprzęt Gospodarstwa Domowego Sp. z o.o.</w:t>
            </w:r>
          </w:p>
        </w:tc>
      </w:tr>
      <w:tr w:rsidR="003B4506" w:rsidRPr="00C04FFF" w14:paraId="145DFB2A" w14:textId="77777777" w:rsidTr="00FB29EE">
        <w:trPr>
          <w:trHeight w:val="300"/>
        </w:trPr>
        <w:tc>
          <w:tcPr>
            <w:tcW w:w="88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CD3B5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</w:rPr>
              <w:t>8 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shd w:val="clear" w:color="auto" w:fill="auto"/>
          </w:tcPr>
          <w:p w14:paraId="7D828CBC" w14:textId="77777777" w:rsidR="003B4506" w:rsidRPr="00C04FFF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</w:pPr>
            <w:r w:rsidRPr="00C04FFF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Flextronics International Poland Sp. z </w:t>
            </w:r>
            <w:proofErr w:type="spellStart"/>
            <w:r w:rsidRPr="00C04FFF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C04FFF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B4506" w14:paraId="575E0BE6" w14:textId="77777777" w:rsidTr="00FB29EE">
        <w:trPr>
          <w:trHeight w:val="300"/>
        </w:trPr>
        <w:tc>
          <w:tcPr>
            <w:tcW w:w="885" w:type="dxa"/>
            <w:tcBorders>
              <w:top w:val="single" w:sz="6" w:space="0" w:color="000000"/>
              <w:left w:val="single" w:sz="6" w:space="0" w:color="BFBFB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74793F44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</w:rPr>
              <w:t>9 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FBFBF"/>
            </w:tcBorders>
            <w:shd w:val="clear" w:color="auto" w:fill="DCDCDC"/>
          </w:tcPr>
          <w:p w14:paraId="6A7CF8B4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Volkswagen Poznań Sp. z o.o.</w:t>
            </w:r>
          </w:p>
        </w:tc>
      </w:tr>
      <w:tr w:rsidR="003B4506" w14:paraId="2E628429" w14:textId="77777777" w:rsidTr="00FB29EE">
        <w:trPr>
          <w:trHeight w:val="300"/>
        </w:trPr>
        <w:tc>
          <w:tcPr>
            <w:tcW w:w="885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shd w:val="clear" w:color="auto" w:fill="auto"/>
          </w:tcPr>
          <w:p w14:paraId="4DFB4FB8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</w:rPr>
              <w:t>10 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D2E2587" w14:textId="77777777" w:rsidR="003B4506" w:rsidRDefault="003B4506" w:rsidP="00FB29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Pratt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&amp; Whitney Rzeszów S.A.</w:t>
            </w:r>
          </w:p>
        </w:tc>
      </w:tr>
    </w:tbl>
    <w:p w14:paraId="1474E3C0" w14:textId="77777777" w:rsidR="003B4506" w:rsidRDefault="003B4506" w:rsidP="003B45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 </w:t>
      </w:r>
    </w:p>
    <w:p w14:paraId="635201D5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5C1D3459" w14:textId="77777777" w:rsidR="003B4506" w:rsidRDefault="003B4506" w:rsidP="003B45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</w:t>
      </w:r>
    </w:p>
    <w:p w14:paraId="676E30B7" w14:textId="77777777" w:rsidR="003B4506" w:rsidRDefault="003B4506" w:rsidP="003B45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ahoma" w:eastAsia="Tahoma" w:hAnsi="Tahoma" w:cs="Tahoma"/>
          <w:color w:val="000000"/>
          <w:sz w:val="20"/>
          <w:szCs w:val="20"/>
        </w:rPr>
      </w:pPr>
    </w:p>
    <w:p w14:paraId="094FDC63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4F81BD"/>
          <w:sz w:val="22"/>
          <w:szCs w:val="22"/>
        </w:rPr>
      </w:pPr>
      <w:r>
        <w:rPr>
          <w:rFonts w:ascii="Tahoma" w:eastAsia="Tahoma" w:hAnsi="Tahoma" w:cs="Tahoma"/>
          <w:b/>
          <w:color w:val="4F81BD"/>
          <w:sz w:val="22"/>
          <w:szCs w:val="22"/>
        </w:rPr>
        <w:t>liderzy wg poszczególnych czynników atrakcyjności</w:t>
      </w:r>
      <w:bookmarkStart w:id="0" w:name="_GoBack"/>
      <w:bookmarkEnd w:id="0"/>
    </w:p>
    <w:p w14:paraId="57C677C3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73ED5DB6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W ocenie pracowników, pod względem dobrej kondycji finansowej top 3 to spółki państwowe: pierwsze miejsce zajmuje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PKN Orlen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, drugie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PGE,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a trzecie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KGHM Polska Miedź. </w:t>
      </w:r>
      <w:r>
        <w:rPr>
          <w:rFonts w:ascii="Tahoma" w:eastAsia="Tahoma" w:hAnsi="Tahoma" w:cs="Tahoma"/>
          <w:color w:val="000000"/>
          <w:sz w:val="18"/>
          <w:szCs w:val="18"/>
        </w:rPr>
        <w:t>Spółki Skarbu Państwa postrzegane są także jako miejsca o największej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stabilności zatrudnienia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i są to odpowiednio: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KGHM Polska Miedź,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PGE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oraz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Grupa Azoty</w:t>
      </w:r>
      <w:r>
        <w:rPr>
          <w:rFonts w:ascii="Tahoma" w:eastAsia="Tahoma" w:hAnsi="Tahoma" w:cs="Tahoma"/>
          <w:color w:val="000000"/>
          <w:sz w:val="18"/>
          <w:szCs w:val="18"/>
        </w:rPr>
        <w:t>.</w:t>
      </w:r>
    </w:p>
    <w:p w14:paraId="74310234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72E8519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18"/>
          <w:szCs w:val="18"/>
        </w:rPr>
      </w:pP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Signify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jest najczęściej wskazywany jako pracodawca dający możliwość rozwoju kariery oraz sprzyjający utrzymaniu równowagi między życiem zawodowym a prywatnym.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Fujitsu Technology Solutions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jest natomiast postrzegany jako lider w kategoriach: atrakcyjne wynagrodzenie i benefity oraz przyjazna atmosfera w pracy. Najlepszą reputację wg pracowników posiada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Toyota Motor Manufacturing Poland,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a za dogodną lokalizację najbardziej cenią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Rossmanna.</w:t>
      </w:r>
    </w:p>
    <w:p w14:paraId="6EB4BB77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4F81BD"/>
          <w:sz w:val="22"/>
          <w:szCs w:val="22"/>
        </w:rPr>
      </w:pPr>
    </w:p>
    <w:p w14:paraId="2688A497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4F81BD"/>
          <w:sz w:val="22"/>
          <w:szCs w:val="22"/>
        </w:rPr>
      </w:pPr>
      <w:r>
        <w:rPr>
          <w:rFonts w:ascii="Tahoma" w:eastAsia="Tahoma" w:hAnsi="Tahoma" w:cs="Tahoma"/>
          <w:b/>
          <w:color w:val="4F81BD"/>
          <w:sz w:val="22"/>
          <w:szCs w:val="22"/>
        </w:rPr>
        <w:t>demografia wpływa na ocenę pracodawców</w:t>
      </w:r>
    </w:p>
    <w:p w14:paraId="631EFF1C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372DAF3D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  <w:highlight w:val="white"/>
        </w:rPr>
      </w:pPr>
      <w:r>
        <w:rPr>
          <w:rFonts w:ascii="Tahoma" w:eastAsia="Tahoma" w:hAnsi="Tahoma" w:cs="Tahoma"/>
          <w:color w:val="000000"/>
          <w:sz w:val="18"/>
          <w:szCs w:val="18"/>
          <w:highlight w:val="white"/>
        </w:rPr>
        <w:t xml:space="preserve">Jak wskazano, wśród kobiet najatrakcyjniejszym pracodawcą jest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LS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Airport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Services SA.</w:t>
      </w:r>
      <w:r>
        <w:rPr>
          <w:rFonts w:ascii="Tahoma" w:eastAsia="Tahoma" w:hAnsi="Tahoma" w:cs="Tahoma"/>
          <w:color w:val="000000"/>
          <w:sz w:val="18"/>
          <w:szCs w:val="18"/>
          <w:highlight w:val="white"/>
        </w:rPr>
        <w:t xml:space="preserve"> Mężczyźni natomiast najczęściej doceniają pracę w sektorze motoryzacyjnym: liderem jest wg nich </w:t>
      </w:r>
      <w:r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>Mercedes-Benz</w:t>
      </w: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 xml:space="preserve">Manufacturing Poland. </w:t>
      </w:r>
      <w:r>
        <w:rPr>
          <w:rFonts w:ascii="Tahoma" w:eastAsia="Tahoma" w:hAnsi="Tahoma" w:cs="Tahoma"/>
          <w:color w:val="000000"/>
          <w:sz w:val="18"/>
          <w:szCs w:val="18"/>
          <w:highlight w:val="white"/>
        </w:rPr>
        <w:t xml:space="preserve">To samo przedsiębiorstwo statystycznie wskazało też najwięcej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highlight w:val="white"/>
        </w:rPr>
        <w:t>Millenialsów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 xml:space="preserve">. </w:t>
      </w:r>
      <w:r>
        <w:rPr>
          <w:rFonts w:ascii="Tahoma" w:eastAsia="Tahoma" w:hAnsi="Tahoma" w:cs="Tahoma"/>
          <w:color w:val="000000"/>
          <w:sz w:val="18"/>
          <w:szCs w:val="18"/>
          <w:highlight w:val="white"/>
        </w:rPr>
        <w:t xml:space="preserve">Zdaniem Pokolenia X topowym pracodawcą jest </w:t>
      </w:r>
      <w:r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 xml:space="preserve">Fujitsu Technology Solutions. </w:t>
      </w:r>
      <w:r>
        <w:rPr>
          <w:rFonts w:ascii="Tahoma" w:eastAsia="Tahoma" w:hAnsi="Tahoma" w:cs="Tahoma"/>
          <w:color w:val="000000"/>
          <w:sz w:val="18"/>
          <w:szCs w:val="18"/>
          <w:highlight w:val="white"/>
        </w:rPr>
        <w:t xml:space="preserve">Co ciekawe,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najbardziej pożądanym pracodawcą dla dwóch skrajnych wiekowo grup pracowników, czyli dla Pokolenia Z oraz tzw. Baby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Boomersów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okazała się ta sama firma: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Pilkington (NSG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Group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w Polsce). </w:t>
      </w:r>
    </w:p>
    <w:p w14:paraId="6EA8775F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  <w:highlight w:val="white"/>
        </w:rPr>
      </w:pPr>
    </w:p>
    <w:p w14:paraId="4FF86AE7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W opiniach osób z wyższym wykształceniem najlepiej wypada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</w:rPr>
        <w:t>Signify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, wśród tych z wykształceniem średnim: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Mahle Polska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, a pracownicy z wykształceniem podstawowym najbardziej cenią markę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BSH Sprzęt Gospodarstwa Domowego.</w:t>
      </w:r>
    </w:p>
    <w:p w14:paraId="0829EF45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4BCCEB41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Liderzy tegorocznej edycji badania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Randstad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Employer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Brand </w:t>
      </w:r>
      <w:proofErr w:type="spellStart"/>
      <w:r>
        <w:rPr>
          <w:rFonts w:ascii="Tahoma" w:eastAsia="Tahoma" w:hAnsi="Tahoma" w:cs="Tahoma"/>
          <w:sz w:val="18"/>
          <w:szCs w:val="18"/>
        </w:rPr>
        <w:t>Research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zosta</w:t>
      </w:r>
      <w:r>
        <w:rPr>
          <w:rFonts w:ascii="Tahoma" w:eastAsia="Tahoma" w:hAnsi="Tahoma" w:cs="Tahoma"/>
          <w:sz w:val="18"/>
          <w:szCs w:val="18"/>
        </w:rPr>
        <w:t>ną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uhonorowani statuetkami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Randstad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</w:rPr>
        <w:t>Award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</w:rPr>
        <w:t>.</w:t>
      </w:r>
    </w:p>
    <w:p w14:paraId="0F69F781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6F48D000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70C0"/>
          <w:sz w:val="18"/>
          <w:szCs w:val="18"/>
        </w:rPr>
      </w:pPr>
    </w:p>
    <w:p w14:paraId="57607C6C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70C0"/>
          <w:sz w:val="18"/>
          <w:szCs w:val="18"/>
        </w:rPr>
      </w:pPr>
      <w:r>
        <w:rPr>
          <w:rFonts w:ascii="Tahoma" w:eastAsia="Tahoma" w:hAnsi="Tahoma" w:cs="Tahoma"/>
          <w:color w:val="0070C0"/>
          <w:sz w:val="18"/>
          <w:szCs w:val="18"/>
        </w:rPr>
        <w:t>Kontakt:</w:t>
      </w:r>
    </w:p>
    <w:p w14:paraId="2B920EC8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Mateusz Żydek</w:t>
      </w:r>
    </w:p>
    <w:p w14:paraId="1D4DD671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Rzecznik Prasowy</w:t>
      </w:r>
    </w:p>
    <w:p w14:paraId="4E2860FA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Tel. +48 665 305 902</w:t>
      </w:r>
    </w:p>
    <w:p w14:paraId="7E1D2BEF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4F81BD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Email: </w:t>
      </w:r>
      <w:hyperlink r:id="rId11">
        <w:r>
          <w:rPr>
            <w:rFonts w:ascii="Tahoma" w:eastAsia="Tahoma" w:hAnsi="Tahoma" w:cs="Tahoma"/>
            <w:color w:val="4F81BD"/>
            <w:sz w:val="18"/>
            <w:szCs w:val="18"/>
            <w:u w:val="single"/>
          </w:rPr>
          <w:t>mateusz.zydek@randstad.pl</w:t>
        </w:r>
      </w:hyperlink>
    </w:p>
    <w:p w14:paraId="402B7D37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4F81BD"/>
          <w:sz w:val="18"/>
          <w:szCs w:val="18"/>
        </w:rPr>
      </w:pPr>
    </w:p>
    <w:p w14:paraId="5F6F7787" w14:textId="77777777" w:rsidR="003B4506" w:rsidRDefault="003B4506" w:rsidP="003B4506">
      <w:pPr>
        <w:pBdr>
          <w:top w:val="nil"/>
          <w:left w:val="nil"/>
          <w:bottom w:val="single" w:sz="6" w:space="0" w:color="000000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4"/>
          <w:szCs w:val="14"/>
        </w:rPr>
      </w:pPr>
    </w:p>
    <w:p w14:paraId="524959FF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  <w:sz w:val="16"/>
          <w:szCs w:val="16"/>
          <w:highlight w:val="white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color w:val="4F81BD"/>
        </w:rPr>
        <w:br/>
      </w:r>
      <w:proofErr w:type="spellStart"/>
      <w:r>
        <w:rPr>
          <w:rFonts w:ascii="Tahoma" w:eastAsia="Tahoma" w:hAnsi="Tahoma" w:cs="Tahoma"/>
          <w:b/>
          <w:color w:val="4F81BD"/>
          <w:sz w:val="16"/>
          <w:szCs w:val="16"/>
          <w:highlight w:val="white"/>
        </w:rPr>
        <w:t>Randstad</w:t>
      </w:r>
      <w:proofErr w:type="spellEnd"/>
      <w:r>
        <w:rPr>
          <w:rFonts w:ascii="Tahoma" w:eastAsia="Tahoma" w:hAnsi="Tahoma" w:cs="Tahoma"/>
          <w:b/>
          <w:color w:val="4F81BD"/>
          <w:sz w:val="16"/>
          <w:szCs w:val="1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4F81BD"/>
          <w:sz w:val="16"/>
          <w:szCs w:val="16"/>
          <w:highlight w:val="white"/>
        </w:rPr>
        <w:t>Employer</w:t>
      </w:r>
      <w:proofErr w:type="spellEnd"/>
      <w:r>
        <w:rPr>
          <w:rFonts w:ascii="Tahoma" w:eastAsia="Tahoma" w:hAnsi="Tahoma" w:cs="Tahoma"/>
          <w:b/>
          <w:color w:val="4F81BD"/>
          <w:sz w:val="16"/>
          <w:szCs w:val="16"/>
          <w:highlight w:val="white"/>
        </w:rPr>
        <w:t xml:space="preserve"> Brand </w:t>
      </w:r>
      <w:proofErr w:type="spellStart"/>
      <w:r>
        <w:rPr>
          <w:rFonts w:ascii="Tahoma" w:eastAsia="Tahoma" w:hAnsi="Tahoma" w:cs="Tahoma"/>
          <w:b/>
          <w:color w:val="4F81BD"/>
          <w:sz w:val="16"/>
          <w:szCs w:val="16"/>
          <w:highlight w:val="white"/>
        </w:rPr>
        <w:t>Research</w:t>
      </w:r>
      <w:proofErr w:type="spellEnd"/>
      <w:r>
        <w:rPr>
          <w:rFonts w:ascii="Tahoma" w:eastAsia="Tahoma" w:hAnsi="Tahoma" w:cs="Tahoma"/>
          <w:b/>
          <w:color w:val="4F81BD"/>
          <w:sz w:val="16"/>
          <w:szCs w:val="16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  <w:highlight w:val="white"/>
        </w:rPr>
        <w:t>to projekt badawczy dotyczący wizerunku pracodawcy i czynników atrakcyjności pracodawców. Pierwsze badanie przeprowadzono w 2000 r. w Belgii. Dziś obecne jest już w 3</w:t>
      </w:r>
      <w:r>
        <w:rPr>
          <w:rFonts w:ascii="Tahoma" w:eastAsia="Tahoma" w:hAnsi="Tahoma" w:cs="Tahoma"/>
          <w:sz w:val="16"/>
          <w:szCs w:val="16"/>
          <w:highlight w:val="white"/>
        </w:rPr>
        <w:t>2</w:t>
      </w:r>
      <w:r>
        <w:rPr>
          <w:rFonts w:ascii="Tahoma" w:eastAsia="Tahoma" w:hAnsi="Tahoma" w:cs="Tahoma"/>
          <w:color w:val="000000"/>
          <w:sz w:val="16"/>
          <w:szCs w:val="16"/>
          <w:highlight w:val="white"/>
        </w:rPr>
        <w:t xml:space="preserve"> krajach i obejmuje ponad 1</w:t>
      </w:r>
      <w:r>
        <w:rPr>
          <w:rFonts w:ascii="Tahoma" w:eastAsia="Tahoma" w:hAnsi="Tahoma" w:cs="Tahoma"/>
          <w:sz w:val="16"/>
          <w:szCs w:val="16"/>
          <w:highlight w:val="white"/>
        </w:rPr>
        <w:t>6</w:t>
      </w:r>
      <w:r>
        <w:rPr>
          <w:rFonts w:ascii="Tahoma" w:eastAsia="Tahoma" w:hAnsi="Tahoma" w:cs="Tahoma"/>
          <w:color w:val="000000"/>
          <w:sz w:val="16"/>
          <w:szCs w:val="16"/>
          <w:highlight w:val="white"/>
        </w:rPr>
        <w:t xml:space="preserve">0 000 respondentów. W tym roku </w:t>
      </w:r>
      <w:r>
        <w:rPr>
          <w:rFonts w:ascii="Tahoma" w:eastAsia="Tahoma" w:hAnsi="Tahoma" w:cs="Tahoma"/>
          <w:sz w:val="16"/>
          <w:szCs w:val="16"/>
          <w:highlight w:val="white"/>
        </w:rPr>
        <w:t>ma</w:t>
      </w:r>
      <w:r>
        <w:rPr>
          <w:rFonts w:ascii="Tahoma" w:eastAsia="Tahoma" w:hAnsi="Tahoma" w:cs="Tahoma"/>
          <w:color w:val="000000"/>
          <w:sz w:val="16"/>
          <w:szCs w:val="16"/>
          <w:highlight w:val="white"/>
        </w:rPr>
        <w:t xml:space="preserve"> </w:t>
      </w:r>
      <w:r>
        <w:rPr>
          <w:rFonts w:ascii="Tahoma" w:eastAsia="Tahoma" w:hAnsi="Tahoma" w:cs="Tahoma"/>
          <w:sz w:val="16"/>
          <w:szCs w:val="16"/>
          <w:highlight w:val="white"/>
        </w:rPr>
        <w:t>1</w:t>
      </w:r>
      <w:r>
        <w:rPr>
          <w:rFonts w:ascii="Tahoma" w:eastAsia="Tahoma" w:hAnsi="Tahoma" w:cs="Tahoma"/>
          <w:color w:val="000000"/>
          <w:sz w:val="16"/>
          <w:szCs w:val="16"/>
          <w:highlight w:val="white"/>
        </w:rPr>
        <w:t>3. edycję w Polsce. W naszym kraju badanie objęło 150 największych pracodawców oraz 4718 respondentów, reprezentatywnych dla polskiego społeczeństwa (pod względem wieku, płci, wykształcenia, regionu). Obejmuje zdolnych do pracy Polaków w wieku od 18 do 64 lat, zarówno uczących się, pracujących, jak i poszukujących pracy. Przeprowadzone zostało między grudniem 2022 a luty</w:t>
      </w:r>
      <w:r>
        <w:rPr>
          <w:rFonts w:ascii="Tahoma" w:eastAsia="Tahoma" w:hAnsi="Tahoma" w:cs="Tahoma"/>
          <w:sz w:val="16"/>
          <w:szCs w:val="16"/>
          <w:highlight w:val="white"/>
        </w:rPr>
        <w:t>m 2023.</w:t>
      </w:r>
      <w:r>
        <w:rPr>
          <w:rFonts w:ascii="Tahoma" w:eastAsia="Tahoma" w:hAnsi="Tahoma" w:cs="Tahoma"/>
          <w:color w:val="000000"/>
          <w:sz w:val="16"/>
          <w:szCs w:val="16"/>
          <w:highlight w:val="white"/>
        </w:rPr>
        <w:t xml:space="preserve"> </w:t>
      </w:r>
    </w:p>
    <w:p w14:paraId="630E7150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sz w:val="16"/>
          <w:szCs w:val="16"/>
          <w:highlight w:val="white"/>
        </w:rPr>
      </w:pPr>
      <w:bookmarkStart w:id="2" w:name="_heading=h.ythxh7klempr" w:colFirst="0" w:colLast="0"/>
      <w:bookmarkEnd w:id="2"/>
    </w:p>
    <w:p w14:paraId="3C1DF68F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color w:val="4F81BD"/>
          <w:sz w:val="16"/>
          <w:szCs w:val="16"/>
        </w:rPr>
        <w:lastRenderedPageBreak/>
        <w:t>Randstad</w:t>
      </w:r>
      <w:proofErr w:type="spellEnd"/>
      <w:r>
        <w:rPr>
          <w:rFonts w:ascii="Tahoma" w:eastAsia="Tahoma" w:hAnsi="Tahoma" w:cs="Tahoma"/>
          <w:color w:val="4F81BD"/>
          <w:sz w:val="16"/>
          <w:szCs w:val="16"/>
        </w:rPr>
        <w:t xml:space="preserve"> Polska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, lider na polskim rynku doradztwa personalnego i pracy tymczasowej, jest częścią holenderskiego </w:t>
      </w: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Randstad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Holding </w:t>
      </w: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nv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>.</w:t>
      </w:r>
    </w:p>
    <w:p w14:paraId="6488A663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640705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Randstad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Randstad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wspiera także pracodawców fachowym doradztwem i analizami rynku pracy. Pomaga w procesach rozliczania pracowników i zarządzania dokumentacją kadrową.</w:t>
      </w:r>
    </w:p>
    <w:p w14:paraId="3D6E299A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463ECA2B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Poszukujących zatrudnienia specjaliści </w:t>
      </w: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Randstad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wspierają w odnajdywaniu najlepszej pracy, która odpowiada ich potrzebom i kwalifikacjom. Tworzą w ten sposób przyjazną przestrzeń komunikacji między pracownikami a pracodawcami.</w:t>
      </w:r>
      <w:r>
        <w:rPr>
          <w:rFonts w:ascii="Tahoma" w:eastAsia="Tahoma" w:hAnsi="Tahoma" w:cs="Tahoma"/>
          <w:color w:val="000000"/>
          <w:sz w:val="16"/>
          <w:szCs w:val="16"/>
        </w:rPr>
        <w:br/>
      </w:r>
    </w:p>
    <w:p w14:paraId="71DEA990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Randstad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>
        <w:rPr>
          <w:rFonts w:ascii="Tahoma" w:eastAsia="Tahoma" w:hAnsi="Tahoma" w:cs="Tahoma"/>
          <w:color w:val="000000"/>
          <w:sz w:val="16"/>
          <w:szCs w:val="16"/>
        </w:rPr>
        <w:t>Randstad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spotkać się można w jednym z ponad 120 biur w Polsce.</w:t>
      </w:r>
    </w:p>
    <w:p w14:paraId="061BE045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76775A5B" w14:textId="77777777" w:rsidR="003B4506" w:rsidRDefault="003B4506" w:rsidP="003B45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Więcej informacji o firmie: </w:t>
      </w:r>
      <w:hyperlink r:id="rId12">
        <w:r>
          <w:rPr>
            <w:rFonts w:ascii="Tahoma" w:eastAsia="Tahoma" w:hAnsi="Tahoma" w:cs="Tahoma"/>
            <w:color w:val="4F81BD"/>
            <w:sz w:val="16"/>
            <w:szCs w:val="16"/>
            <w:u w:val="single"/>
          </w:rPr>
          <w:t>www.randstad.pl</w:t>
        </w:r>
      </w:hyperlink>
    </w:p>
    <w:p w14:paraId="1F43DC4D" w14:textId="23F1AA21" w:rsidR="005F07BC" w:rsidRPr="00010C3C" w:rsidRDefault="005F07BC" w:rsidP="00EC6114">
      <w:pPr>
        <w:pStyle w:val="HeaderAddress"/>
        <w:jc w:val="both"/>
        <w:rPr>
          <w:lang w:val="pl-PL"/>
        </w:rPr>
      </w:pPr>
    </w:p>
    <w:sectPr w:rsidR="005F07BC" w:rsidRPr="00010C3C" w:rsidSect="0035569F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426" w:right="991" w:bottom="1276" w:left="2552" w:header="709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D5B9" w14:textId="77777777" w:rsidR="00133166" w:rsidRDefault="00133166">
      <w:r>
        <w:separator/>
      </w:r>
    </w:p>
  </w:endnote>
  <w:endnote w:type="continuationSeparator" w:id="0">
    <w:p w14:paraId="6DF358CA" w14:textId="77777777" w:rsidR="00133166" w:rsidRDefault="0013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0841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3B4506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3B4506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1609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3B4506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3B4506">
      <w:rPr>
        <w:rFonts w:ascii="Tahoma Bold" w:eastAsia="Tahoma Bold" w:hAnsi="Tahoma Bold" w:cs="Tahoma Bold"/>
        <w:noProof/>
      </w:rPr>
      <w:t>3</w:t>
    </w:r>
    <w:r>
      <w:rPr>
        <w:rFonts w:ascii="Tahoma Bold" w:eastAsia="Tahoma Bold" w:hAnsi="Tahoma Bold" w:cs="Tahoma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44D13" w14:textId="77777777" w:rsidR="00133166" w:rsidRDefault="00133166">
      <w:r>
        <w:separator/>
      </w:r>
    </w:p>
  </w:footnote>
  <w:footnote w:type="continuationSeparator" w:id="0">
    <w:p w14:paraId="69ACDFDD" w14:textId="77777777" w:rsidR="00133166" w:rsidRDefault="0013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DB92" w14:textId="77777777" w:rsidR="005F07BC" w:rsidRDefault="001A7186">
    <w:pPr>
      <w:pStyle w:val="Nagwekistopka"/>
      <w:tabs>
        <w:tab w:val="clear" w:pos="9020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02A777A" wp14:editId="383647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="http://schemas.openxmlformats.org/drawingml/2006/main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F7E5" w14:textId="77777777" w:rsidR="005F07BC" w:rsidRDefault="001A7186">
    <w:pPr>
      <w:pStyle w:val="Nagwek1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567C4B0" wp14:editId="05D8673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10693400"/>
              <wp:effectExtent l="0" t="0" r="635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oundrect w14:anchorId="116448EB" id="officeArt object" o:spid="_x0000_s1026" style="position:absolute;margin-left:543.8pt;margin-top:0;width:595pt;height:842pt;z-index:-251658752;visibility:visible;mso-wrap-style:square;mso-wrap-distance-left:12pt;mso-wrap-distance-top:12pt;mso-wrap-distance-right:12pt;mso-wrap-distance-bottom:12pt;mso-position-horizontal:right;mso-position-horizontal-relative:page;mso-position-vertical:top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48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4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BQqJ48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6A422B34" wp14:editId="07806946">
          <wp:simplePos x="0" y="0"/>
          <wp:positionH relativeFrom="page">
            <wp:posOffset>4511675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9" name="officeArt object" descr="Randstad logo_main_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.png" descr="Randstad logo_main_lar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141A"/>
    <w:multiLevelType w:val="multilevel"/>
    <w:tmpl w:val="DBE8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C"/>
    <w:rsid w:val="00001816"/>
    <w:rsid w:val="00010C3C"/>
    <w:rsid w:val="00016FB6"/>
    <w:rsid w:val="00017FF3"/>
    <w:rsid w:val="00022875"/>
    <w:rsid w:val="0004421A"/>
    <w:rsid w:val="00056B22"/>
    <w:rsid w:val="000649B4"/>
    <w:rsid w:val="0006606A"/>
    <w:rsid w:val="00073767"/>
    <w:rsid w:val="000B689B"/>
    <w:rsid w:val="000C51CB"/>
    <w:rsid w:val="00102F7D"/>
    <w:rsid w:val="001216BD"/>
    <w:rsid w:val="001304D7"/>
    <w:rsid w:val="00133166"/>
    <w:rsid w:val="0013373E"/>
    <w:rsid w:val="00142FAE"/>
    <w:rsid w:val="00146816"/>
    <w:rsid w:val="001659BF"/>
    <w:rsid w:val="00177702"/>
    <w:rsid w:val="00181F2C"/>
    <w:rsid w:val="001846AC"/>
    <w:rsid w:val="001A7186"/>
    <w:rsid w:val="001C36C1"/>
    <w:rsid w:val="001D0594"/>
    <w:rsid w:val="001D64D3"/>
    <w:rsid w:val="001F35B2"/>
    <w:rsid w:val="0021104B"/>
    <w:rsid w:val="00211A08"/>
    <w:rsid w:val="00214F06"/>
    <w:rsid w:val="00215D40"/>
    <w:rsid w:val="00222F4C"/>
    <w:rsid w:val="00224B56"/>
    <w:rsid w:val="00224D71"/>
    <w:rsid w:val="00230C5E"/>
    <w:rsid w:val="002331E8"/>
    <w:rsid w:val="00256023"/>
    <w:rsid w:val="00264333"/>
    <w:rsid w:val="00290184"/>
    <w:rsid w:val="002A4EA1"/>
    <w:rsid w:val="002B0F9D"/>
    <w:rsid w:val="002B483D"/>
    <w:rsid w:val="002C732C"/>
    <w:rsid w:val="002D240D"/>
    <w:rsid w:val="002D5430"/>
    <w:rsid w:val="002D7F8F"/>
    <w:rsid w:val="003070A3"/>
    <w:rsid w:val="00310AFE"/>
    <w:rsid w:val="00353299"/>
    <w:rsid w:val="0035569F"/>
    <w:rsid w:val="00361A0B"/>
    <w:rsid w:val="00365DE3"/>
    <w:rsid w:val="00381B08"/>
    <w:rsid w:val="003840BF"/>
    <w:rsid w:val="0038454C"/>
    <w:rsid w:val="00387761"/>
    <w:rsid w:val="003B1189"/>
    <w:rsid w:val="003B4506"/>
    <w:rsid w:val="003D3AF4"/>
    <w:rsid w:val="003F0255"/>
    <w:rsid w:val="003F6134"/>
    <w:rsid w:val="00401ABD"/>
    <w:rsid w:val="004158BC"/>
    <w:rsid w:val="00430931"/>
    <w:rsid w:val="00432660"/>
    <w:rsid w:val="0045606A"/>
    <w:rsid w:val="004611D1"/>
    <w:rsid w:val="0046172B"/>
    <w:rsid w:val="00486ECB"/>
    <w:rsid w:val="00487C9A"/>
    <w:rsid w:val="004B498A"/>
    <w:rsid w:val="004C26F6"/>
    <w:rsid w:val="004D1AAA"/>
    <w:rsid w:val="004E24EE"/>
    <w:rsid w:val="004E7726"/>
    <w:rsid w:val="004F31ED"/>
    <w:rsid w:val="004F4EE0"/>
    <w:rsid w:val="00514063"/>
    <w:rsid w:val="00521DC6"/>
    <w:rsid w:val="005276CD"/>
    <w:rsid w:val="00530D26"/>
    <w:rsid w:val="00535DED"/>
    <w:rsid w:val="005A44EB"/>
    <w:rsid w:val="005A7FE7"/>
    <w:rsid w:val="005C51E2"/>
    <w:rsid w:val="005E38BE"/>
    <w:rsid w:val="005E6669"/>
    <w:rsid w:val="005E7F1A"/>
    <w:rsid w:val="005F07BC"/>
    <w:rsid w:val="005F3239"/>
    <w:rsid w:val="00605543"/>
    <w:rsid w:val="0060641F"/>
    <w:rsid w:val="0061581B"/>
    <w:rsid w:val="00621FAD"/>
    <w:rsid w:val="00631479"/>
    <w:rsid w:val="006552FE"/>
    <w:rsid w:val="006579BA"/>
    <w:rsid w:val="00675B90"/>
    <w:rsid w:val="006802EC"/>
    <w:rsid w:val="00683DB5"/>
    <w:rsid w:val="006A0268"/>
    <w:rsid w:val="00721CCD"/>
    <w:rsid w:val="00723A36"/>
    <w:rsid w:val="00723D42"/>
    <w:rsid w:val="007276B6"/>
    <w:rsid w:val="00730D71"/>
    <w:rsid w:val="007542C0"/>
    <w:rsid w:val="0076449A"/>
    <w:rsid w:val="00764CC4"/>
    <w:rsid w:val="0077048E"/>
    <w:rsid w:val="0077234A"/>
    <w:rsid w:val="0078545A"/>
    <w:rsid w:val="00790E02"/>
    <w:rsid w:val="007A6606"/>
    <w:rsid w:val="007B11D0"/>
    <w:rsid w:val="007B636C"/>
    <w:rsid w:val="007E2DBF"/>
    <w:rsid w:val="007E3099"/>
    <w:rsid w:val="007F0169"/>
    <w:rsid w:val="008045F5"/>
    <w:rsid w:val="00813DE5"/>
    <w:rsid w:val="0082020D"/>
    <w:rsid w:val="008236A9"/>
    <w:rsid w:val="00836116"/>
    <w:rsid w:val="00837677"/>
    <w:rsid w:val="00860003"/>
    <w:rsid w:val="008630A5"/>
    <w:rsid w:val="008660FC"/>
    <w:rsid w:val="00870BD0"/>
    <w:rsid w:val="00885C70"/>
    <w:rsid w:val="008A192E"/>
    <w:rsid w:val="008A2A9C"/>
    <w:rsid w:val="008B394E"/>
    <w:rsid w:val="008D0974"/>
    <w:rsid w:val="008D110B"/>
    <w:rsid w:val="008D3F92"/>
    <w:rsid w:val="008E2C56"/>
    <w:rsid w:val="008F46B0"/>
    <w:rsid w:val="008F61BE"/>
    <w:rsid w:val="0090517C"/>
    <w:rsid w:val="00906107"/>
    <w:rsid w:val="009177F3"/>
    <w:rsid w:val="009219AA"/>
    <w:rsid w:val="00925B4D"/>
    <w:rsid w:val="0092699F"/>
    <w:rsid w:val="009446B1"/>
    <w:rsid w:val="00946B6E"/>
    <w:rsid w:val="00952F8E"/>
    <w:rsid w:val="0098523B"/>
    <w:rsid w:val="00995501"/>
    <w:rsid w:val="009A6707"/>
    <w:rsid w:val="009C3249"/>
    <w:rsid w:val="009C4F7D"/>
    <w:rsid w:val="009C6A6E"/>
    <w:rsid w:val="009F3D35"/>
    <w:rsid w:val="00A2303D"/>
    <w:rsid w:val="00A2577A"/>
    <w:rsid w:val="00A25B0B"/>
    <w:rsid w:val="00A35425"/>
    <w:rsid w:val="00A73EE3"/>
    <w:rsid w:val="00A92727"/>
    <w:rsid w:val="00A97AA3"/>
    <w:rsid w:val="00AC0358"/>
    <w:rsid w:val="00AD0572"/>
    <w:rsid w:val="00B00CE0"/>
    <w:rsid w:val="00B15410"/>
    <w:rsid w:val="00B346CD"/>
    <w:rsid w:val="00B4648A"/>
    <w:rsid w:val="00B51A74"/>
    <w:rsid w:val="00B57162"/>
    <w:rsid w:val="00B63B65"/>
    <w:rsid w:val="00B7417F"/>
    <w:rsid w:val="00B800AA"/>
    <w:rsid w:val="00B84D73"/>
    <w:rsid w:val="00BA7147"/>
    <w:rsid w:val="00BE3CC3"/>
    <w:rsid w:val="00BF375A"/>
    <w:rsid w:val="00BF543E"/>
    <w:rsid w:val="00C05314"/>
    <w:rsid w:val="00C07A1F"/>
    <w:rsid w:val="00C26E31"/>
    <w:rsid w:val="00C313B6"/>
    <w:rsid w:val="00C338A6"/>
    <w:rsid w:val="00C44FA1"/>
    <w:rsid w:val="00C46260"/>
    <w:rsid w:val="00C665E3"/>
    <w:rsid w:val="00C75950"/>
    <w:rsid w:val="00C9419D"/>
    <w:rsid w:val="00CB5CE7"/>
    <w:rsid w:val="00CC5255"/>
    <w:rsid w:val="00CE499B"/>
    <w:rsid w:val="00CF21DC"/>
    <w:rsid w:val="00D02AA5"/>
    <w:rsid w:val="00D071CF"/>
    <w:rsid w:val="00D46108"/>
    <w:rsid w:val="00D464D0"/>
    <w:rsid w:val="00D50ABE"/>
    <w:rsid w:val="00D51025"/>
    <w:rsid w:val="00D67E4E"/>
    <w:rsid w:val="00D732FE"/>
    <w:rsid w:val="00D81560"/>
    <w:rsid w:val="00D860A7"/>
    <w:rsid w:val="00D9735B"/>
    <w:rsid w:val="00DB463B"/>
    <w:rsid w:val="00DC2F60"/>
    <w:rsid w:val="00DD5B6D"/>
    <w:rsid w:val="00DE2530"/>
    <w:rsid w:val="00DE3A66"/>
    <w:rsid w:val="00E01A19"/>
    <w:rsid w:val="00E174C5"/>
    <w:rsid w:val="00E33574"/>
    <w:rsid w:val="00E677E3"/>
    <w:rsid w:val="00E71E6E"/>
    <w:rsid w:val="00E90F83"/>
    <w:rsid w:val="00E94A77"/>
    <w:rsid w:val="00E9531B"/>
    <w:rsid w:val="00EB79D5"/>
    <w:rsid w:val="00EC13B6"/>
    <w:rsid w:val="00EC6114"/>
    <w:rsid w:val="00ED5A4B"/>
    <w:rsid w:val="00EF2FFC"/>
    <w:rsid w:val="00F35B14"/>
    <w:rsid w:val="00F53005"/>
    <w:rsid w:val="00F65F0E"/>
    <w:rsid w:val="00F73F67"/>
    <w:rsid w:val="00F77432"/>
    <w:rsid w:val="00F834A0"/>
    <w:rsid w:val="00F90EC4"/>
    <w:rsid w:val="00F92048"/>
    <w:rsid w:val="00FA0B1E"/>
    <w:rsid w:val="00FA3FD8"/>
    <w:rsid w:val="00FF0272"/>
    <w:rsid w:val="0A0A0D01"/>
    <w:rsid w:val="12956F0F"/>
    <w:rsid w:val="12D022B9"/>
    <w:rsid w:val="1D6426CF"/>
    <w:rsid w:val="257A754D"/>
    <w:rsid w:val="2B43C294"/>
    <w:rsid w:val="31659B8A"/>
    <w:rsid w:val="3342FC76"/>
    <w:rsid w:val="335C9A50"/>
    <w:rsid w:val="34417AE0"/>
    <w:rsid w:val="399D98E3"/>
    <w:rsid w:val="3D853499"/>
    <w:rsid w:val="41323F76"/>
    <w:rsid w:val="43A555B3"/>
    <w:rsid w:val="4862F0A5"/>
    <w:rsid w:val="48ED3A7F"/>
    <w:rsid w:val="4F802C4F"/>
    <w:rsid w:val="4FBEB8C2"/>
    <w:rsid w:val="53962962"/>
    <w:rsid w:val="564C5EB5"/>
    <w:rsid w:val="58676C61"/>
    <w:rsid w:val="5B236645"/>
    <w:rsid w:val="5B3F2A14"/>
    <w:rsid w:val="5BB1C17D"/>
    <w:rsid w:val="5C06E1FF"/>
    <w:rsid w:val="5CBF36A6"/>
    <w:rsid w:val="603CCA76"/>
    <w:rsid w:val="66E02C33"/>
    <w:rsid w:val="68F7D74F"/>
    <w:rsid w:val="7118A584"/>
    <w:rsid w:val="71EAFFFB"/>
    <w:rsid w:val="7C8FEF9F"/>
    <w:rsid w:val="7F0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4EB"/>
  <w15:docId w15:val="{3146D381-0AD4-9E4E-97D7-B9AE54A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B">
    <w:name w:val="Brak B"/>
    <w:rPr>
      <w:lang w:val="it-IT"/>
    </w:r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Normalny1"/>
    <w:pPr>
      <w:keepNext/>
      <w:tabs>
        <w:tab w:val="left" w:pos="576"/>
      </w:tabs>
      <w:suppressAutoHyphens/>
      <w:spacing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sz w:val="12"/>
      <w:szCs w:val="1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ny1">
    <w:name w:val="Normalny1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Address">
    <w:name w:val="HeaderAddress"/>
    <w:pPr>
      <w:suppressAutoHyphens/>
    </w:pPr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Legend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</w:rPr>
  </w:style>
  <w:style w:type="table" w:styleId="Tabela-Siatka">
    <w:name w:val="Table Grid"/>
    <w:basedOn w:val="Standardowy"/>
    <w:uiPriority w:val="39"/>
    <w:rsid w:val="00CB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B5C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2C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C0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0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0B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6B1"/>
    <w:rPr>
      <w:b/>
      <w:bCs/>
    </w:rPr>
  </w:style>
  <w:style w:type="character" w:customStyle="1" w:styleId="BrakA">
    <w:name w:val="Brak A"/>
    <w:rsid w:val="00EC6114"/>
    <w:rPr>
      <w:lang w:val="it-IT"/>
    </w:rPr>
  </w:style>
  <w:style w:type="paragraph" w:styleId="Poprawka">
    <w:name w:val="Revision"/>
    <w:hidden/>
    <w:uiPriority w:val="99"/>
    <w:semiHidden/>
    <w:rsid w:val="008045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01ABD"/>
  </w:style>
  <w:style w:type="character" w:customStyle="1" w:styleId="normaltextrun">
    <w:name w:val="normaltextrun"/>
    <w:basedOn w:val="Domylnaczcionkaakapitu"/>
    <w:rsid w:val="00401ABD"/>
  </w:style>
  <w:style w:type="character" w:customStyle="1" w:styleId="eop">
    <w:name w:val="eop"/>
    <w:basedOn w:val="Domylnaczcionkaakapitu"/>
    <w:rsid w:val="00401ABD"/>
  </w:style>
  <w:style w:type="paragraph" w:customStyle="1" w:styleId="paragraph">
    <w:name w:val="paragraph"/>
    <w:basedOn w:val="Normalny"/>
    <w:rsid w:val="008D110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A9272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6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ndstad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eusz.zydek@randstad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1C5474A6E042BB3EF77AA281A3CD" ma:contentTypeVersion="8" ma:contentTypeDescription="Utwórz nowy dokument." ma:contentTypeScope="" ma:versionID="6c5c96df63c5e7c3ad089b031480230b">
  <xsd:schema xmlns:xsd="http://www.w3.org/2001/XMLSchema" xmlns:xs="http://www.w3.org/2001/XMLSchema" xmlns:p="http://schemas.microsoft.com/office/2006/metadata/properties" xmlns:ns2="e96b853f-ce18-4c85-b253-3397f9074f2a" xmlns:ns3="7b806001-f250-4bc2-a379-ef9f7ab61598" targetNamespace="http://schemas.microsoft.com/office/2006/metadata/properties" ma:root="true" ma:fieldsID="9c9f00dbc758703fc413bd2ef9eb8af6" ns2:_="" ns3:_="">
    <xsd:import namespace="e96b853f-ce18-4c85-b253-3397f9074f2a"/>
    <xsd:import namespace="7b806001-f250-4bc2-a379-ef9f7ab61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6001-f250-4bc2-a379-ef9f7ab61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806001-f250-4bc2-a379-ef9f7ab61598">
      <UserInfo>
        <DisplayName>Joanna  Lewandowska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A03E-E44E-44BA-B463-1C17D5116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6E553-1144-4DC9-B0D9-519DD8277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7b806001-f250-4bc2-a379-ef9f7ab61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5BE88-6996-4C53-8013-5F542C5C516B}">
  <ds:schemaRefs>
    <ds:schemaRef ds:uri="http://schemas.microsoft.com/office/2006/metadata/properties"/>
    <ds:schemaRef ds:uri="http://schemas.microsoft.com/office/infopath/2007/PartnerControls"/>
    <ds:schemaRef ds:uri="7b806001-f250-4bc2-a379-ef9f7ab61598"/>
  </ds:schemaRefs>
</ds:datastoreItem>
</file>

<file path=customXml/itemProps4.xml><?xml version="1.0" encoding="utf-8"?>
<ds:datastoreItem xmlns:ds="http://schemas.openxmlformats.org/officeDocument/2006/customXml" ds:itemID="{3FC8776F-77E6-44CC-9011-9FB6BE8A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Żydek</dc:creator>
  <cp:lastModifiedBy>Mateusz Żydek</cp:lastModifiedBy>
  <cp:revision>68</cp:revision>
  <cp:lastPrinted>2023-05-15T06:09:00Z</cp:lastPrinted>
  <dcterms:created xsi:type="dcterms:W3CDTF">2023-05-04T07:40:00Z</dcterms:created>
  <dcterms:modified xsi:type="dcterms:W3CDTF">2023-05-15T14:51:00Z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