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391" w:tblpY="766"/>
        <w:tblOverlap w:val="never"/>
        <w:tblW w:w="18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tblGrid>
      <w:tr w:rsidR="005F07BC" w:rsidRPr="00EC6114" w14:paraId="395A0E5B" w14:textId="77777777" w:rsidTr="0035569F">
        <w:trPr>
          <w:trHeight w:val="207"/>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6A3CCB8F" w14:textId="3CDB9CC4" w:rsidR="005F07BC" w:rsidRPr="00EC6114" w:rsidRDefault="001A7186" w:rsidP="008660FC">
            <w:pPr>
              <w:pStyle w:val="Nagwek21"/>
              <w:tabs>
                <w:tab w:val="clear" w:pos="576"/>
              </w:tabs>
              <w:ind w:left="0" w:firstLine="0"/>
              <w:rPr>
                <w:rFonts w:ascii="Tahoma" w:hAnsi="Tahoma" w:cs="Tahoma"/>
                <w:lang w:val="pl-PL"/>
              </w:rPr>
            </w:pPr>
            <w:r w:rsidRPr="00EC6114">
              <w:rPr>
                <w:rFonts w:ascii="Tahoma" w:hAnsi="Tahoma" w:cs="Tahoma"/>
                <w:lang w:val="pl-PL"/>
              </w:rPr>
              <w:t>data:</w:t>
            </w:r>
          </w:p>
        </w:tc>
      </w:tr>
      <w:tr w:rsidR="005F07BC" w:rsidRPr="00EC6114" w14:paraId="5904CA6E" w14:textId="77777777" w:rsidTr="0035569F">
        <w:trPr>
          <w:trHeight w:val="245"/>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4EE597FE" w14:textId="5C5306AD" w:rsidR="005F07BC" w:rsidRPr="00EC6114" w:rsidRDefault="00220C02" w:rsidP="00220C02">
            <w:pPr>
              <w:pStyle w:val="Normalny1"/>
              <w:spacing w:line="240" w:lineRule="exact"/>
              <w:rPr>
                <w:lang w:val="pl-PL"/>
              </w:rPr>
            </w:pPr>
            <w:r>
              <w:rPr>
                <w:sz w:val="16"/>
                <w:szCs w:val="16"/>
                <w:lang w:val="pl-PL"/>
              </w:rPr>
              <w:t>14</w:t>
            </w:r>
            <w:r w:rsidR="008660FC" w:rsidRPr="00EC6114">
              <w:rPr>
                <w:sz w:val="16"/>
                <w:szCs w:val="16"/>
                <w:lang w:val="pl-PL"/>
              </w:rPr>
              <w:t xml:space="preserve"> </w:t>
            </w:r>
            <w:r>
              <w:rPr>
                <w:sz w:val="16"/>
                <w:szCs w:val="16"/>
                <w:lang w:val="pl-PL"/>
              </w:rPr>
              <w:t xml:space="preserve">grudnia </w:t>
            </w:r>
            <w:r w:rsidR="00CC5255" w:rsidRPr="00EC6114">
              <w:rPr>
                <w:sz w:val="16"/>
                <w:szCs w:val="16"/>
                <w:lang w:val="pl-PL"/>
              </w:rPr>
              <w:t>2021</w:t>
            </w:r>
            <w:r w:rsidR="001A7186" w:rsidRPr="00EC6114">
              <w:rPr>
                <w:sz w:val="16"/>
                <w:szCs w:val="16"/>
                <w:lang w:val="pl-PL"/>
              </w:rPr>
              <w:t xml:space="preserve"> r.</w:t>
            </w:r>
          </w:p>
        </w:tc>
      </w:tr>
      <w:tr w:rsidR="005F07BC" w:rsidRPr="00EC6114" w14:paraId="774417E1" w14:textId="77777777" w:rsidTr="0035569F">
        <w:trPr>
          <w:trHeight w:val="237"/>
        </w:trPr>
        <w:tc>
          <w:tcPr>
            <w:tcW w:w="1843" w:type="dxa"/>
            <w:tcBorders>
              <w:top w:val="nil"/>
              <w:left w:val="nil"/>
              <w:bottom w:val="nil"/>
              <w:right w:val="nil"/>
            </w:tcBorders>
            <w:shd w:val="clear" w:color="auto" w:fill="auto"/>
            <w:tcMar>
              <w:top w:w="80" w:type="dxa"/>
              <w:left w:w="656" w:type="dxa"/>
              <w:bottom w:w="80" w:type="dxa"/>
              <w:right w:w="80" w:type="dxa"/>
            </w:tcMar>
            <w:vAlign w:val="bottom"/>
          </w:tcPr>
          <w:p w14:paraId="27D6D207" w14:textId="2AFE3AD0" w:rsidR="005F07BC" w:rsidRPr="00EC6114" w:rsidRDefault="008F46B0" w:rsidP="0035569F">
            <w:pPr>
              <w:pStyle w:val="Nagwek21"/>
              <w:ind w:left="0"/>
              <w:rPr>
                <w:rFonts w:ascii="Tahoma" w:hAnsi="Tahoma" w:cs="Tahoma"/>
                <w:lang w:val="pl-PL"/>
              </w:rPr>
            </w:pPr>
            <w:r w:rsidRPr="00EC6114">
              <w:rPr>
                <w:rFonts w:ascii="Tahoma" w:hAnsi="Tahoma" w:cs="Tahoma"/>
                <w:lang w:val="pl-PL"/>
              </w:rPr>
              <w:t>informacje</w:t>
            </w:r>
            <w:r w:rsidR="001A7186" w:rsidRPr="00EC6114">
              <w:rPr>
                <w:rFonts w:ascii="Tahoma" w:hAnsi="Tahoma" w:cs="Tahoma"/>
                <w:lang w:val="pl-PL"/>
              </w:rPr>
              <w:t xml:space="preserve"> dodatkowe:</w:t>
            </w:r>
          </w:p>
        </w:tc>
      </w:tr>
      <w:tr w:rsidR="005F07BC" w:rsidRPr="00EC6114" w14:paraId="7943A1A5" w14:textId="77777777" w:rsidTr="0035569F">
        <w:trPr>
          <w:trHeight w:val="245"/>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0A54FB91" w14:textId="77777777" w:rsidR="005F07BC" w:rsidRPr="00EC6114" w:rsidRDefault="001A7186" w:rsidP="008660FC">
            <w:pPr>
              <w:pStyle w:val="Normalny1"/>
              <w:spacing w:line="240" w:lineRule="exact"/>
              <w:rPr>
                <w:lang w:val="pl-PL"/>
              </w:rPr>
            </w:pPr>
            <w:r w:rsidRPr="00EC6114">
              <w:rPr>
                <w:sz w:val="16"/>
                <w:szCs w:val="16"/>
                <w:lang w:val="pl-PL"/>
              </w:rPr>
              <w:t>Mateusz Żydek</w:t>
            </w:r>
          </w:p>
        </w:tc>
      </w:tr>
      <w:tr w:rsidR="005F07BC" w:rsidRPr="00EC6114" w14:paraId="528A8D15" w14:textId="77777777" w:rsidTr="0035569F">
        <w:trPr>
          <w:trHeight w:val="237"/>
        </w:trPr>
        <w:tc>
          <w:tcPr>
            <w:tcW w:w="1843" w:type="dxa"/>
            <w:tcBorders>
              <w:top w:val="nil"/>
              <w:left w:val="nil"/>
              <w:bottom w:val="nil"/>
              <w:right w:val="nil"/>
            </w:tcBorders>
            <w:shd w:val="clear" w:color="auto" w:fill="auto"/>
            <w:tcMar>
              <w:top w:w="80" w:type="dxa"/>
              <w:left w:w="656" w:type="dxa"/>
              <w:bottom w:w="80" w:type="dxa"/>
              <w:right w:w="80" w:type="dxa"/>
            </w:tcMar>
          </w:tcPr>
          <w:p w14:paraId="329D2B15" w14:textId="77777777" w:rsidR="005F07BC" w:rsidRPr="00EC6114" w:rsidRDefault="001A7186" w:rsidP="0035569F">
            <w:pPr>
              <w:pStyle w:val="Nagwek21"/>
              <w:ind w:left="0"/>
              <w:rPr>
                <w:rFonts w:ascii="Tahoma" w:hAnsi="Tahoma" w:cs="Tahoma"/>
                <w:lang w:val="pl-PL"/>
              </w:rPr>
            </w:pPr>
            <w:r w:rsidRPr="00EC6114">
              <w:rPr>
                <w:rFonts w:ascii="Tahoma" w:hAnsi="Tahoma" w:cs="Tahoma"/>
                <w:lang w:val="pl-PL"/>
              </w:rPr>
              <w:t>telefon:</w:t>
            </w:r>
          </w:p>
        </w:tc>
      </w:tr>
      <w:tr w:rsidR="005F07BC" w:rsidRPr="00EC6114" w14:paraId="127EC910" w14:textId="77777777" w:rsidTr="0035569F">
        <w:trPr>
          <w:trHeight w:val="965"/>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28535145" w14:textId="77777777" w:rsidR="005F07BC" w:rsidRPr="00EC6114" w:rsidRDefault="001A7186" w:rsidP="008660FC">
            <w:pPr>
              <w:pStyle w:val="Normalny1"/>
              <w:spacing w:line="240" w:lineRule="exact"/>
              <w:rPr>
                <w:sz w:val="16"/>
                <w:szCs w:val="16"/>
              </w:rPr>
            </w:pPr>
            <w:r w:rsidRPr="00EC6114">
              <w:rPr>
                <w:sz w:val="16"/>
                <w:szCs w:val="16"/>
              </w:rPr>
              <w:t>+ 48 </w:t>
            </w:r>
            <w:r w:rsidRPr="00EC6114">
              <w:t xml:space="preserve"> </w:t>
            </w:r>
            <w:r w:rsidRPr="00EC6114">
              <w:rPr>
                <w:sz w:val="16"/>
                <w:szCs w:val="16"/>
              </w:rPr>
              <w:t>665 305 902</w:t>
            </w:r>
          </w:p>
          <w:p w14:paraId="1F619A76" w14:textId="77777777" w:rsidR="005F07BC" w:rsidRPr="00EC6114" w:rsidRDefault="001A7186" w:rsidP="0035569F">
            <w:pPr>
              <w:pStyle w:val="Nagwek21"/>
              <w:ind w:left="0"/>
              <w:rPr>
                <w:rFonts w:ascii="Tahoma" w:hAnsi="Tahoma" w:cs="Tahoma"/>
                <w:lang w:val="en-US"/>
              </w:rPr>
            </w:pPr>
            <w:r w:rsidRPr="00EC6114">
              <w:rPr>
                <w:rFonts w:ascii="Tahoma" w:hAnsi="Tahoma" w:cs="Tahoma"/>
                <w:lang w:val="en-US"/>
              </w:rPr>
              <w:t>e-mail:</w:t>
            </w:r>
          </w:p>
          <w:p w14:paraId="7E6F64E6" w14:textId="77777777" w:rsidR="005F07BC" w:rsidRPr="00EC6114" w:rsidRDefault="001A7186" w:rsidP="008660FC">
            <w:pPr>
              <w:pStyle w:val="Normalny1"/>
              <w:spacing w:line="240" w:lineRule="exact"/>
            </w:pPr>
            <w:proofErr w:type="spellStart"/>
            <w:r w:rsidRPr="00EC6114">
              <w:rPr>
                <w:sz w:val="16"/>
                <w:szCs w:val="16"/>
              </w:rPr>
              <w:t>mateusz.zydek</w:t>
            </w:r>
            <w:proofErr w:type="spellEnd"/>
            <w:r w:rsidRPr="00EC6114">
              <w:rPr>
                <w:sz w:val="16"/>
                <w:szCs w:val="16"/>
              </w:rPr>
              <w:t>@</w:t>
            </w:r>
            <w:r w:rsidRPr="00EC6114">
              <w:rPr>
                <w:sz w:val="16"/>
                <w:szCs w:val="16"/>
              </w:rPr>
              <w:br/>
              <w:t>randstad.pl</w:t>
            </w:r>
          </w:p>
        </w:tc>
      </w:tr>
    </w:tbl>
    <w:p w14:paraId="24F427E2" w14:textId="77777777" w:rsidR="005F07BC" w:rsidRPr="00EC6114" w:rsidRDefault="005F07BC">
      <w:pPr>
        <w:pStyle w:val="Tre"/>
        <w:widowControl w:val="0"/>
        <w:ind w:left="216" w:hanging="216"/>
        <w:rPr>
          <w:rFonts w:ascii="Tahoma" w:hAnsi="Tahoma" w:cs="Tahoma"/>
        </w:rPr>
      </w:pPr>
    </w:p>
    <w:p w14:paraId="45AABE00" w14:textId="77777777" w:rsidR="005F07BC" w:rsidRPr="00EC6114" w:rsidRDefault="005F07BC">
      <w:pPr>
        <w:pStyle w:val="TreA"/>
        <w:widowControl w:val="0"/>
        <w:ind w:left="108" w:hanging="108"/>
        <w:rPr>
          <w:rFonts w:ascii="Tahoma" w:hAnsi="Tahoma" w:cs="Tahoma"/>
        </w:rPr>
      </w:pPr>
    </w:p>
    <w:p w14:paraId="4247E8FB" w14:textId="77777777" w:rsidR="005F07BC" w:rsidRPr="00EC6114" w:rsidRDefault="005F07BC">
      <w:pPr>
        <w:pStyle w:val="Normalny1"/>
        <w:spacing w:line="280" w:lineRule="atLeast"/>
        <w:jc w:val="both"/>
        <w:rPr>
          <w:rFonts w:eastAsia="Tahoma Bold"/>
        </w:rPr>
      </w:pPr>
    </w:p>
    <w:p w14:paraId="327C7E58" w14:textId="3579F376" w:rsidR="005F07BC" w:rsidRPr="00EC6114" w:rsidRDefault="007B636C" w:rsidP="001304D7">
      <w:pPr>
        <w:pStyle w:val="HeaderAddress"/>
        <w:spacing w:line="280" w:lineRule="atLeast"/>
        <w:rPr>
          <w:color w:val="0070C0"/>
          <w:sz w:val="32"/>
          <w:szCs w:val="32"/>
          <w:lang w:val="pl-PL"/>
        </w:rPr>
      </w:pPr>
      <w:r w:rsidRPr="007B636C">
        <w:rPr>
          <w:color w:val="0070C0"/>
          <w:sz w:val="32"/>
          <w:szCs w:val="32"/>
          <w:lang w:val="pl-PL"/>
        </w:rPr>
        <w:t xml:space="preserve">Początek 2022 roku przyniesie rekordowe podwyżki oraz znaczny wzrost </w:t>
      </w:r>
      <w:r w:rsidR="00AD0572">
        <w:rPr>
          <w:color w:val="0070C0"/>
          <w:sz w:val="32"/>
          <w:szCs w:val="32"/>
          <w:lang w:val="pl-PL"/>
        </w:rPr>
        <w:t xml:space="preserve">liczby </w:t>
      </w:r>
      <w:r w:rsidRPr="007B636C">
        <w:rPr>
          <w:color w:val="0070C0"/>
          <w:sz w:val="32"/>
          <w:szCs w:val="32"/>
          <w:lang w:val="pl-PL"/>
        </w:rPr>
        <w:t>nowych miejsc pracy</w:t>
      </w:r>
    </w:p>
    <w:p w14:paraId="67526B90" w14:textId="77777777" w:rsidR="00EC6114" w:rsidRDefault="00EC6114">
      <w:pPr>
        <w:pStyle w:val="HeaderAddress"/>
        <w:spacing w:line="280" w:lineRule="atLeast"/>
        <w:jc w:val="both"/>
        <w:rPr>
          <w:rFonts w:eastAsia="Tahoma Bold"/>
          <w:sz w:val="20"/>
          <w:szCs w:val="20"/>
          <w:lang w:val="pl-PL"/>
        </w:rPr>
      </w:pPr>
    </w:p>
    <w:p w14:paraId="1E403465" w14:textId="77777777" w:rsidR="002B483D" w:rsidRPr="00EC6114" w:rsidRDefault="002B483D">
      <w:pPr>
        <w:pStyle w:val="HeaderAddress"/>
        <w:spacing w:line="280" w:lineRule="atLeast"/>
        <w:jc w:val="both"/>
        <w:rPr>
          <w:rFonts w:eastAsia="Tahoma Bold"/>
          <w:sz w:val="20"/>
          <w:szCs w:val="20"/>
          <w:lang w:val="pl-PL"/>
        </w:rPr>
      </w:pPr>
    </w:p>
    <w:p w14:paraId="2B397099" w14:textId="49169A1C" w:rsidR="00EC6114" w:rsidRDefault="007B636C" w:rsidP="00EC6114">
      <w:pPr>
        <w:pStyle w:val="Tre"/>
        <w:spacing w:line="360" w:lineRule="auto"/>
        <w:jc w:val="both"/>
        <w:rPr>
          <w:rFonts w:ascii="Tahoma" w:hAnsi="Tahoma" w:cs="Tahoma"/>
          <w:b/>
          <w:kern w:val="2"/>
          <w:sz w:val="18"/>
          <w:szCs w:val="18"/>
          <w:lang w:val="pl-PL"/>
        </w:rPr>
      </w:pPr>
      <w:r w:rsidRPr="007B636C">
        <w:rPr>
          <w:rFonts w:ascii="Tahoma" w:hAnsi="Tahoma" w:cs="Tahoma"/>
          <w:b/>
          <w:kern w:val="2"/>
          <w:sz w:val="18"/>
          <w:szCs w:val="18"/>
          <w:lang w:val="pl-PL"/>
        </w:rPr>
        <w:t xml:space="preserve">Sytuacja po pandemii </w:t>
      </w:r>
      <w:r w:rsidR="006579BA">
        <w:rPr>
          <w:rFonts w:ascii="Tahoma" w:hAnsi="Tahoma" w:cs="Tahoma"/>
          <w:b/>
          <w:kern w:val="2"/>
          <w:sz w:val="18"/>
          <w:szCs w:val="18"/>
          <w:lang w:val="pl-PL"/>
        </w:rPr>
        <w:t xml:space="preserve">systematycznie </w:t>
      </w:r>
      <w:r w:rsidRPr="007B636C">
        <w:rPr>
          <w:rFonts w:ascii="Tahoma" w:hAnsi="Tahoma" w:cs="Tahoma"/>
          <w:b/>
          <w:kern w:val="2"/>
          <w:sz w:val="18"/>
          <w:szCs w:val="18"/>
          <w:lang w:val="pl-PL"/>
        </w:rPr>
        <w:t>poprawia się</w:t>
      </w:r>
      <w:r w:rsidR="006579BA">
        <w:rPr>
          <w:rFonts w:ascii="Tahoma" w:hAnsi="Tahoma" w:cs="Tahoma"/>
          <w:b/>
          <w:kern w:val="2"/>
          <w:sz w:val="18"/>
          <w:szCs w:val="18"/>
          <w:lang w:val="pl-PL"/>
        </w:rPr>
        <w:t xml:space="preserve"> z perspektywy pracowników</w:t>
      </w:r>
      <w:r w:rsidRPr="007B636C">
        <w:rPr>
          <w:rFonts w:ascii="Tahoma" w:hAnsi="Tahoma" w:cs="Tahoma"/>
          <w:b/>
          <w:kern w:val="2"/>
          <w:sz w:val="18"/>
          <w:szCs w:val="18"/>
          <w:lang w:val="pl-PL"/>
        </w:rPr>
        <w:t xml:space="preserve">: połowa firm planuje podwyżki, zwiększył się też odsetek przedsiębiorstw </w:t>
      </w:r>
      <w:r w:rsidR="006579BA">
        <w:rPr>
          <w:rFonts w:ascii="Tahoma" w:hAnsi="Tahoma" w:cs="Tahoma"/>
          <w:b/>
          <w:kern w:val="2"/>
          <w:sz w:val="18"/>
          <w:szCs w:val="18"/>
          <w:lang w:val="pl-PL"/>
        </w:rPr>
        <w:t>prognozujących</w:t>
      </w:r>
      <w:r w:rsidR="006579BA" w:rsidRPr="007B636C">
        <w:rPr>
          <w:rFonts w:ascii="Tahoma" w:hAnsi="Tahoma" w:cs="Tahoma"/>
          <w:b/>
          <w:kern w:val="2"/>
          <w:sz w:val="18"/>
          <w:szCs w:val="18"/>
          <w:lang w:val="pl-PL"/>
        </w:rPr>
        <w:t xml:space="preserve"> </w:t>
      </w:r>
      <w:r w:rsidR="006579BA">
        <w:rPr>
          <w:rFonts w:ascii="Tahoma" w:hAnsi="Tahoma" w:cs="Tahoma"/>
          <w:b/>
          <w:kern w:val="2"/>
          <w:sz w:val="18"/>
          <w:szCs w:val="18"/>
          <w:lang w:val="pl-PL"/>
        </w:rPr>
        <w:t xml:space="preserve">wzrost </w:t>
      </w:r>
      <w:r w:rsidRPr="007B636C">
        <w:rPr>
          <w:rFonts w:ascii="Tahoma" w:hAnsi="Tahoma" w:cs="Tahoma"/>
          <w:b/>
          <w:kern w:val="2"/>
          <w:sz w:val="18"/>
          <w:szCs w:val="18"/>
          <w:lang w:val="pl-PL"/>
        </w:rPr>
        <w:t>zatrudnieni</w:t>
      </w:r>
      <w:r w:rsidR="006579BA">
        <w:rPr>
          <w:rFonts w:ascii="Tahoma" w:hAnsi="Tahoma" w:cs="Tahoma"/>
          <w:b/>
          <w:kern w:val="2"/>
          <w:sz w:val="18"/>
          <w:szCs w:val="18"/>
          <w:lang w:val="pl-PL"/>
        </w:rPr>
        <w:t>a</w:t>
      </w:r>
      <w:r w:rsidRPr="007B636C">
        <w:rPr>
          <w:rFonts w:ascii="Tahoma" w:hAnsi="Tahoma" w:cs="Tahoma"/>
          <w:b/>
          <w:kern w:val="2"/>
          <w:sz w:val="18"/>
          <w:szCs w:val="18"/>
          <w:lang w:val="pl-PL"/>
        </w:rPr>
        <w:t xml:space="preserve"> </w:t>
      </w:r>
      <w:r w:rsidR="008A192E">
        <w:rPr>
          <w:rFonts w:ascii="Tahoma" w:hAnsi="Tahoma" w:cs="Tahoma"/>
          <w:b/>
          <w:kern w:val="2"/>
          <w:sz w:val="18"/>
          <w:szCs w:val="18"/>
          <w:lang w:val="pl-PL"/>
        </w:rPr>
        <w:t>–</w:t>
      </w:r>
      <w:r w:rsidRPr="007B636C">
        <w:rPr>
          <w:rFonts w:ascii="Tahoma" w:hAnsi="Tahoma" w:cs="Tahoma"/>
          <w:b/>
          <w:kern w:val="2"/>
          <w:sz w:val="18"/>
          <w:szCs w:val="18"/>
          <w:lang w:val="pl-PL"/>
        </w:rPr>
        <w:t xml:space="preserve"> wskazują wyniki 44. edycji badania Plany Pracodawców przeprowadzonego przez Instytut Badawczy </w:t>
      </w:r>
      <w:proofErr w:type="spellStart"/>
      <w:r w:rsidRPr="007B636C">
        <w:rPr>
          <w:rFonts w:ascii="Tahoma" w:hAnsi="Tahoma" w:cs="Tahoma"/>
          <w:b/>
          <w:kern w:val="2"/>
          <w:sz w:val="18"/>
          <w:szCs w:val="18"/>
          <w:lang w:val="pl-PL"/>
        </w:rPr>
        <w:t>Randstad</w:t>
      </w:r>
      <w:proofErr w:type="spellEnd"/>
      <w:r w:rsidRPr="007B636C">
        <w:rPr>
          <w:rFonts w:ascii="Tahoma" w:hAnsi="Tahoma" w:cs="Tahoma"/>
          <w:b/>
          <w:kern w:val="2"/>
          <w:sz w:val="18"/>
          <w:szCs w:val="18"/>
          <w:lang w:val="pl-PL"/>
        </w:rPr>
        <w:t xml:space="preserve"> i </w:t>
      </w:r>
      <w:proofErr w:type="spellStart"/>
      <w:r w:rsidRPr="007B636C">
        <w:rPr>
          <w:rFonts w:ascii="Tahoma" w:hAnsi="Tahoma" w:cs="Tahoma"/>
          <w:b/>
          <w:kern w:val="2"/>
          <w:sz w:val="18"/>
          <w:szCs w:val="18"/>
          <w:lang w:val="pl-PL"/>
        </w:rPr>
        <w:t>Gfk</w:t>
      </w:r>
      <w:proofErr w:type="spellEnd"/>
      <w:r w:rsidRPr="007B636C">
        <w:rPr>
          <w:rFonts w:ascii="Tahoma" w:hAnsi="Tahoma" w:cs="Tahoma"/>
          <w:b/>
          <w:kern w:val="2"/>
          <w:sz w:val="18"/>
          <w:szCs w:val="18"/>
          <w:lang w:val="pl-PL"/>
        </w:rPr>
        <w:t xml:space="preserve"> Polonia. Z sondażu wynika również, że </w:t>
      </w:r>
      <w:r>
        <w:rPr>
          <w:rFonts w:ascii="Tahoma" w:hAnsi="Tahoma" w:cs="Tahoma"/>
          <w:b/>
          <w:kern w:val="2"/>
          <w:sz w:val="18"/>
          <w:szCs w:val="18"/>
          <w:lang w:val="pl-PL"/>
        </w:rPr>
        <w:t xml:space="preserve">przedsiębiorcy lepiej oceniają swoją sytuację finansową, a </w:t>
      </w:r>
      <w:r w:rsidRPr="007B636C">
        <w:rPr>
          <w:rFonts w:ascii="Tahoma" w:hAnsi="Tahoma" w:cs="Tahoma"/>
          <w:b/>
          <w:kern w:val="2"/>
          <w:sz w:val="18"/>
          <w:szCs w:val="18"/>
          <w:lang w:val="pl-PL"/>
        </w:rPr>
        <w:t>zdecydowana większość pracodawców planuje powrót do pracy stacjonarnej</w:t>
      </w:r>
      <w:r w:rsidR="00EC6114" w:rsidRPr="00EC6114">
        <w:rPr>
          <w:rFonts w:ascii="Tahoma" w:hAnsi="Tahoma" w:cs="Tahoma"/>
          <w:b/>
          <w:kern w:val="2"/>
          <w:sz w:val="18"/>
          <w:szCs w:val="18"/>
          <w:lang w:val="pl-PL"/>
        </w:rPr>
        <w:t>.</w:t>
      </w:r>
    </w:p>
    <w:p w14:paraId="6977D69F" w14:textId="77777777" w:rsidR="00E01A19" w:rsidRDefault="00E01A19" w:rsidP="00EC6114">
      <w:pPr>
        <w:pStyle w:val="Tre"/>
        <w:spacing w:line="360" w:lineRule="auto"/>
        <w:jc w:val="both"/>
        <w:rPr>
          <w:rFonts w:ascii="Tahoma" w:hAnsi="Tahoma" w:cs="Tahoma"/>
          <w:b/>
          <w:kern w:val="2"/>
          <w:sz w:val="18"/>
          <w:szCs w:val="18"/>
          <w:lang w:val="pl-PL"/>
        </w:rPr>
      </w:pPr>
    </w:p>
    <w:p w14:paraId="64BE6C58" w14:textId="75E78927" w:rsidR="007B636C" w:rsidRPr="007B636C" w:rsidRDefault="007B636C" w:rsidP="007B636C">
      <w:pPr>
        <w:pStyle w:val="Tre"/>
        <w:spacing w:line="360" w:lineRule="auto"/>
        <w:jc w:val="both"/>
        <w:rPr>
          <w:rFonts w:ascii="Tahoma" w:eastAsia="Tahoma" w:hAnsi="Tahoma" w:cs="Tahoma"/>
          <w:i/>
          <w:iCs/>
          <w:sz w:val="18"/>
          <w:szCs w:val="18"/>
          <w:lang w:val="pl-PL"/>
        </w:rPr>
      </w:pPr>
      <w:r w:rsidRPr="71C4D70E">
        <w:rPr>
          <w:rFonts w:ascii="Tahoma" w:eastAsia="Tahoma" w:hAnsi="Tahoma" w:cs="Tahoma"/>
          <w:color w:val="000000" w:themeColor="text1"/>
          <w:sz w:val="18"/>
          <w:szCs w:val="18"/>
          <w:lang w:val="pl-PL"/>
        </w:rPr>
        <w:t xml:space="preserve">– </w:t>
      </w:r>
      <w:r w:rsidRPr="71C4D70E">
        <w:rPr>
          <w:rFonts w:ascii="Tahoma" w:eastAsia="Tahoma" w:hAnsi="Tahoma" w:cs="Tahoma"/>
          <w:i/>
          <w:iCs/>
          <w:color w:val="000000" w:themeColor="text1"/>
          <w:sz w:val="18"/>
          <w:szCs w:val="18"/>
          <w:lang w:val="pl-PL"/>
        </w:rPr>
        <w:t xml:space="preserve">Prognozowane zmiany w wynagrodzeniach można definiować dwojako, z jednej strony jest to przejaw poprawiającej się sytuacji firm w dobie pandemii, z drugiej jednak świadczy to o powodowanej inflacją presji płacowej </w:t>
      </w:r>
      <w:r w:rsidR="008A192E">
        <w:rPr>
          <w:rFonts w:ascii="Tahoma" w:eastAsia="Tahoma" w:hAnsi="Tahoma" w:cs="Tahoma"/>
          <w:i/>
          <w:iCs/>
          <w:color w:val="000000" w:themeColor="text1"/>
          <w:sz w:val="18"/>
          <w:szCs w:val="18"/>
          <w:lang w:val="pl-PL"/>
        </w:rPr>
        <w:t>–</w:t>
      </w:r>
      <w:r w:rsidRPr="71C4D70E">
        <w:rPr>
          <w:rFonts w:ascii="Tahoma" w:eastAsia="Tahoma" w:hAnsi="Tahoma" w:cs="Tahoma"/>
          <w:i/>
          <w:iCs/>
          <w:color w:val="000000" w:themeColor="text1"/>
          <w:sz w:val="18"/>
          <w:szCs w:val="18"/>
          <w:lang w:val="pl-PL"/>
        </w:rPr>
        <w:t xml:space="preserve"> </w:t>
      </w:r>
      <w:r w:rsidRPr="71C4D70E">
        <w:rPr>
          <w:rFonts w:ascii="Tahoma" w:eastAsia="Tahoma" w:hAnsi="Tahoma" w:cs="Tahoma"/>
          <w:color w:val="000000" w:themeColor="text1"/>
          <w:sz w:val="18"/>
          <w:szCs w:val="18"/>
          <w:lang w:val="pl-PL"/>
        </w:rPr>
        <w:t xml:space="preserve">podkreśla </w:t>
      </w:r>
      <w:r w:rsidRPr="71C4D70E">
        <w:rPr>
          <w:rFonts w:ascii="Tahoma" w:eastAsia="Tahoma" w:hAnsi="Tahoma" w:cs="Tahoma"/>
          <w:b/>
          <w:bCs/>
          <w:color w:val="000000" w:themeColor="text1"/>
          <w:sz w:val="18"/>
          <w:szCs w:val="18"/>
          <w:lang w:val="pl-PL"/>
        </w:rPr>
        <w:t xml:space="preserve">Monika </w:t>
      </w:r>
      <w:proofErr w:type="spellStart"/>
      <w:r w:rsidRPr="71C4D70E">
        <w:rPr>
          <w:rFonts w:ascii="Tahoma" w:eastAsia="Tahoma" w:hAnsi="Tahoma" w:cs="Tahoma"/>
          <w:b/>
          <w:bCs/>
          <w:color w:val="000000" w:themeColor="text1"/>
          <w:sz w:val="18"/>
          <w:szCs w:val="18"/>
          <w:lang w:val="pl-PL"/>
        </w:rPr>
        <w:t>Hryniszyn</w:t>
      </w:r>
      <w:proofErr w:type="spellEnd"/>
      <w:r w:rsidRPr="71C4D70E">
        <w:rPr>
          <w:rFonts w:ascii="Tahoma" w:eastAsia="Tahoma" w:hAnsi="Tahoma" w:cs="Tahoma"/>
          <w:color w:val="000000" w:themeColor="text1"/>
          <w:sz w:val="18"/>
          <w:szCs w:val="18"/>
          <w:lang w:val="pl-PL"/>
        </w:rPr>
        <w:t xml:space="preserve">, Dyrektor Personalna i Członek Zarządu </w:t>
      </w:r>
      <w:proofErr w:type="spellStart"/>
      <w:r w:rsidRPr="71C4D70E">
        <w:rPr>
          <w:rFonts w:ascii="Tahoma" w:eastAsia="Tahoma" w:hAnsi="Tahoma" w:cs="Tahoma"/>
          <w:color w:val="000000" w:themeColor="text1"/>
          <w:sz w:val="18"/>
          <w:szCs w:val="18"/>
          <w:lang w:val="pl-PL"/>
        </w:rPr>
        <w:t>Randstad</w:t>
      </w:r>
      <w:proofErr w:type="spellEnd"/>
      <w:r w:rsidRPr="71C4D70E">
        <w:rPr>
          <w:rFonts w:ascii="Tahoma" w:eastAsia="Tahoma" w:hAnsi="Tahoma" w:cs="Tahoma"/>
          <w:color w:val="000000" w:themeColor="text1"/>
          <w:sz w:val="18"/>
          <w:szCs w:val="18"/>
          <w:lang w:val="pl-PL"/>
        </w:rPr>
        <w:t xml:space="preserve"> Polska. </w:t>
      </w:r>
      <w:r w:rsidR="00EB79D5">
        <w:rPr>
          <w:rFonts w:ascii="Tahoma" w:eastAsia="Tahoma" w:hAnsi="Tahoma" w:cs="Tahoma"/>
          <w:color w:val="000000" w:themeColor="text1"/>
          <w:sz w:val="18"/>
          <w:szCs w:val="18"/>
          <w:lang w:val="pl-PL"/>
        </w:rPr>
        <w:t>–</w:t>
      </w:r>
      <w:r w:rsidR="00EB79D5">
        <w:rPr>
          <w:rFonts w:ascii="Tahoma" w:eastAsia="Tahoma" w:hAnsi="Tahoma" w:cs="Tahoma"/>
          <w:i/>
          <w:iCs/>
          <w:color w:val="000000" w:themeColor="text1"/>
          <w:sz w:val="18"/>
          <w:szCs w:val="18"/>
          <w:lang w:val="pl-PL"/>
        </w:rPr>
        <w:t xml:space="preserve"> Jednak o wyższych wzrostach wynagrodzeń, które mogą zrekompensować wzrost kosztów życia, mówi jedynie co czwarty pracodawca planujący podwyższenie płac </w:t>
      </w:r>
      <w:r w:rsidRPr="71C4D70E">
        <w:rPr>
          <w:rFonts w:ascii="Tahoma" w:eastAsia="Tahoma" w:hAnsi="Tahoma" w:cs="Tahoma"/>
          <w:color w:val="000000" w:themeColor="text1"/>
          <w:sz w:val="18"/>
          <w:szCs w:val="18"/>
          <w:lang w:val="pl-PL"/>
        </w:rPr>
        <w:t>– dodaje.</w:t>
      </w:r>
    </w:p>
    <w:p w14:paraId="784F63B3" w14:textId="77777777" w:rsidR="007B636C" w:rsidRPr="007B636C" w:rsidRDefault="007B636C" w:rsidP="007B636C">
      <w:pPr>
        <w:pStyle w:val="Tre"/>
        <w:spacing w:line="360" w:lineRule="auto"/>
        <w:jc w:val="both"/>
        <w:rPr>
          <w:lang w:val="pl-PL"/>
        </w:rPr>
      </w:pPr>
    </w:p>
    <w:p w14:paraId="18B0D446" w14:textId="77941003" w:rsidR="007B636C" w:rsidRPr="007B636C" w:rsidRDefault="007B636C" w:rsidP="007B636C">
      <w:pPr>
        <w:spacing w:line="360" w:lineRule="auto"/>
        <w:jc w:val="both"/>
        <w:rPr>
          <w:rFonts w:ascii="Tahoma" w:eastAsia="Tahoma" w:hAnsi="Tahoma" w:cs="Tahoma"/>
          <w:color w:val="000000" w:themeColor="text1"/>
          <w:sz w:val="18"/>
          <w:szCs w:val="18"/>
          <w:lang w:val="pl-PL"/>
        </w:rPr>
      </w:pPr>
      <w:r w:rsidRPr="007B636C">
        <w:rPr>
          <w:rFonts w:ascii="Tahoma" w:eastAsia="Tahoma" w:hAnsi="Tahoma" w:cs="Tahoma"/>
          <w:b/>
          <w:bCs/>
          <w:color w:val="0070C0"/>
          <w:sz w:val="18"/>
          <w:szCs w:val="18"/>
          <w:lang w:val="pl-PL"/>
        </w:rPr>
        <w:t xml:space="preserve">Rekordowy </w:t>
      </w:r>
      <w:r w:rsidR="00B51A74">
        <w:rPr>
          <w:rFonts w:ascii="Tahoma" w:eastAsia="Tahoma" w:hAnsi="Tahoma" w:cs="Tahoma"/>
          <w:b/>
          <w:bCs/>
          <w:color w:val="0070C0"/>
          <w:sz w:val="18"/>
          <w:szCs w:val="18"/>
          <w:lang w:val="pl-PL"/>
        </w:rPr>
        <w:t xml:space="preserve">odsetek </w:t>
      </w:r>
      <w:r w:rsidRPr="007B636C">
        <w:rPr>
          <w:rFonts w:ascii="Tahoma" w:eastAsia="Tahoma" w:hAnsi="Tahoma" w:cs="Tahoma"/>
          <w:b/>
          <w:bCs/>
          <w:color w:val="0070C0"/>
          <w:sz w:val="18"/>
          <w:szCs w:val="18"/>
          <w:lang w:val="pl-PL"/>
        </w:rPr>
        <w:t>firm planujących podwyżki</w:t>
      </w:r>
    </w:p>
    <w:p w14:paraId="23FD149F" w14:textId="77777777" w:rsidR="007B636C" w:rsidRDefault="007B636C" w:rsidP="007B636C">
      <w:pPr>
        <w:spacing w:line="360" w:lineRule="auto"/>
        <w:jc w:val="both"/>
        <w:rPr>
          <w:rStyle w:val="BrakA"/>
          <w:rFonts w:ascii="Tahoma" w:eastAsia="Tahoma" w:hAnsi="Tahoma" w:cs="Tahoma"/>
          <w:color w:val="000000" w:themeColor="text1"/>
          <w:sz w:val="18"/>
          <w:szCs w:val="18"/>
          <w:lang w:val="pl-PL"/>
        </w:rPr>
      </w:pPr>
    </w:p>
    <w:p w14:paraId="15C50796" w14:textId="7AC5ED0B" w:rsidR="00B51A74" w:rsidRDefault="00B51A74" w:rsidP="007B636C">
      <w:pPr>
        <w:spacing w:line="360" w:lineRule="auto"/>
        <w:jc w:val="both"/>
        <w:rPr>
          <w:rStyle w:val="BrakA"/>
          <w:rFonts w:ascii="Tahoma" w:eastAsia="Tahoma" w:hAnsi="Tahoma" w:cs="Tahoma"/>
          <w:color w:val="000000" w:themeColor="text1"/>
          <w:sz w:val="18"/>
          <w:szCs w:val="18"/>
          <w:lang w:val="pl-PL"/>
        </w:rPr>
      </w:pPr>
      <w:r>
        <w:rPr>
          <w:rStyle w:val="BrakA"/>
          <w:rFonts w:ascii="Tahoma" w:eastAsia="Tahoma" w:hAnsi="Tahoma" w:cs="Tahoma"/>
          <w:color w:val="000000" w:themeColor="text1"/>
          <w:sz w:val="18"/>
          <w:szCs w:val="18"/>
          <w:lang w:val="pl-PL"/>
        </w:rPr>
        <w:t>Niemal co druga badana firm</w:t>
      </w:r>
      <w:r w:rsidR="00723D42">
        <w:rPr>
          <w:rStyle w:val="BrakA"/>
          <w:rFonts w:ascii="Tahoma" w:eastAsia="Tahoma" w:hAnsi="Tahoma" w:cs="Tahoma"/>
          <w:color w:val="000000" w:themeColor="text1"/>
          <w:sz w:val="18"/>
          <w:szCs w:val="18"/>
          <w:lang w:val="pl-PL"/>
        </w:rPr>
        <w:t>a</w:t>
      </w:r>
      <w:r>
        <w:rPr>
          <w:rStyle w:val="BrakA"/>
          <w:rFonts w:ascii="Tahoma" w:eastAsia="Tahoma" w:hAnsi="Tahoma" w:cs="Tahoma"/>
          <w:color w:val="000000" w:themeColor="text1"/>
          <w:sz w:val="18"/>
          <w:szCs w:val="18"/>
          <w:lang w:val="pl-PL"/>
        </w:rPr>
        <w:t xml:space="preserve"> </w:t>
      </w:r>
      <w:r w:rsidR="00723D42">
        <w:rPr>
          <w:rStyle w:val="BrakA"/>
          <w:rFonts w:ascii="Tahoma" w:eastAsia="Tahoma" w:hAnsi="Tahoma" w:cs="Tahoma"/>
          <w:color w:val="000000" w:themeColor="text1"/>
          <w:sz w:val="18"/>
          <w:szCs w:val="18"/>
          <w:lang w:val="pl-PL"/>
        </w:rPr>
        <w:t xml:space="preserve">(48 proc.) </w:t>
      </w:r>
      <w:r>
        <w:rPr>
          <w:rStyle w:val="BrakA"/>
          <w:rFonts w:ascii="Tahoma" w:eastAsia="Tahoma" w:hAnsi="Tahoma" w:cs="Tahoma"/>
          <w:color w:val="000000" w:themeColor="text1"/>
          <w:sz w:val="18"/>
          <w:szCs w:val="18"/>
          <w:lang w:val="pl-PL"/>
        </w:rPr>
        <w:t xml:space="preserve">planuje podwyżki w pierwszym półroczu 2022 roku. To rekordowy wynik – w historii badania tylko raz </w:t>
      </w:r>
      <w:r w:rsidR="00723D42">
        <w:rPr>
          <w:rStyle w:val="BrakA"/>
          <w:rFonts w:ascii="Tahoma" w:eastAsia="Tahoma" w:hAnsi="Tahoma" w:cs="Tahoma"/>
          <w:color w:val="000000" w:themeColor="text1"/>
          <w:sz w:val="18"/>
          <w:szCs w:val="18"/>
          <w:lang w:val="pl-PL"/>
        </w:rPr>
        <w:t>odnotowaliśmy taki sam poziom. Było to tuż przed pandemią, na początku 2020 roku. To także rekordowy wzrost w porównaniu z poprzednim badaniem – odsetek firm planujących podwyżki zwiększył się o 27 punktów proc. Ponad połowa pracodawców, którzy zamierzają podnieść płace, deklaruje wzrosty wynagrodzeń na poziomie od 2 do 7 proc.</w:t>
      </w:r>
    </w:p>
    <w:p w14:paraId="537DCBF2" w14:textId="77777777" w:rsidR="00096B1B" w:rsidRDefault="00096B1B" w:rsidP="007B636C">
      <w:pPr>
        <w:spacing w:line="360" w:lineRule="auto"/>
        <w:jc w:val="both"/>
        <w:rPr>
          <w:rStyle w:val="BrakA"/>
          <w:rFonts w:ascii="Tahoma" w:eastAsia="Tahoma" w:hAnsi="Tahoma" w:cs="Tahoma"/>
          <w:color w:val="000000" w:themeColor="text1"/>
          <w:sz w:val="18"/>
          <w:szCs w:val="18"/>
          <w:lang w:val="pl-PL"/>
        </w:rPr>
      </w:pPr>
    </w:p>
    <w:p w14:paraId="49C2369F" w14:textId="5E098856" w:rsidR="00096B1B" w:rsidRPr="00096B1B" w:rsidRDefault="00096B1B" w:rsidP="00096B1B">
      <w:pPr>
        <w:spacing w:line="360" w:lineRule="auto"/>
        <w:jc w:val="both"/>
        <w:rPr>
          <w:rStyle w:val="BrakA"/>
          <w:rFonts w:ascii="Tahoma" w:eastAsia="Tahoma" w:hAnsi="Tahoma" w:cs="Tahoma"/>
          <w:color w:val="000000" w:themeColor="text1"/>
          <w:sz w:val="18"/>
          <w:szCs w:val="18"/>
          <w:lang w:val="pl-PL"/>
        </w:rPr>
      </w:pPr>
      <w:r w:rsidRPr="00096B1B">
        <w:rPr>
          <w:rStyle w:val="BrakA"/>
          <w:rFonts w:ascii="Tahoma" w:eastAsia="Tahoma" w:hAnsi="Tahoma" w:cs="Tahoma"/>
          <w:i/>
          <w:color w:val="000000" w:themeColor="text1"/>
          <w:sz w:val="18"/>
          <w:szCs w:val="18"/>
          <w:lang w:val="pl-PL"/>
        </w:rPr>
        <w:t>Dla działów HR końcówka roku to czas robienia planów dotyczących wynagrodzeń. Tegoroczna układanka wymaga wzięcia pod uwagę nieco więcej czynników niż zazwyczaj. Trudno przewidzieć jak będzie wyglądać inflacja w kolejnych miesiącach – obecne wartości wskaźnika (7,7% w listopadzie) nie napawają optymizmem. Warto jednak zwrócić uwagę, że roczny wskaźnik inflacji będzie niższy niż ten za ostatnie miesiące (prognoza na rok 2021 to 4,9%). Wzrost wynagrodzeń na poziomie w okolicach tych wartości to tzw. podwyżka inflacyjna, która chroni wynagrodzenia pracowników przed spadkiem wartości siły nabywczej. Drugim elementem, który będzie kształtował politykę wynagrodzeń w przyszłym roku to instrumenty wprowadzone w ramach Nowego Ładu powodujące zmianę wysokości wynagrodzenia netto – część pracowników skorzysta na tych rozwiązaniach np. poprzez podniesienie kwoty wolnej od podatku czy „ulgę dla klasy średniej”, część pracowników, głównie ci zatrudnieni na stanowiskach menadżerskich czy wysokospecjalistycznych będą mieli zmniejszoną kwotę wypłacanego wynagrodzenia, choć nie będzie to istotne obniżenie. Wiele firm obserwuje obecnie działania firm konkurencyjnych w tym zakresie wstrzymując się z podwyżkami mającymi na celu „rekompensowanie” obniżenie kwoty płacy netto dla części pracowników. Trudno tu więc o decyzje dotyczące podwyżki wynagrodzeń takich samych dla wszystkich zatrudnionych u danego pracodawcy</w:t>
      </w:r>
      <w:r>
        <w:rPr>
          <w:rStyle w:val="BrakA"/>
          <w:rFonts w:ascii="Tahoma" w:eastAsia="Tahoma" w:hAnsi="Tahoma" w:cs="Tahoma"/>
          <w:color w:val="000000" w:themeColor="text1"/>
          <w:sz w:val="18"/>
          <w:szCs w:val="18"/>
          <w:lang w:val="pl-PL"/>
        </w:rPr>
        <w:t xml:space="preserve"> – wyjaśnia </w:t>
      </w:r>
      <w:r>
        <w:rPr>
          <w:rStyle w:val="BrakA"/>
          <w:rFonts w:ascii="Tahoma" w:eastAsia="Tahoma" w:hAnsi="Tahoma" w:cs="Tahoma"/>
          <w:b/>
          <w:color w:val="000000" w:themeColor="text1"/>
          <w:sz w:val="18"/>
          <w:szCs w:val="18"/>
          <w:lang w:val="pl-PL"/>
        </w:rPr>
        <w:t xml:space="preserve">Monika </w:t>
      </w:r>
      <w:proofErr w:type="spellStart"/>
      <w:r>
        <w:rPr>
          <w:rStyle w:val="BrakA"/>
          <w:rFonts w:ascii="Tahoma" w:eastAsia="Tahoma" w:hAnsi="Tahoma" w:cs="Tahoma"/>
          <w:b/>
          <w:color w:val="000000" w:themeColor="text1"/>
          <w:sz w:val="18"/>
          <w:szCs w:val="18"/>
          <w:lang w:val="pl-PL"/>
        </w:rPr>
        <w:t>Fedorczuk</w:t>
      </w:r>
      <w:proofErr w:type="spellEnd"/>
      <w:r>
        <w:rPr>
          <w:rStyle w:val="BrakA"/>
          <w:rFonts w:ascii="Tahoma" w:eastAsia="Tahoma" w:hAnsi="Tahoma" w:cs="Tahoma"/>
          <w:color w:val="000000" w:themeColor="text1"/>
          <w:sz w:val="18"/>
          <w:szCs w:val="18"/>
          <w:lang w:val="pl-PL"/>
        </w:rPr>
        <w:t>, ekspertka rynku pracy Konfederacji Lewiatan.</w:t>
      </w:r>
    </w:p>
    <w:p w14:paraId="4179D4C0" w14:textId="77777777" w:rsidR="00220C02" w:rsidRDefault="00220C02" w:rsidP="00096B1B">
      <w:pPr>
        <w:spacing w:line="360" w:lineRule="auto"/>
        <w:jc w:val="both"/>
        <w:rPr>
          <w:rStyle w:val="BrakA"/>
          <w:rFonts w:ascii="Tahoma" w:eastAsia="Tahoma" w:hAnsi="Tahoma" w:cs="Tahoma"/>
          <w:color w:val="000000" w:themeColor="text1"/>
          <w:sz w:val="18"/>
          <w:szCs w:val="18"/>
          <w:lang w:val="pl-PL"/>
        </w:rPr>
      </w:pPr>
    </w:p>
    <w:p w14:paraId="1C05EA2B" w14:textId="728B776A" w:rsidR="00096B1B" w:rsidRPr="00096B1B" w:rsidRDefault="00096B1B" w:rsidP="00096B1B">
      <w:pPr>
        <w:spacing w:line="360" w:lineRule="auto"/>
        <w:jc w:val="both"/>
        <w:rPr>
          <w:rStyle w:val="BrakA"/>
          <w:rFonts w:ascii="Tahoma" w:eastAsia="Tahoma" w:hAnsi="Tahoma" w:cs="Tahoma"/>
          <w:i/>
          <w:color w:val="000000" w:themeColor="text1"/>
          <w:sz w:val="18"/>
          <w:szCs w:val="18"/>
          <w:lang w:val="pl-PL"/>
        </w:rPr>
      </w:pPr>
      <w:r>
        <w:rPr>
          <w:rStyle w:val="BrakA"/>
          <w:rFonts w:ascii="Tahoma" w:eastAsia="Tahoma" w:hAnsi="Tahoma" w:cs="Tahoma"/>
          <w:color w:val="000000" w:themeColor="text1"/>
          <w:sz w:val="18"/>
          <w:szCs w:val="18"/>
          <w:lang w:val="pl-PL"/>
        </w:rPr>
        <w:lastRenderedPageBreak/>
        <w:t xml:space="preserve">Jak dodaje, </w:t>
      </w:r>
      <w:r w:rsidRPr="00096B1B">
        <w:rPr>
          <w:rStyle w:val="BrakA"/>
          <w:rFonts w:ascii="Tahoma" w:eastAsia="Tahoma" w:hAnsi="Tahoma" w:cs="Tahoma"/>
          <w:i/>
          <w:color w:val="000000" w:themeColor="text1"/>
          <w:sz w:val="18"/>
          <w:szCs w:val="18"/>
          <w:lang w:val="pl-PL"/>
        </w:rPr>
        <w:t>kolejnym czynnikiem, odgrywającym ważną rolę w polityce kształ</w:t>
      </w:r>
      <w:r>
        <w:rPr>
          <w:rStyle w:val="BrakA"/>
          <w:rFonts w:ascii="Tahoma" w:eastAsia="Tahoma" w:hAnsi="Tahoma" w:cs="Tahoma"/>
          <w:i/>
          <w:color w:val="000000" w:themeColor="text1"/>
          <w:sz w:val="18"/>
          <w:szCs w:val="18"/>
          <w:lang w:val="pl-PL"/>
        </w:rPr>
        <w:t>towania wynagrodzeń jest potrze</w:t>
      </w:r>
      <w:r w:rsidRPr="00096B1B">
        <w:rPr>
          <w:rStyle w:val="BrakA"/>
          <w:rFonts w:ascii="Tahoma" w:eastAsia="Tahoma" w:hAnsi="Tahoma" w:cs="Tahoma"/>
          <w:i/>
          <w:color w:val="000000" w:themeColor="text1"/>
          <w:sz w:val="18"/>
          <w:szCs w:val="18"/>
          <w:lang w:val="pl-PL"/>
        </w:rPr>
        <w:t>ba ograniczenia rotacji w firmach oraz pozyskanie nowych pracow</w:t>
      </w:r>
      <w:r>
        <w:rPr>
          <w:rStyle w:val="BrakA"/>
          <w:rFonts w:ascii="Tahoma" w:eastAsia="Tahoma" w:hAnsi="Tahoma" w:cs="Tahoma"/>
          <w:i/>
          <w:color w:val="000000" w:themeColor="text1"/>
          <w:sz w:val="18"/>
          <w:szCs w:val="18"/>
          <w:lang w:val="pl-PL"/>
        </w:rPr>
        <w:t>ników. To ostanie jest szczegól</w:t>
      </w:r>
      <w:r w:rsidRPr="00096B1B">
        <w:rPr>
          <w:rStyle w:val="BrakA"/>
          <w:rFonts w:ascii="Tahoma" w:eastAsia="Tahoma" w:hAnsi="Tahoma" w:cs="Tahoma"/>
          <w:i/>
          <w:color w:val="000000" w:themeColor="text1"/>
          <w:sz w:val="18"/>
          <w:szCs w:val="18"/>
          <w:lang w:val="pl-PL"/>
        </w:rPr>
        <w:t>nie trudne w sytuacji ograniczonych zasobów pracy na polskim r</w:t>
      </w:r>
      <w:r>
        <w:rPr>
          <w:rStyle w:val="BrakA"/>
          <w:rFonts w:ascii="Tahoma" w:eastAsia="Tahoma" w:hAnsi="Tahoma" w:cs="Tahoma"/>
          <w:i/>
          <w:color w:val="000000" w:themeColor="text1"/>
          <w:sz w:val="18"/>
          <w:szCs w:val="18"/>
          <w:lang w:val="pl-PL"/>
        </w:rPr>
        <w:t>ynku oraz występującej luki kom</w:t>
      </w:r>
      <w:r w:rsidRPr="00096B1B">
        <w:rPr>
          <w:rStyle w:val="BrakA"/>
          <w:rFonts w:ascii="Tahoma" w:eastAsia="Tahoma" w:hAnsi="Tahoma" w:cs="Tahoma"/>
          <w:i/>
          <w:color w:val="000000" w:themeColor="text1"/>
          <w:sz w:val="18"/>
          <w:szCs w:val="18"/>
          <w:lang w:val="pl-PL"/>
        </w:rPr>
        <w:t>petencyjnej. Warto zauważyć, że dla pracowników do prac powta</w:t>
      </w:r>
      <w:r>
        <w:rPr>
          <w:rStyle w:val="BrakA"/>
          <w:rFonts w:ascii="Tahoma" w:eastAsia="Tahoma" w:hAnsi="Tahoma" w:cs="Tahoma"/>
          <w:i/>
          <w:color w:val="000000" w:themeColor="text1"/>
          <w:sz w:val="18"/>
          <w:szCs w:val="18"/>
          <w:lang w:val="pl-PL"/>
        </w:rPr>
        <w:t>rzalnych, o niskim stopniu skom</w:t>
      </w:r>
      <w:r w:rsidRPr="00096B1B">
        <w:rPr>
          <w:rStyle w:val="BrakA"/>
          <w:rFonts w:ascii="Tahoma" w:eastAsia="Tahoma" w:hAnsi="Tahoma" w:cs="Tahoma"/>
          <w:i/>
          <w:color w:val="000000" w:themeColor="text1"/>
          <w:sz w:val="18"/>
          <w:szCs w:val="18"/>
          <w:lang w:val="pl-PL"/>
        </w:rPr>
        <w:t>plikowania nawet relatywnie nieduże różnice w wynagrodzeniu</w:t>
      </w:r>
      <w:r>
        <w:rPr>
          <w:rStyle w:val="BrakA"/>
          <w:rFonts w:ascii="Tahoma" w:eastAsia="Tahoma" w:hAnsi="Tahoma" w:cs="Tahoma"/>
          <w:i/>
          <w:color w:val="000000" w:themeColor="text1"/>
          <w:sz w:val="18"/>
          <w:szCs w:val="18"/>
          <w:lang w:val="pl-PL"/>
        </w:rPr>
        <w:t xml:space="preserve"> mogą stanowić wystarczający po</w:t>
      </w:r>
      <w:r w:rsidRPr="00096B1B">
        <w:rPr>
          <w:rStyle w:val="BrakA"/>
          <w:rFonts w:ascii="Tahoma" w:eastAsia="Tahoma" w:hAnsi="Tahoma" w:cs="Tahoma"/>
          <w:i/>
          <w:color w:val="000000" w:themeColor="text1"/>
          <w:sz w:val="18"/>
          <w:szCs w:val="18"/>
          <w:lang w:val="pl-PL"/>
        </w:rPr>
        <w:t>wód do zmiany pracodawcy.</w:t>
      </w:r>
    </w:p>
    <w:p w14:paraId="3B89065D" w14:textId="77777777" w:rsidR="002D5430" w:rsidRDefault="002D5430" w:rsidP="007B636C">
      <w:pPr>
        <w:spacing w:line="360" w:lineRule="auto"/>
        <w:jc w:val="both"/>
        <w:rPr>
          <w:rStyle w:val="BrakA"/>
          <w:rFonts w:ascii="Tahoma" w:eastAsia="Tahoma" w:hAnsi="Tahoma" w:cs="Tahoma"/>
          <w:color w:val="000000" w:themeColor="text1"/>
          <w:sz w:val="18"/>
          <w:szCs w:val="18"/>
          <w:lang w:val="pl-PL"/>
        </w:rPr>
      </w:pPr>
    </w:p>
    <w:p w14:paraId="12C5FD3F" w14:textId="317A4879" w:rsidR="002D5430" w:rsidRDefault="002D5430" w:rsidP="007B636C">
      <w:pPr>
        <w:spacing w:line="360" w:lineRule="auto"/>
        <w:jc w:val="both"/>
        <w:rPr>
          <w:rStyle w:val="BrakA"/>
          <w:rFonts w:ascii="Tahoma" w:eastAsia="Tahoma" w:hAnsi="Tahoma" w:cs="Tahoma"/>
          <w:color w:val="000000" w:themeColor="text1"/>
          <w:sz w:val="18"/>
          <w:szCs w:val="18"/>
          <w:lang w:val="pl-PL"/>
        </w:rPr>
      </w:pPr>
      <w:r w:rsidRPr="71C4D70E">
        <w:rPr>
          <w:rStyle w:val="BrakA"/>
          <w:rFonts w:ascii="Tahoma" w:eastAsia="Tahoma" w:hAnsi="Tahoma" w:cs="Tahoma"/>
          <w:color w:val="000000" w:themeColor="text1"/>
          <w:sz w:val="18"/>
          <w:szCs w:val="18"/>
          <w:lang w:val="pl-PL"/>
        </w:rPr>
        <w:t>Warunki finansowe pracowników poprawią się przede wszystkim w sektorze obsługującym nieruchomości, a także w sektorze nowoczesnych usług dla biznesu SSC/BPO i wśród firm zajmujących się finansami oraz ubezpieczeniami</w:t>
      </w:r>
      <w:r>
        <w:rPr>
          <w:rStyle w:val="BrakA"/>
          <w:rFonts w:ascii="Tahoma" w:eastAsia="Tahoma" w:hAnsi="Tahoma" w:cs="Tahoma"/>
          <w:color w:val="000000" w:themeColor="text1"/>
          <w:sz w:val="18"/>
          <w:szCs w:val="18"/>
          <w:lang w:val="pl-PL"/>
        </w:rPr>
        <w:t>,</w:t>
      </w:r>
      <w:r w:rsidRPr="71C4D70E">
        <w:rPr>
          <w:rStyle w:val="BrakA"/>
          <w:rFonts w:ascii="Tahoma" w:eastAsia="Tahoma" w:hAnsi="Tahoma" w:cs="Tahoma"/>
          <w:color w:val="000000" w:themeColor="text1"/>
          <w:sz w:val="18"/>
          <w:szCs w:val="18"/>
          <w:lang w:val="pl-PL"/>
        </w:rPr>
        <w:t xml:space="preserve"> a także w transporcie, gospodarce magazynowej i łączności. W tych sektorach ponad 50 procent pracodawców zapowiada podwyżki. Najczęściej podniesienia wynagrodzeń spodziewać się mogą pracujący na terenach wiejskich poza aglomeracjami, najrzadziej zaś w największych miastach – i to pomimo tego, że przedsiębiorcy z tych terenów najlepiej oceniają swoją kondycję finansową. Stosunkowo najrzadziej podwyżek spodziewać mogą się pracownicy z regionu północnego (woj. pomorskie i zachodniopomorskie)</w:t>
      </w:r>
      <w:r>
        <w:rPr>
          <w:rStyle w:val="BrakA"/>
          <w:rFonts w:ascii="Tahoma" w:eastAsia="Tahoma" w:hAnsi="Tahoma" w:cs="Tahoma"/>
          <w:color w:val="000000" w:themeColor="text1"/>
          <w:sz w:val="18"/>
          <w:szCs w:val="18"/>
          <w:lang w:val="pl-PL"/>
        </w:rPr>
        <w:t>.</w:t>
      </w:r>
    </w:p>
    <w:p w14:paraId="6CB4C89A" w14:textId="77777777" w:rsidR="007B636C" w:rsidRDefault="007B636C" w:rsidP="007B636C">
      <w:pPr>
        <w:spacing w:line="360" w:lineRule="auto"/>
        <w:jc w:val="both"/>
        <w:rPr>
          <w:rStyle w:val="BrakA"/>
          <w:rFonts w:ascii="Tahoma" w:eastAsia="Tahoma" w:hAnsi="Tahoma" w:cs="Tahoma"/>
          <w:color w:val="000000" w:themeColor="text1"/>
          <w:sz w:val="18"/>
          <w:szCs w:val="18"/>
          <w:lang w:val="pl-PL"/>
        </w:rPr>
      </w:pPr>
    </w:p>
    <w:p w14:paraId="0A78ABD1" w14:textId="6B710FEC" w:rsidR="007B636C" w:rsidRDefault="007B636C" w:rsidP="007B636C">
      <w:pPr>
        <w:spacing w:line="360" w:lineRule="auto"/>
        <w:jc w:val="both"/>
        <w:rPr>
          <w:rStyle w:val="BrakA"/>
          <w:rFonts w:ascii="Tahoma" w:eastAsia="Tahoma" w:hAnsi="Tahoma" w:cs="Tahoma"/>
          <w:color w:val="000000" w:themeColor="text1"/>
          <w:sz w:val="18"/>
          <w:szCs w:val="18"/>
          <w:lang w:val="pl-PL"/>
        </w:rPr>
      </w:pPr>
      <w:r w:rsidRPr="0BE445BD">
        <w:rPr>
          <w:rStyle w:val="BrakA"/>
          <w:rFonts w:ascii="Tahoma" w:eastAsia="Tahoma" w:hAnsi="Tahoma" w:cs="Tahoma"/>
          <w:color w:val="000000" w:themeColor="text1"/>
          <w:sz w:val="18"/>
          <w:szCs w:val="18"/>
          <w:lang w:val="pl-PL"/>
        </w:rPr>
        <w:t xml:space="preserve">Plany </w:t>
      </w:r>
      <w:r w:rsidR="0077048E">
        <w:rPr>
          <w:rStyle w:val="BrakA"/>
          <w:rFonts w:ascii="Tahoma" w:eastAsia="Tahoma" w:hAnsi="Tahoma" w:cs="Tahoma"/>
          <w:color w:val="000000" w:themeColor="text1"/>
          <w:sz w:val="18"/>
          <w:szCs w:val="18"/>
          <w:lang w:val="pl-PL"/>
        </w:rPr>
        <w:t>wzrostu wynagrodzeń</w:t>
      </w:r>
      <w:r w:rsidR="0077048E" w:rsidRPr="0BE445BD">
        <w:rPr>
          <w:rStyle w:val="BrakA"/>
          <w:rFonts w:ascii="Tahoma" w:eastAsia="Tahoma" w:hAnsi="Tahoma" w:cs="Tahoma"/>
          <w:color w:val="000000" w:themeColor="text1"/>
          <w:sz w:val="18"/>
          <w:szCs w:val="18"/>
          <w:lang w:val="pl-PL"/>
        </w:rPr>
        <w:t xml:space="preserve"> </w:t>
      </w:r>
      <w:r w:rsidRPr="0BE445BD">
        <w:rPr>
          <w:rStyle w:val="BrakA"/>
          <w:rFonts w:ascii="Tahoma" w:eastAsia="Tahoma" w:hAnsi="Tahoma" w:cs="Tahoma"/>
          <w:color w:val="000000" w:themeColor="text1"/>
          <w:sz w:val="18"/>
          <w:szCs w:val="18"/>
          <w:lang w:val="pl-PL"/>
        </w:rPr>
        <w:t xml:space="preserve">w dużej części powiązane są z lepszą oceną sytuacji finansowej </w:t>
      </w:r>
      <w:r w:rsidR="00723D42">
        <w:rPr>
          <w:rStyle w:val="BrakA"/>
          <w:rFonts w:ascii="Tahoma" w:eastAsia="Tahoma" w:hAnsi="Tahoma" w:cs="Tahoma"/>
          <w:color w:val="000000" w:themeColor="text1"/>
          <w:sz w:val="18"/>
          <w:szCs w:val="18"/>
          <w:lang w:val="pl-PL"/>
        </w:rPr>
        <w:t>przedsiębiorstw</w:t>
      </w:r>
      <w:r w:rsidRPr="0BE445BD">
        <w:rPr>
          <w:rStyle w:val="BrakA"/>
          <w:rFonts w:ascii="Tahoma" w:eastAsia="Tahoma" w:hAnsi="Tahoma" w:cs="Tahoma"/>
          <w:color w:val="000000" w:themeColor="text1"/>
          <w:sz w:val="18"/>
          <w:szCs w:val="18"/>
          <w:lang w:val="pl-PL"/>
        </w:rPr>
        <w:t xml:space="preserve">. Odsetek </w:t>
      </w:r>
      <w:r w:rsidR="002D5430">
        <w:rPr>
          <w:rStyle w:val="BrakA"/>
          <w:rFonts w:ascii="Tahoma" w:eastAsia="Tahoma" w:hAnsi="Tahoma" w:cs="Tahoma"/>
          <w:color w:val="000000" w:themeColor="text1"/>
          <w:sz w:val="18"/>
          <w:szCs w:val="18"/>
          <w:lang w:val="pl-PL"/>
        </w:rPr>
        <w:t>pracodawców</w:t>
      </w:r>
      <w:r w:rsidR="002D5430" w:rsidRPr="0BE445BD">
        <w:rPr>
          <w:rStyle w:val="BrakA"/>
          <w:rFonts w:ascii="Tahoma" w:eastAsia="Tahoma" w:hAnsi="Tahoma" w:cs="Tahoma"/>
          <w:color w:val="000000" w:themeColor="text1"/>
          <w:sz w:val="18"/>
          <w:szCs w:val="18"/>
          <w:lang w:val="pl-PL"/>
        </w:rPr>
        <w:t xml:space="preserve"> </w:t>
      </w:r>
      <w:r w:rsidRPr="0BE445BD">
        <w:rPr>
          <w:rStyle w:val="BrakA"/>
          <w:rFonts w:ascii="Tahoma" w:eastAsia="Tahoma" w:hAnsi="Tahoma" w:cs="Tahoma"/>
          <w:color w:val="000000" w:themeColor="text1"/>
          <w:sz w:val="18"/>
          <w:szCs w:val="18"/>
          <w:lang w:val="pl-PL"/>
        </w:rPr>
        <w:t xml:space="preserve">co najmniej dobrze oceniających </w:t>
      </w:r>
      <w:r w:rsidR="002D5430">
        <w:rPr>
          <w:rStyle w:val="BrakA"/>
          <w:rFonts w:ascii="Tahoma" w:eastAsia="Tahoma" w:hAnsi="Tahoma" w:cs="Tahoma"/>
          <w:color w:val="000000" w:themeColor="text1"/>
          <w:sz w:val="18"/>
          <w:szCs w:val="18"/>
          <w:lang w:val="pl-PL"/>
        </w:rPr>
        <w:t xml:space="preserve">swoje </w:t>
      </w:r>
      <w:r w:rsidRPr="0BE445BD">
        <w:rPr>
          <w:rStyle w:val="BrakA"/>
          <w:rFonts w:ascii="Tahoma" w:eastAsia="Tahoma" w:hAnsi="Tahoma" w:cs="Tahoma"/>
          <w:color w:val="000000" w:themeColor="text1"/>
          <w:sz w:val="18"/>
          <w:szCs w:val="18"/>
          <w:lang w:val="pl-PL"/>
        </w:rPr>
        <w:t xml:space="preserve">warunki finansowe </w:t>
      </w:r>
      <w:r w:rsidR="00723D42">
        <w:rPr>
          <w:rStyle w:val="BrakA"/>
          <w:rFonts w:ascii="Tahoma" w:eastAsia="Tahoma" w:hAnsi="Tahoma" w:cs="Tahoma"/>
          <w:color w:val="000000" w:themeColor="text1"/>
          <w:sz w:val="18"/>
          <w:szCs w:val="18"/>
          <w:lang w:val="pl-PL"/>
        </w:rPr>
        <w:t xml:space="preserve"> </w:t>
      </w:r>
      <w:r w:rsidRPr="0BE445BD">
        <w:rPr>
          <w:rStyle w:val="BrakA"/>
          <w:rFonts w:ascii="Tahoma" w:eastAsia="Tahoma" w:hAnsi="Tahoma" w:cs="Tahoma"/>
          <w:color w:val="000000" w:themeColor="text1"/>
          <w:sz w:val="18"/>
          <w:szCs w:val="18"/>
          <w:lang w:val="pl-PL"/>
        </w:rPr>
        <w:t>wrócił do wartości obserwowanych w latach 2018</w:t>
      </w:r>
      <w:r w:rsidR="002D5430">
        <w:rPr>
          <w:rStyle w:val="BrakA"/>
          <w:rFonts w:ascii="Tahoma" w:eastAsia="Tahoma" w:hAnsi="Tahoma" w:cs="Tahoma"/>
          <w:color w:val="000000" w:themeColor="text1"/>
          <w:sz w:val="18"/>
          <w:szCs w:val="18"/>
          <w:lang w:val="pl-PL"/>
        </w:rPr>
        <w:t>-</w:t>
      </w:r>
      <w:r w:rsidRPr="0BE445BD">
        <w:rPr>
          <w:rStyle w:val="BrakA"/>
          <w:rFonts w:ascii="Tahoma" w:eastAsia="Tahoma" w:hAnsi="Tahoma" w:cs="Tahoma"/>
          <w:color w:val="000000" w:themeColor="text1"/>
          <w:sz w:val="18"/>
          <w:szCs w:val="18"/>
          <w:lang w:val="pl-PL"/>
        </w:rPr>
        <w:t>2019 i wynosi 66 proc. Co więcej, obecnie udział przedsiębiorców znajdujących się w złej lub bardzo złej sytuacji finansowej jest minimalny.</w:t>
      </w:r>
    </w:p>
    <w:p w14:paraId="52643197" w14:textId="77777777" w:rsidR="007B636C" w:rsidRDefault="007B636C" w:rsidP="007B636C">
      <w:pPr>
        <w:spacing w:line="360" w:lineRule="auto"/>
        <w:jc w:val="both"/>
        <w:rPr>
          <w:rStyle w:val="BrakA"/>
          <w:rFonts w:ascii="Tahoma" w:eastAsia="Tahoma" w:hAnsi="Tahoma" w:cs="Tahoma"/>
          <w:color w:val="000000" w:themeColor="text1"/>
          <w:sz w:val="18"/>
          <w:szCs w:val="18"/>
          <w:lang w:val="pl-PL"/>
        </w:rPr>
      </w:pPr>
    </w:p>
    <w:p w14:paraId="68CF3E54" w14:textId="3D25CC10" w:rsidR="007B636C" w:rsidRPr="007B636C" w:rsidRDefault="00C9419D" w:rsidP="007B636C">
      <w:pPr>
        <w:spacing w:line="360" w:lineRule="auto"/>
        <w:jc w:val="both"/>
        <w:rPr>
          <w:rFonts w:ascii="Tahoma" w:eastAsia="Tahoma" w:hAnsi="Tahoma" w:cs="Tahoma"/>
          <w:color w:val="000000" w:themeColor="text1"/>
          <w:sz w:val="18"/>
          <w:szCs w:val="18"/>
          <w:lang w:val="pl-PL"/>
        </w:rPr>
      </w:pPr>
      <w:r>
        <w:rPr>
          <w:rFonts w:ascii="Tahoma" w:eastAsia="Tahoma" w:hAnsi="Tahoma" w:cs="Tahoma"/>
          <w:b/>
          <w:bCs/>
          <w:color w:val="0070C0"/>
          <w:sz w:val="18"/>
          <w:szCs w:val="18"/>
          <w:lang w:val="pl-PL"/>
        </w:rPr>
        <w:t xml:space="preserve">Więcej firm planuje </w:t>
      </w:r>
      <w:r w:rsidR="007B636C" w:rsidRPr="007B636C">
        <w:rPr>
          <w:rFonts w:ascii="Tahoma" w:eastAsia="Tahoma" w:hAnsi="Tahoma" w:cs="Tahoma"/>
          <w:b/>
          <w:bCs/>
          <w:color w:val="0070C0"/>
          <w:sz w:val="18"/>
          <w:szCs w:val="18"/>
          <w:lang w:val="pl-PL"/>
        </w:rPr>
        <w:t>rekrutac</w:t>
      </w:r>
      <w:r>
        <w:rPr>
          <w:rFonts w:ascii="Tahoma" w:eastAsia="Tahoma" w:hAnsi="Tahoma" w:cs="Tahoma"/>
          <w:b/>
          <w:bCs/>
          <w:color w:val="0070C0"/>
          <w:sz w:val="18"/>
          <w:szCs w:val="18"/>
          <w:lang w:val="pl-PL"/>
        </w:rPr>
        <w:t>je</w:t>
      </w:r>
      <w:r w:rsidR="007B636C" w:rsidRPr="007B636C">
        <w:rPr>
          <w:rFonts w:ascii="Tahoma" w:eastAsia="Tahoma" w:hAnsi="Tahoma" w:cs="Tahoma"/>
          <w:b/>
          <w:bCs/>
          <w:color w:val="0070C0"/>
          <w:sz w:val="18"/>
          <w:szCs w:val="18"/>
          <w:lang w:val="pl-PL"/>
        </w:rPr>
        <w:t xml:space="preserve">, </w:t>
      </w:r>
      <w:r w:rsidR="00DE2530">
        <w:rPr>
          <w:rFonts w:ascii="Tahoma" w:eastAsia="Tahoma" w:hAnsi="Tahoma" w:cs="Tahoma"/>
          <w:b/>
          <w:bCs/>
          <w:color w:val="0070C0"/>
          <w:sz w:val="18"/>
          <w:szCs w:val="18"/>
          <w:lang w:val="pl-PL"/>
        </w:rPr>
        <w:t>mniej zatrudnia płacąc minimalne wynagrodzenie</w:t>
      </w:r>
    </w:p>
    <w:p w14:paraId="7196F980" w14:textId="77777777" w:rsidR="007B636C" w:rsidRDefault="007B636C" w:rsidP="007B636C">
      <w:pPr>
        <w:spacing w:line="360" w:lineRule="auto"/>
        <w:jc w:val="both"/>
        <w:rPr>
          <w:rStyle w:val="BrakA"/>
          <w:rFonts w:ascii="Tahoma" w:eastAsia="Tahoma" w:hAnsi="Tahoma" w:cs="Tahoma"/>
          <w:color w:val="000000" w:themeColor="text1"/>
          <w:sz w:val="18"/>
          <w:szCs w:val="18"/>
          <w:lang w:val="pl-PL"/>
        </w:rPr>
      </w:pPr>
    </w:p>
    <w:p w14:paraId="47EE8D4C" w14:textId="41A34277" w:rsidR="007B636C" w:rsidRDefault="007B636C" w:rsidP="007B636C">
      <w:pPr>
        <w:spacing w:line="360" w:lineRule="auto"/>
        <w:jc w:val="both"/>
        <w:rPr>
          <w:rStyle w:val="BrakA"/>
          <w:rFonts w:ascii="Tahoma" w:eastAsia="Tahoma" w:hAnsi="Tahoma" w:cs="Tahoma"/>
          <w:color w:val="000000" w:themeColor="text1"/>
          <w:sz w:val="18"/>
          <w:szCs w:val="18"/>
          <w:lang w:val="pl-PL"/>
        </w:rPr>
      </w:pPr>
      <w:r w:rsidRPr="71C4D70E">
        <w:rPr>
          <w:rStyle w:val="BrakA"/>
          <w:rFonts w:ascii="Tahoma" w:eastAsia="Tahoma" w:hAnsi="Tahoma" w:cs="Tahoma"/>
          <w:color w:val="000000" w:themeColor="text1"/>
          <w:sz w:val="18"/>
          <w:szCs w:val="18"/>
          <w:lang w:val="pl-PL"/>
        </w:rPr>
        <w:t>Kolejny</w:t>
      </w:r>
      <w:r w:rsidR="00DE2530">
        <w:rPr>
          <w:rStyle w:val="BrakA"/>
          <w:rFonts w:ascii="Tahoma" w:eastAsia="Tahoma" w:hAnsi="Tahoma" w:cs="Tahoma"/>
          <w:color w:val="000000" w:themeColor="text1"/>
          <w:sz w:val="18"/>
          <w:szCs w:val="18"/>
          <w:lang w:val="pl-PL"/>
        </w:rPr>
        <w:t>m</w:t>
      </w:r>
      <w:r w:rsidRPr="71C4D70E">
        <w:rPr>
          <w:rStyle w:val="BrakA"/>
          <w:rFonts w:ascii="Tahoma" w:eastAsia="Tahoma" w:hAnsi="Tahoma" w:cs="Tahoma"/>
          <w:color w:val="000000" w:themeColor="text1"/>
          <w:sz w:val="18"/>
          <w:szCs w:val="18"/>
          <w:lang w:val="pl-PL"/>
        </w:rPr>
        <w:t xml:space="preserve"> powodem podwyż</w:t>
      </w:r>
      <w:r w:rsidR="00DE2530">
        <w:rPr>
          <w:rStyle w:val="BrakA"/>
          <w:rFonts w:ascii="Tahoma" w:eastAsia="Tahoma" w:hAnsi="Tahoma" w:cs="Tahoma"/>
          <w:color w:val="000000" w:themeColor="text1"/>
          <w:sz w:val="18"/>
          <w:szCs w:val="18"/>
          <w:lang w:val="pl-PL"/>
        </w:rPr>
        <w:t>e</w:t>
      </w:r>
      <w:r w:rsidR="00C748B4">
        <w:rPr>
          <w:rStyle w:val="BrakA"/>
          <w:rFonts w:ascii="Tahoma" w:eastAsia="Tahoma" w:hAnsi="Tahoma" w:cs="Tahoma"/>
          <w:color w:val="000000" w:themeColor="text1"/>
          <w:sz w:val="18"/>
          <w:szCs w:val="18"/>
          <w:lang w:val="pl-PL"/>
        </w:rPr>
        <w:t>k</w:t>
      </w:r>
      <w:bookmarkStart w:id="0" w:name="_GoBack"/>
      <w:bookmarkEnd w:id="0"/>
      <w:r w:rsidRPr="71C4D70E">
        <w:rPr>
          <w:rStyle w:val="BrakA"/>
          <w:rFonts w:ascii="Tahoma" w:eastAsia="Tahoma" w:hAnsi="Tahoma" w:cs="Tahoma"/>
          <w:color w:val="000000" w:themeColor="text1"/>
          <w:sz w:val="18"/>
          <w:szCs w:val="18"/>
          <w:lang w:val="pl-PL"/>
        </w:rPr>
        <w:t xml:space="preserve"> </w:t>
      </w:r>
      <w:r w:rsidR="00DE2530">
        <w:rPr>
          <w:rStyle w:val="BrakA"/>
          <w:rFonts w:ascii="Tahoma" w:eastAsia="Tahoma" w:hAnsi="Tahoma" w:cs="Tahoma"/>
          <w:color w:val="000000" w:themeColor="text1"/>
          <w:sz w:val="18"/>
          <w:szCs w:val="18"/>
          <w:lang w:val="pl-PL"/>
        </w:rPr>
        <w:t xml:space="preserve">płac, </w:t>
      </w:r>
      <w:r w:rsidRPr="71C4D70E">
        <w:rPr>
          <w:rStyle w:val="BrakA"/>
          <w:rFonts w:ascii="Tahoma" w:eastAsia="Tahoma" w:hAnsi="Tahoma" w:cs="Tahoma"/>
          <w:color w:val="000000" w:themeColor="text1"/>
          <w:sz w:val="18"/>
          <w:szCs w:val="18"/>
          <w:lang w:val="pl-PL"/>
        </w:rPr>
        <w:t xml:space="preserve">mogą być wyzwania związane z </w:t>
      </w:r>
      <w:r w:rsidR="00DE2530">
        <w:rPr>
          <w:rStyle w:val="BrakA"/>
          <w:rFonts w:ascii="Tahoma" w:eastAsia="Tahoma" w:hAnsi="Tahoma" w:cs="Tahoma"/>
          <w:color w:val="000000" w:themeColor="text1"/>
          <w:sz w:val="18"/>
          <w:szCs w:val="18"/>
          <w:lang w:val="pl-PL"/>
        </w:rPr>
        <w:t>za</w:t>
      </w:r>
      <w:r w:rsidRPr="71C4D70E">
        <w:rPr>
          <w:rStyle w:val="BrakA"/>
          <w:rFonts w:ascii="Tahoma" w:eastAsia="Tahoma" w:hAnsi="Tahoma" w:cs="Tahoma"/>
          <w:color w:val="000000" w:themeColor="text1"/>
          <w:sz w:val="18"/>
          <w:szCs w:val="18"/>
          <w:lang w:val="pl-PL"/>
        </w:rPr>
        <w:t xml:space="preserve">pełnieniem </w:t>
      </w:r>
      <w:r w:rsidR="00DE2530">
        <w:rPr>
          <w:rStyle w:val="BrakA"/>
          <w:rFonts w:ascii="Tahoma" w:eastAsia="Tahoma" w:hAnsi="Tahoma" w:cs="Tahoma"/>
          <w:color w:val="000000" w:themeColor="text1"/>
          <w:sz w:val="18"/>
          <w:szCs w:val="18"/>
          <w:lang w:val="pl-PL"/>
        </w:rPr>
        <w:t>wakatów w firmach</w:t>
      </w:r>
      <w:r w:rsidRPr="71C4D70E">
        <w:rPr>
          <w:rStyle w:val="BrakA"/>
          <w:rFonts w:ascii="Tahoma" w:eastAsia="Tahoma" w:hAnsi="Tahoma" w:cs="Tahoma"/>
          <w:color w:val="000000" w:themeColor="text1"/>
          <w:sz w:val="18"/>
          <w:szCs w:val="18"/>
          <w:lang w:val="pl-PL"/>
        </w:rPr>
        <w:t xml:space="preserve">. W </w:t>
      </w:r>
      <w:r w:rsidR="00DE2530">
        <w:rPr>
          <w:rStyle w:val="BrakA"/>
          <w:rFonts w:ascii="Tahoma" w:eastAsia="Tahoma" w:hAnsi="Tahoma" w:cs="Tahoma"/>
          <w:color w:val="000000" w:themeColor="text1"/>
          <w:sz w:val="18"/>
          <w:szCs w:val="18"/>
          <w:lang w:val="pl-PL"/>
        </w:rPr>
        <w:t xml:space="preserve">drugą </w:t>
      </w:r>
      <w:r w:rsidRPr="71C4D70E">
        <w:rPr>
          <w:rStyle w:val="BrakA"/>
          <w:rFonts w:ascii="Tahoma" w:eastAsia="Tahoma" w:hAnsi="Tahoma" w:cs="Tahoma"/>
          <w:color w:val="000000" w:themeColor="text1"/>
          <w:sz w:val="18"/>
          <w:szCs w:val="18"/>
          <w:lang w:val="pl-PL"/>
        </w:rPr>
        <w:t>połow</w:t>
      </w:r>
      <w:r w:rsidR="00DE2530">
        <w:rPr>
          <w:rStyle w:val="BrakA"/>
          <w:rFonts w:ascii="Tahoma" w:eastAsia="Tahoma" w:hAnsi="Tahoma" w:cs="Tahoma"/>
          <w:color w:val="000000" w:themeColor="text1"/>
          <w:sz w:val="18"/>
          <w:szCs w:val="18"/>
          <w:lang w:val="pl-PL"/>
        </w:rPr>
        <w:t>ę</w:t>
      </w:r>
      <w:r w:rsidRPr="71C4D70E">
        <w:rPr>
          <w:rStyle w:val="BrakA"/>
          <w:rFonts w:ascii="Tahoma" w:eastAsia="Tahoma" w:hAnsi="Tahoma" w:cs="Tahoma"/>
          <w:color w:val="000000" w:themeColor="text1"/>
          <w:sz w:val="18"/>
          <w:szCs w:val="18"/>
          <w:lang w:val="pl-PL"/>
        </w:rPr>
        <w:t xml:space="preserve"> </w:t>
      </w:r>
      <w:r w:rsidR="00DE2530">
        <w:rPr>
          <w:rStyle w:val="BrakA"/>
          <w:rFonts w:ascii="Tahoma" w:eastAsia="Tahoma" w:hAnsi="Tahoma" w:cs="Tahoma"/>
          <w:color w:val="000000" w:themeColor="text1"/>
          <w:sz w:val="18"/>
          <w:szCs w:val="18"/>
          <w:lang w:val="pl-PL"/>
        </w:rPr>
        <w:t xml:space="preserve">2021 </w:t>
      </w:r>
      <w:r w:rsidRPr="71C4D70E">
        <w:rPr>
          <w:rStyle w:val="BrakA"/>
          <w:rFonts w:ascii="Tahoma" w:eastAsia="Tahoma" w:hAnsi="Tahoma" w:cs="Tahoma"/>
          <w:color w:val="000000" w:themeColor="text1"/>
          <w:sz w:val="18"/>
          <w:szCs w:val="18"/>
          <w:lang w:val="pl-PL"/>
        </w:rPr>
        <w:t xml:space="preserve">roku przedsiębiorcy deklarowali bardzo ambitne plany rekrutacyjne, jednak </w:t>
      </w:r>
      <w:r w:rsidR="00DE2530">
        <w:rPr>
          <w:rStyle w:val="BrakA"/>
          <w:rFonts w:ascii="Tahoma" w:eastAsia="Tahoma" w:hAnsi="Tahoma" w:cs="Tahoma"/>
          <w:color w:val="000000" w:themeColor="text1"/>
          <w:sz w:val="18"/>
          <w:szCs w:val="18"/>
          <w:lang w:val="pl-PL"/>
        </w:rPr>
        <w:t>gotowość do podejmowania nowego zatrudnienia wśród pracowników była znikoma</w:t>
      </w:r>
      <w:r w:rsidRPr="71C4D70E">
        <w:rPr>
          <w:rStyle w:val="BrakA"/>
          <w:rFonts w:ascii="Tahoma" w:eastAsia="Tahoma" w:hAnsi="Tahoma" w:cs="Tahoma"/>
          <w:color w:val="000000" w:themeColor="text1"/>
          <w:sz w:val="18"/>
          <w:szCs w:val="18"/>
          <w:lang w:val="pl-PL"/>
        </w:rPr>
        <w:t xml:space="preserve">. Obecna </w:t>
      </w:r>
      <w:r w:rsidR="00DE2530">
        <w:rPr>
          <w:rStyle w:val="BrakA"/>
          <w:rFonts w:ascii="Tahoma" w:eastAsia="Tahoma" w:hAnsi="Tahoma" w:cs="Tahoma"/>
          <w:color w:val="000000" w:themeColor="text1"/>
          <w:sz w:val="18"/>
          <w:szCs w:val="18"/>
          <w:lang w:val="pl-PL"/>
        </w:rPr>
        <w:t>edycja</w:t>
      </w:r>
      <w:r w:rsidR="00DE2530" w:rsidRPr="71C4D70E">
        <w:rPr>
          <w:rStyle w:val="BrakA"/>
          <w:rFonts w:ascii="Tahoma" w:eastAsia="Tahoma" w:hAnsi="Tahoma" w:cs="Tahoma"/>
          <w:color w:val="000000" w:themeColor="text1"/>
          <w:sz w:val="18"/>
          <w:szCs w:val="18"/>
          <w:lang w:val="pl-PL"/>
        </w:rPr>
        <w:t xml:space="preserve"> </w:t>
      </w:r>
      <w:r w:rsidRPr="71C4D70E">
        <w:rPr>
          <w:rStyle w:val="BrakA"/>
          <w:rFonts w:ascii="Tahoma" w:eastAsia="Tahoma" w:hAnsi="Tahoma" w:cs="Tahoma"/>
          <w:color w:val="000000" w:themeColor="text1"/>
          <w:sz w:val="18"/>
          <w:szCs w:val="18"/>
          <w:lang w:val="pl-PL"/>
        </w:rPr>
        <w:t xml:space="preserve">badania wskazuje, że zamiary firm się nie zmieniły. Po raz pierwszy od dwóch lat do ponad 30 proc. wzrósł odsetek przedsiębiorstw planujących </w:t>
      </w:r>
      <w:r w:rsidR="00DE2530" w:rsidRPr="71C4D70E">
        <w:rPr>
          <w:rStyle w:val="BrakA"/>
          <w:rFonts w:ascii="Tahoma" w:eastAsia="Tahoma" w:hAnsi="Tahoma" w:cs="Tahoma"/>
          <w:color w:val="000000" w:themeColor="text1"/>
          <w:sz w:val="18"/>
          <w:szCs w:val="18"/>
          <w:lang w:val="pl-PL"/>
        </w:rPr>
        <w:t>zwiększenie załóg</w:t>
      </w:r>
      <w:r w:rsidR="00DE2530">
        <w:rPr>
          <w:rStyle w:val="BrakA"/>
          <w:rFonts w:ascii="Tahoma" w:eastAsia="Tahoma" w:hAnsi="Tahoma" w:cs="Tahoma"/>
          <w:color w:val="000000" w:themeColor="text1"/>
          <w:sz w:val="18"/>
          <w:szCs w:val="18"/>
          <w:lang w:val="pl-PL"/>
        </w:rPr>
        <w:t xml:space="preserve"> w ciągu półrocza</w:t>
      </w:r>
      <w:r w:rsidRPr="71C4D70E">
        <w:rPr>
          <w:rStyle w:val="BrakA"/>
          <w:rFonts w:ascii="Tahoma" w:eastAsia="Tahoma" w:hAnsi="Tahoma" w:cs="Tahoma"/>
          <w:color w:val="000000" w:themeColor="text1"/>
          <w:sz w:val="18"/>
          <w:szCs w:val="18"/>
          <w:lang w:val="pl-PL"/>
        </w:rPr>
        <w:t xml:space="preserve">. Najczęściej zatrudnienie nowych pracowników planują firmy z sektora transportu i logistyki  oraz </w:t>
      </w:r>
      <w:r w:rsidR="00DE2530">
        <w:rPr>
          <w:rStyle w:val="BrakA"/>
          <w:rFonts w:ascii="Tahoma" w:eastAsia="Tahoma" w:hAnsi="Tahoma" w:cs="Tahoma"/>
          <w:color w:val="000000" w:themeColor="text1"/>
          <w:sz w:val="18"/>
          <w:szCs w:val="18"/>
          <w:lang w:val="pl-PL"/>
        </w:rPr>
        <w:t>przemysłu.</w:t>
      </w:r>
      <w:r>
        <w:rPr>
          <w:rStyle w:val="BrakA"/>
          <w:rFonts w:ascii="Tahoma" w:eastAsia="Tahoma" w:hAnsi="Tahoma" w:cs="Tahoma"/>
          <w:color w:val="000000" w:themeColor="text1"/>
          <w:sz w:val="18"/>
          <w:szCs w:val="18"/>
          <w:lang w:val="pl-PL"/>
        </w:rPr>
        <w:t xml:space="preserve"> </w:t>
      </w:r>
      <w:r w:rsidR="00DE2530">
        <w:rPr>
          <w:rStyle w:val="BrakA"/>
          <w:rFonts w:ascii="Tahoma" w:eastAsia="Tahoma" w:hAnsi="Tahoma" w:cs="Tahoma"/>
          <w:color w:val="000000" w:themeColor="text1"/>
          <w:sz w:val="18"/>
          <w:szCs w:val="18"/>
          <w:lang w:val="pl-PL"/>
        </w:rPr>
        <w:t xml:space="preserve">W </w:t>
      </w:r>
      <w:r>
        <w:rPr>
          <w:rStyle w:val="BrakA"/>
          <w:rFonts w:ascii="Tahoma" w:eastAsia="Tahoma" w:hAnsi="Tahoma" w:cs="Tahoma"/>
          <w:color w:val="000000" w:themeColor="text1"/>
          <w:sz w:val="18"/>
          <w:szCs w:val="18"/>
          <w:lang w:val="pl-PL"/>
        </w:rPr>
        <w:t xml:space="preserve">obu przypadkach </w:t>
      </w:r>
      <w:r w:rsidR="00DE2530">
        <w:rPr>
          <w:rStyle w:val="BrakA"/>
          <w:rFonts w:ascii="Tahoma" w:eastAsia="Tahoma" w:hAnsi="Tahoma" w:cs="Tahoma"/>
          <w:color w:val="000000" w:themeColor="text1"/>
          <w:sz w:val="18"/>
          <w:szCs w:val="18"/>
          <w:lang w:val="pl-PL"/>
        </w:rPr>
        <w:t xml:space="preserve">ten odsetek sięga </w:t>
      </w:r>
      <w:r>
        <w:rPr>
          <w:rStyle w:val="BrakA"/>
          <w:rFonts w:ascii="Tahoma" w:eastAsia="Tahoma" w:hAnsi="Tahoma" w:cs="Tahoma"/>
          <w:color w:val="000000" w:themeColor="text1"/>
          <w:sz w:val="18"/>
          <w:szCs w:val="18"/>
          <w:lang w:val="pl-PL"/>
        </w:rPr>
        <w:t xml:space="preserve">niemal 40 proc. Kolejne w zestawieniu są przedsiębiorstwa </w:t>
      </w:r>
      <w:r w:rsidR="00DE2530">
        <w:rPr>
          <w:rStyle w:val="BrakA"/>
          <w:rFonts w:ascii="Tahoma" w:eastAsia="Tahoma" w:hAnsi="Tahoma" w:cs="Tahoma"/>
          <w:color w:val="000000" w:themeColor="text1"/>
          <w:sz w:val="18"/>
          <w:szCs w:val="18"/>
          <w:lang w:val="pl-PL"/>
        </w:rPr>
        <w:t xml:space="preserve">budowlane </w:t>
      </w:r>
      <w:r>
        <w:rPr>
          <w:rStyle w:val="BrakA"/>
          <w:rFonts w:ascii="Tahoma" w:eastAsia="Tahoma" w:hAnsi="Tahoma" w:cs="Tahoma"/>
          <w:color w:val="000000" w:themeColor="text1"/>
          <w:sz w:val="18"/>
          <w:szCs w:val="18"/>
          <w:lang w:val="pl-PL"/>
        </w:rPr>
        <w:t xml:space="preserve">oraz </w:t>
      </w:r>
      <w:r w:rsidR="00DE2530">
        <w:rPr>
          <w:rStyle w:val="BrakA"/>
          <w:rFonts w:ascii="Tahoma" w:eastAsia="Tahoma" w:hAnsi="Tahoma" w:cs="Tahoma"/>
          <w:color w:val="000000" w:themeColor="text1"/>
          <w:sz w:val="18"/>
          <w:szCs w:val="18"/>
          <w:lang w:val="pl-PL"/>
        </w:rPr>
        <w:t xml:space="preserve">firmy </w:t>
      </w:r>
      <w:r>
        <w:rPr>
          <w:rStyle w:val="BrakA"/>
          <w:rFonts w:ascii="Tahoma" w:eastAsia="Tahoma" w:hAnsi="Tahoma" w:cs="Tahoma"/>
          <w:color w:val="000000" w:themeColor="text1"/>
          <w:sz w:val="18"/>
          <w:szCs w:val="18"/>
          <w:lang w:val="pl-PL"/>
        </w:rPr>
        <w:t xml:space="preserve">z sektora nowoczesnych usług dla biznesu (po 34 proc.). Najczęściej redukcje zatrudnienia planują branża finansowa i ubezpieczeniowa oraz </w:t>
      </w:r>
      <w:r w:rsidR="00DE2530">
        <w:rPr>
          <w:rStyle w:val="BrakA"/>
          <w:rFonts w:ascii="Tahoma" w:eastAsia="Tahoma" w:hAnsi="Tahoma" w:cs="Tahoma"/>
          <w:color w:val="000000" w:themeColor="text1"/>
          <w:sz w:val="18"/>
          <w:szCs w:val="18"/>
          <w:lang w:val="pl-PL"/>
        </w:rPr>
        <w:t xml:space="preserve">firmy zajmujące się </w:t>
      </w:r>
      <w:r>
        <w:rPr>
          <w:rStyle w:val="BrakA"/>
          <w:rFonts w:ascii="Tahoma" w:eastAsia="Tahoma" w:hAnsi="Tahoma" w:cs="Tahoma"/>
          <w:color w:val="000000" w:themeColor="text1"/>
          <w:sz w:val="18"/>
          <w:szCs w:val="18"/>
          <w:lang w:val="pl-PL"/>
        </w:rPr>
        <w:t>obsług</w:t>
      </w:r>
      <w:r w:rsidR="00DE2530">
        <w:rPr>
          <w:rStyle w:val="BrakA"/>
          <w:rFonts w:ascii="Tahoma" w:eastAsia="Tahoma" w:hAnsi="Tahoma" w:cs="Tahoma"/>
          <w:color w:val="000000" w:themeColor="text1"/>
          <w:sz w:val="18"/>
          <w:szCs w:val="18"/>
          <w:lang w:val="pl-PL"/>
        </w:rPr>
        <w:t>ą</w:t>
      </w:r>
      <w:r>
        <w:rPr>
          <w:rStyle w:val="BrakA"/>
          <w:rFonts w:ascii="Tahoma" w:eastAsia="Tahoma" w:hAnsi="Tahoma" w:cs="Tahoma"/>
          <w:color w:val="000000" w:themeColor="text1"/>
          <w:sz w:val="18"/>
          <w:szCs w:val="18"/>
          <w:lang w:val="pl-PL"/>
        </w:rPr>
        <w:t xml:space="preserve"> nieruchomości </w:t>
      </w:r>
      <w:r w:rsidR="00DE2530">
        <w:rPr>
          <w:rStyle w:val="BrakA"/>
          <w:rFonts w:ascii="Tahoma" w:eastAsia="Tahoma" w:hAnsi="Tahoma" w:cs="Tahoma"/>
          <w:color w:val="000000" w:themeColor="text1"/>
          <w:sz w:val="18"/>
          <w:szCs w:val="18"/>
          <w:lang w:val="pl-PL"/>
        </w:rPr>
        <w:t xml:space="preserve">i innych przedsiębiorstw </w:t>
      </w:r>
      <w:r>
        <w:rPr>
          <w:rStyle w:val="BrakA"/>
          <w:rFonts w:ascii="Tahoma" w:eastAsia="Tahoma" w:hAnsi="Tahoma" w:cs="Tahoma"/>
          <w:color w:val="000000" w:themeColor="text1"/>
          <w:sz w:val="18"/>
          <w:szCs w:val="18"/>
          <w:lang w:val="pl-PL"/>
        </w:rPr>
        <w:t>(odpowiednio 13 i 15 proc.).</w:t>
      </w:r>
    </w:p>
    <w:p w14:paraId="4257A63F" w14:textId="77777777" w:rsidR="00096B1B" w:rsidRDefault="00096B1B" w:rsidP="007B636C">
      <w:pPr>
        <w:spacing w:line="360" w:lineRule="auto"/>
        <w:jc w:val="both"/>
        <w:rPr>
          <w:rStyle w:val="BrakA"/>
          <w:rFonts w:ascii="Tahoma" w:eastAsia="Tahoma" w:hAnsi="Tahoma" w:cs="Tahoma"/>
          <w:color w:val="000000" w:themeColor="text1"/>
          <w:sz w:val="18"/>
          <w:szCs w:val="18"/>
          <w:lang w:val="pl-PL"/>
        </w:rPr>
      </w:pPr>
    </w:p>
    <w:p w14:paraId="65F65C40" w14:textId="2889294F" w:rsidR="00096B1B" w:rsidRPr="007B636C" w:rsidRDefault="00096B1B" w:rsidP="00096B1B">
      <w:pPr>
        <w:pStyle w:val="Tre"/>
        <w:spacing w:line="360" w:lineRule="auto"/>
        <w:jc w:val="both"/>
        <w:rPr>
          <w:rFonts w:ascii="Tahoma" w:eastAsia="Tahoma" w:hAnsi="Tahoma" w:cs="Tahoma"/>
          <w:i/>
          <w:iCs/>
          <w:sz w:val="18"/>
          <w:szCs w:val="18"/>
          <w:lang w:val="pl-PL"/>
        </w:rPr>
      </w:pPr>
      <w:r w:rsidRPr="71C4D70E">
        <w:rPr>
          <w:rFonts w:ascii="Tahoma" w:eastAsia="Tahoma" w:hAnsi="Tahoma" w:cs="Tahoma"/>
          <w:color w:val="000000" w:themeColor="text1"/>
          <w:sz w:val="18"/>
          <w:szCs w:val="18"/>
          <w:lang w:val="pl-PL"/>
        </w:rPr>
        <w:t xml:space="preserve">– </w:t>
      </w:r>
      <w:r>
        <w:rPr>
          <w:rFonts w:ascii="Tahoma" w:eastAsia="Tahoma" w:hAnsi="Tahoma" w:cs="Tahoma"/>
          <w:i/>
          <w:iCs/>
          <w:color w:val="000000" w:themeColor="text1"/>
          <w:sz w:val="18"/>
          <w:szCs w:val="18"/>
          <w:lang w:val="pl-PL"/>
        </w:rPr>
        <w:t xml:space="preserve">Mimo trudnego 2020 roku, firmy oceniają swoją kondycję jako zbliżoną do tej przed </w:t>
      </w:r>
      <w:proofErr w:type="spellStart"/>
      <w:r>
        <w:rPr>
          <w:rFonts w:ascii="Tahoma" w:eastAsia="Tahoma" w:hAnsi="Tahoma" w:cs="Tahoma"/>
          <w:i/>
          <w:iCs/>
          <w:color w:val="000000" w:themeColor="text1"/>
          <w:sz w:val="18"/>
          <w:szCs w:val="18"/>
          <w:lang w:val="pl-PL"/>
        </w:rPr>
        <w:t>lockdownem</w:t>
      </w:r>
      <w:proofErr w:type="spellEnd"/>
      <w:r>
        <w:rPr>
          <w:rFonts w:ascii="Tahoma" w:eastAsia="Tahoma" w:hAnsi="Tahoma" w:cs="Tahoma"/>
          <w:i/>
          <w:iCs/>
          <w:color w:val="000000" w:themeColor="text1"/>
          <w:sz w:val="18"/>
          <w:szCs w:val="18"/>
          <w:lang w:val="pl-PL"/>
        </w:rPr>
        <w:t>. Odsetek przedsiębiorstw planujących redukcję zatrudnienia jest również zbliżony do tego w latach 2018-2019, a odsetek zakładających wzrost liczby pracowników jest blisko do rekordu, jeśli chodzi o listopadowe fale badania. Gdyby nie to, że pandemia się nie skończyła, można byłoby powiedzieć, że wróciliśmy do normy sprzed dwóch lat</w:t>
      </w:r>
      <w:r w:rsidRPr="71C4D70E">
        <w:rPr>
          <w:rFonts w:ascii="Tahoma" w:eastAsia="Tahoma" w:hAnsi="Tahoma" w:cs="Tahoma"/>
          <w:i/>
          <w:iCs/>
          <w:color w:val="000000" w:themeColor="text1"/>
          <w:sz w:val="18"/>
          <w:szCs w:val="18"/>
          <w:lang w:val="pl-PL"/>
        </w:rPr>
        <w:t xml:space="preserve"> </w:t>
      </w:r>
      <w:r>
        <w:rPr>
          <w:rFonts w:ascii="Tahoma" w:eastAsia="Tahoma" w:hAnsi="Tahoma" w:cs="Tahoma"/>
          <w:i/>
          <w:iCs/>
          <w:color w:val="000000" w:themeColor="text1"/>
          <w:sz w:val="18"/>
          <w:szCs w:val="18"/>
          <w:lang w:val="pl-PL"/>
        </w:rPr>
        <w:t>–</w:t>
      </w:r>
      <w:r w:rsidRPr="71C4D70E">
        <w:rPr>
          <w:rFonts w:ascii="Tahoma" w:eastAsia="Tahoma" w:hAnsi="Tahoma" w:cs="Tahoma"/>
          <w:i/>
          <w:iCs/>
          <w:color w:val="000000" w:themeColor="text1"/>
          <w:sz w:val="18"/>
          <w:szCs w:val="18"/>
          <w:lang w:val="pl-PL"/>
        </w:rPr>
        <w:t xml:space="preserve"> </w:t>
      </w:r>
      <w:r>
        <w:rPr>
          <w:rFonts w:ascii="Tahoma" w:eastAsia="Tahoma" w:hAnsi="Tahoma" w:cs="Tahoma"/>
          <w:color w:val="000000" w:themeColor="text1"/>
          <w:sz w:val="18"/>
          <w:szCs w:val="18"/>
          <w:lang w:val="pl-PL"/>
        </w:rPr>
        <w:t>komentuje</w:t>
      </w:r>
      <w:r w:rsidRPr="71C4D70E">
        <w:rPr>
          <w:rFonts w:ascii="Tahoma" w:eastAsia="Tahoma" w:hAnsi="Tahoma" w:cs="Tahoma"/>
          <w:color w:val="000000" w:themeColor="text1"/>
          <w:sz w:val="18"/>
          <w:szCs w:val="18"/>
          <w:lang w:val="pl-PL"/>
        </w:rPr>
        <w:t xml:space="preserve"> </w:t>
      </w:r>
      <w:r>
        <w:rPr>
          <w:rFonts w:ascii="Tahoma" w:eastAsia="Tahoma" w:hAnsi="Tahoma" w:cs="Tahoma"/>
          <w:b/>
          <w:bCs/>
          <w:color w:val="000000" w:themeColor="text1"/>
          <w:sz w:val="18"/>
          <w:szCs w:val="18"/>
          <w:lang w:val="pl-PL"/>
        </w:rPr>
        <w:t>Łukasz Komuda</w:t>
      </w:r>
      <w:r w:rsidRPr="71C4D70E">
        <w:rPr>
          <w:rFonts w:ascii="Tahoma" w:eastAsia="Tahoma" w:hAnsi="Tahoma" w:cs="Tahoma"/>
          <w:color w:val="000000" w:themeColor="text1"/>
          <w:sz w:val="18"/>
          <w:szCs w:val="18"/>
          <w:lang w:val="pl-PL"/>
        </w:rPr>
        <w:t xml:space="preserve">, </w:t>
      </w:r>
      <w:r>
        <w:rPr>
          <w:rFonts w:ascii="Tahoma" w:eastAsia="Tahoma" w:hAnsi="Tahoma" w:cs="Tahoma"/>
          <w:color w:val="000000" w:themeColor="text1"/>
          <w:sz w:val="18"/>
          <w:szCs w:val="18"/>
          <w:lang w:val="pl-PL"/>
        </w:rPr>
        <w:t xml:space="preserve">specjalista ds. rynku pracy w Fundacji Inicjatyw Społeczno-Ekonomicznych, redaktor portalu rynekpracy.org i współautor </w:t>
      </w:r>
      <w:proofErr w:type="spellStart"/>
      <w:r>
        <w:rPr>
          <w:rFonts w:ascii="Tahoma" w:eastAsia="Tahoma" w:hAnsi="Tahoma" w:cs="Tahoma"/>
          <w:color w:val="000000" w:themeColor="text1"/>
          <w:sz w:val="18"/>
          <w:szCs w:val="18"/>
          <w:lang w:val="pl-PL"/>
        </w:rPr>
        <w:t>podcastu</w:t>
      </w:r>
      <w:proofErr w:type="spellEnd"/>
      <w:r>
        <w:rPr>
          <w:rFonts w:ascii="Tahoma" w:eastAsia="Tahoma" w:hAnsi="Tahoma" w:cs="Tahoma"/>
          <w:color w:val="000000" w:themeColor="text1"/>
          <w:sz w:val="18"/>
          <w:szCs w:val="18"/>
          <w:lang w:val="pl-PL"/>
        </w:rPr>
        <w:t xml:space="preserve"> „Ekonomia i cała reszta”</w:t>
      </w:r>
      <w:r w:rsidRPr="71C4D70E">
        <w:rPr>
          <w:rFonts w:ascii="Tahoma" w:eastAsia="Tahoma" w:hAnsi="Tahoma" w:cs="Tahoma"/>
          <w:color w:val="000000" w:themeColor="text1"/>
          <w:sz w:val="18"/>
          <w:szCs w:val="18"/>
          <w:lang w:val="pl-PL"/>
        </w:rPr>
        <w:t xml:space="preserve">. </w:t>
      </w:r>
      <w:r>
        <w:rPr>
          <w:rFonts w:ascii="Tahoma" w:eastAsia="Tahoma" w:hAnsi="Tahoma" w:cs="Tahoma"/>
          <w:color w:val="000000" w:themeColor="text1"/>
          <w:sz w:val="18"/>
          <w:szCs w:val="18"/>
          <w:lang w:val="pl-PL"/>
        </w:rPr>
        <w:t xml:space="preserve">– </w:t>
      </w:r>
      <w:r w:rsidRPr="007A3BC1">
        <w:rPr>
          <w:rFonts w:ascii="Tahoma" w:eastAsia="Tahoma" w:hAnsi="Tahoma" w:cs="Tahoma"/>
          <w:i/>
          <w:iCs/>
          <w:color w:val="000000" w:themeColor="text1"/>
          <w:sz w:val="18"/>
          <w:szCs w:val="18"/>
          <w:lang w:val="pl-PL"/>
        </w:rPr>
        <w:t>Presja płacowa to jeden z mechanizmów przyczyniających się do inflacji w Polsce. Innym może być fakt, że przedsiębiorstwa podbijają ceny, bo starają się odrobić straty po ubiegłym roku i antycypować rosnące koszty działalności (nie tylko płacowe). Dane GUS za 9 miesięcy 2021 roku pokazują wysokości marż rentowności sprzedaży netto i brutto niewidziane od co najmniej 20 lat</w:t>
      </w:r>
      <w:r>
        <w:rPr>
          <w:rFonts w:ascii="Tahoma" w:eastAsia="Tahoma" w:hAnsi="Tahoma" w:cs="Tahoma"/>
          <w:color w:val="000000" w:themeColor="text1"/>
          <w:sz w:val="18"/>
          <w:szCs w:val="18"/>
          <w:lang w:val="pl-PL"/>
        </w:rPr>
        <w:t xml:space="preserve"> </w:t>
      </w:r>
      <w:r w:rsidRPr="71C4D70E">
        <w:rPr>
          <w:rFonts w:ascii="Tahoma" w:eastAsia="Tahoma" w:hAnsi="Tahoma" w:cs="Tahoma"/>
          <w:color w:val="000000" w:themeColor="text1"/>
          <w:sz w:val="18"/>
          <w:szCs w:val="18"/>
          <w:lang w:val="pl-PL"/>
        </w:rPr>
        <w:t>– dodaje.</w:t>
      </w:r>
    </w:p>
    <w:p w14:paraId="37918DB6" w14:textId="77777777" w:rsidR="00096B1B" w:rsidRDefault="00096B1B" w:rsidP="007B636C">
      <w:pPr>
        <w:spacing w:line="360" w:lineRule="auto"/>
        <w:jc w:val="both"/>
        <w:rPr>
          <w:rStyle w:val="BrakA"/>
          <w:rFonts w:ascii="Tahoma" w:eastAsia="Tahoma" w:hAnsi="Tahoma" w:cs="Tahoma"/>
          <w:color w:val="000000" w:themeColor="text1"/>
          <w:sz w:val="18"/>
          <w:szCs w:val="18"/>
          <w:lang w:val="pl-PL"/>
        </w:rPr>
      </w:pPr>
    </w:p>
    <w:p w14:paraId="25AF88BC" w14:textId="77777777" w:rsidR="007B636C" w:rsidRDefault="007B636C" w:rsidP="007B636C">
      <w:pPr>
        <w:spacing w:line="360" w:lineRule="auto"/>
        <w:jc w:val="both"/>
        <w:rPr>
          <w:rStyle w:val="BrakA"/>
          <w:rFonts w:ascii="Tahoma" w:eastAsia="Tahoma" w:hAnsi="Tahoma" w:cs="Tahoma"/>
          <w:color w:val="000000" w:themeColor="text1"/>
          <w:sz w:val="18"/>
          <w:szCs w:val="18"/>
          <w:lang w:val="pl-PL"/>
        </w:rPr>
      </w:pPr>
    </w:p>
    <w:p w14:paraId="5A1D4BE4" w14:textId="338FAA0D" w:rsidR="007B636C" w:rsidRDefault="007B636C" w:rsidP="007B636C">
      <w:pPr>
        <w:spacing w:line="360" w:lineRule="auto"/>
        <w:jc w:val="both"/>
        <w:rPr>
          <w:rStyle w:val="BrakA"/>
          <w:rFonts w:ascii="Tahoma" w:eastAsia="Tahoma" w:hAnsi="Tahoma" w:cs="Tahoma"/>
          <w:color w:val="000000" w:themeColor="text1"/>
          <w:sz w:val="18"/>
          <w:szCs w:val="18"/>
          <w:lang w:val="pl-PL"/>
        </w:rPr>
      </w:pPr>
      <w:r>
        <w:rPr>
          <w:rStyle w:val="BrakA"/>
          <w:rFonts w:ascii="Tahoma" w:eastAsia="Tahoma" w:hAnsi="Tahoma" w:cs="Tahoma"/>
          <w:color w:val="000000" w:themeColor="text1"/>
          <w:sz w:val="18"/>
          <w:szCs w:val="18"/>
          <w:lang w:val="pl-PL"/>
        </w:rPr>
        <w:lastRenderedPageBreak/>
        <w:t xml:space="preserve">Trudności </w:t>
      </w:r>
      <w:r w:rsidR="00DE2530">
        <w:rPr>
          <w:rStyle w:val="BrakA"/>
          <w:rFonts w:ascii="Tahoma" w:eastAsia="Tahoma" w:hAnsi="Tahoma" w:cs="Tahoma"/>
          <w:color w:val="000000" w:themeColor="text1"/>
          <w:sz w:val="18"/>
          <w:szCs w:val="18"/>
          <w:lang w:val="pl-PL"/>
        </w:rPr>
        <w:t xml:space="preserve">rekrutacyjne </w:t>
      </w:r>
      <w:r>
        <w:rPr>
          <w:rStyle w:val="BrakA"/>
          <w:rFonts w:ascii="Tahoma" w:eastAsia="Tahoma" w:hAnsi="Tahoma" w:cs="Tahoma"/>
          <w:color w:val="000000" w:themeColor="text1"/>
          <w:sz w:val="18"/>
          <w:szCs w:val="18"/>
          <w:lang w:val="pl-PL"/>
        </w:rPr>
        <w:t xml:space="preserve">mogą być też powodem, dla którego spada liczba firm zatrudniających </w:t>
      </w:r>
      <w:r w:rsidR="00DE2530">
        <w:rPr>
          <w:rStyle w:val="BrakA"/>
          <w:rFonts w:ascii="Tahoma" w:eastAsia="Tahoma" w:hAnsi="Tahoma" w:cs="Tahoma"/>
          <w:color w:val="000000" w:themeColor="text1"/>
          <w:sz w:val="18"/>
          <w:szCs w:val="18"/>
          <w:lang w:val="pl-PL"/>
        </w:rPr>
        <w:t xml:space="preserve">pracowników </w:t>
      </w:r>
      <w:r>
        <w:rPr>
          <w:rStyle w:val="BrakA"/>
          <w:rFonts w:ascii="Tahoma" w:eastAsia="Tahoma" w:hAnsi="Tahoma" w:cs="Tahoma"/>
          <w:color w:val="000000" w:themeColor="text1"/>
          <w:sz w:val="18"/>
          <w:szCs w:val="18"/>
          <w:lang w:val="pl-PL"/>
        </w:rPr>
        <w:t>w oparciu o płacę minimalną</w:t>
      </w:r>
      <w:r w:rsidR="00DE2530">
        <w:rPr>
          <w:rStyle w:val="BrakA"/>
          <w:rFonts w:ascii="Tahoma" w:eastAsia="Tahoma" w:hAnsi="Tahoma" w:cs="Tahoma"/>
          <w:color w:val="000000" w:themeColor="text1"/>
          <w:sz w:val="18"/>
          <w:szCs w:val="18"/>
          <w:lang w:val="pl-PL"/>
        </w:rPr>
        <w:t xml:space="preserve"> (53 proc., spadek o 6 punktów proc. rok do roku)</w:t>
      </w:r>
      <w:r>
        <w:rPr>
          <w:rStyle w:val="BrakA"/>
          <w:rFonts w:ascii="Tahoma" w:eastAsia="Tahoma" w:hAnsi="Tahoma" w:cs="Tahoma"/>
          <w:color w:val="000000" w:themeColor="text1"/>
          <w:sz w:val="18"/>
          <w:szCs w:val="18"/>
          <w:lang w:val="pl-PL"/>
        </w:rPr>
        <w:t xml:space="preserve">. </w:t>
      </w:r>
      <w:r w:rsidRPr="00F76CBC">
        <w:rPr>
          <w:rStyle w:val="BrakA"/>
          <w:rFonts w:ascii="Tahoma" w:eastAsia="Tahoma" w:hAnsi="Tahoma" w:cs="Tahoma"/>
          <w:color w:val="000000" w:themeColor="text1"/>
          <w:sz w:val="18"/>
          <w:szCs w:val="18"/>
          <w:lang w:val="pl-PL"/>
        </w:rPr>
        <w:t xml:space="preserve">W porównaniu do zeszłego roku </w:t>
      </w:r>
      <w:r>
        <w:rPr>
          <w:rStyle w:val="BrakA"/>
          <w:rFonts w:ascii="Tahoma" w:eastAsia="Tahoma" w:hAnsi="Tahoma" w:cs="Tahoma"/>
          <w:color w:val="000000" w:themeColor="text1"/>
          <w:sz w:val="18"/>
          <w:szCs w:val="18"/>
          <w:lang w:val="pl-PL"/>
        </w:rPr>
        <w:t xml:space="preserve">pracodawcy </w:t>
      </w:r>
      <w:r w:rsidR="00DE2530">
        <w:rPr>
          <w:rStyle w:val="BrakA"/>
          <w:rFonts w:ascii="Tahoma" w:eastAsia="Tahoma" w:hAnsi="Tahoma" w:cs="Tahoma"/>
          <w:color w:val="000000" w:themeColor="text1"/>
          <w:sz w:val="18"/>
          <w:szCs w:val="18"/>
          <w:lang w:val="pl-PL"/>
        </w:rPr>
        <w:t>zdecydowanie mniejsza część pracowników w firmach otrzymuje minimalne wynagrodzenie</w:t>
      </w:r>
      <w:r w:rsidRPr="00F76CBC">
        <w:rPr>
          <w:rStyle w:val="BrakA"/>
          <w:rFonts w:ascii="Tahoma" w:eastAsia="Tahoma" w:hAnsi="Tahoma" w:cs="Tahoma"/>
          <w:color w:val="000000" w:themeColor="text1"/>
          <w:sz w:val="18"/>
          <w:szCs w:val="18"/>
          <w:lang w:val="pl-PL"/>
        </w:rPr>
        <w:t xml:space="preserve">. </w:t>
      </w:r>
      <w:r w:rsidR="00DE2530">
        <w:rPr>
          <w:rStyle w:val="BrakA"/>
          <w:rFonts w:ascii="Tahoma" w:eastAsia="Tahoma" w:hAnsi="Tahoma" w:cs="Tahoma"/>
          <w:color w:val="000000" w:themeColor="text1"/>
          <w:sz w:val="18"/>
          <w:szCs w:val="18"/>
          <w:lang w:val="pl-PL"/>
        </w:rPr>
        <w:t xml:space="preserve">Najczęściej takie stawki dotyczą maksymalnie 10 proc. załogi przedsiębiorstwa. Wyraźnie spadł odsetek firm, w których ponad połowa zespołu otrzymuje pensję minimalną. Zmiany w wynagrodzeniach przedsiębiorstwa najczęściej zamierzają rekompensować w budżetach podnoszeniem cen towarów i usług (54 proc.). W porównaniu z zeszłym rokiem wyraźnie maleje odsetek przedsiębiorstw, które w związku z podwyżką płacy minimalnej ograniczą wzrosty wynagrodzeń pozostałych pracowników lub wstrzymają się z inwestycjami. </w:t>
      </w:r>
    </w:p>
    <w:p w14:paraId="00DB516C" w14:textId="77777777" w:rsidR="007B636C" w:rsidRPr="00AD0572" w:rsidRDefault="007B636C" w:rsidP="007B636C">
      <w:pPr>
        <w:pStyle w:val="Tre"/>
        <w:spacing w:line="360" w:lineRule="auto"/>
        <w:jc w:val="both"/>
        <w:rPr>
          <w:lang w:val="pl-PL"/>
        </w:rPr>
      </w:pPr>
    </w:p>
    <w:p w14:paraId="78CF56D3" w14:textId="77777777" w:rsidR="007B636C" w:rsidRPr="007B636C" w:rsidRDefault="007B636C" w:rsidP="007B636C">
      <w:pPr>
        <w:pStyle w:val="Tre"/>
        <w:spacing w:line="360" w:lineRule="auto"/>
        <w:jc w:val="both"/>
        <w:rPr>
          <w:rFonts w:ascii="Tahoma" w:eastAsia="Tahoma" w:hAnsi="Tahoma" w:cs="Tahoma"/>
          <w:b/>
          <w:bCs/>
          <w:color w:val="0070C0"/>
          <w:sz w:val="18"/>
          <w:szCs w:val="18"/>
          <w:lang w:val="pl-PL"/>
        </w:rPr>
      </w:pPr>
      <w:r w:rsidRPr="0BE445BD">
        <w:rPr>
          <w:rFonts w:ascii="Tahoma" w:eastAsia="Tahoma" w:hAnsi="Tahoma" w:cs="Tahoma"/>
          <w:b/>
          <w:bCs/>
          <w:color w:val="0070C0"/>
          <w:sz w:val="18"/>
          <w:szCs w:val="18"/>
          <w:lang w:val="pl-PL"/>
        </w:rPr>
        <w:t>Firmy wracają do trybu stacjonarnego</w:t>
      </w:r>
    </w:p>
    <w:p w14:paraId="7986F71C" w14:textId="77777777" w:rsidR="007B636C" w:rsidRDefault="007B636C" w:rsidP="007B636C">
      <w:pPr>
        <w:pStyle w:val="Tre"/>
        <w:spacing w:line="360" w:lineRule="auto"/>
        <w:jc w:val="both"/>
        <w:rPr>
          <w:rFonts w:ascii="Tahoma" w:eastAsia="Tahoma" w:hAnsi="Tahoma" w:cs="Tahoma"/>
          <w:color w:val="000000" w:themeColor="text1"/>
          <w:sz w:val="18"/>
          <w:szCs w:val="18"/>
          <w:lang w:val="pl-PL"/>
        </w:rPr>
      </w:pPr>
    </w:p>
    <w:p w14:paraId="4542DE81" w14:textId="53B0A251" w:rsidR="007B636C" w:rsidRDefault="004E24EE" w:rsidP="007B636C">
      <w:pPr>
        <w:pStyle w:val="Tre"/>
        <w:spacing w:line="360" w:lineRule="auto"/>
        <w:jc w:val="both"/>
        <w:rPr>
          <w:rFonts w:ascii="Tahoma" w:eastAsia="Tahoma" w:hAnsi="Tahoma" w:cs="Tahoma"/>
          <w:color w:val="000000" w:themeColor="text1"/>
          <w:sz w:val="18"/>
          <w:szCs w:val="18"/>
          <w:lang w:val="pl-PL"/>
        </w:rPr>
      </w:pPr>
      <w:r>
        <w:rPr>
          <w:rFonts w:ascii="Tahoma" w:eastAsia="Tahoma" w:hAnsi="Tahoma" w:cs="Tahoma"/>
          <w:color w:val="000000" w:themeColor="text1"/>
          <w:sz w:val="18"/>
          <w:szCs w:val="18"/>
          <w:lang w:val="pl-PL"/>
        </w:rPr>
        <w:t xml:space="preserve">Najnowsze badanie </w:t>
      </w:r>
      <w:proofErr w:type="spellStart"/>
      <w:r>
        <w:rPr>
          <w:rFonts w:ascii="Tahoma" w:eastAsia="Tahoma" w:hAnsi="Tahoma" w:cs="Tahoma"/>
          <w:color w:val="000000" w:themeColor="text1"/>
          <w:sz w:val="18"/>
          <w:szCs w:val="18"/>
          <w:lang w:val="pl-PL"/>
        </w:rPr>
        <w:t>Randstad</w:t>
      </w:r>
      <w:proofErr w:type="spellEnd"/>
      <w:r>
        <w:rPr>
          <w:rFonts w:ascii="Tahoma" w:eastAsia="Tahoma" w:hAnsi="Tahoma" w:cs="Tahoma"/>
          <w:color w:val="000000" w:themeColor="text1"/>
          <w:sz w:val="18"/>
          <w:szCs w:val="18"/>
          <w:lang w:val="pl-PL"/>
        </w:rPr>
        <w:t xml:space="preserve"> pokazuje również, że </w:t>
      </w:r>
      <w:r w:rsidR="007B636C" w:rsidRPr="0BE445BD">
        <w:rPr>
          <w:rFonts w:ascii="Tahoma" w:eastAsia="Tahoma" w:hAnsi="Tahoma" w:cs="Tahoma"/>
          <w:color w:val="000000" w:themeColor="text1"/>
          <w:sz w:val="18"/>
          <w:szCs w:val="18"/>
          <w:lang w:val="pl-PL"/>
        </w:rPr>
        <w:t xml:space="preserve">aż 81 procent firm </w:t>
      </w:r>
      <w:r>
        <w:rPr>
          <w:rFonts w:ascii="Tahoma" w:eastAsia="Tahoma" w:hAnsi="Tahoma" w:cs="Tahoma"/>
          <w:color w:val="000000" w:themeColor="text1"/>
          <w:sz w:val="18"/>
          <w:szCs w:val="18"/>
          <w:lang w:val="pl-PL"/>
        </w:rPr>
        <w:t xml:space="preserve">w ostatnim czasie </w:t>
      </w:r>
      <w:r w:rsidR="007B636C" w:rsidRPr="0BE445BD">
        <w:rPr>
          <w:rFonts w:ascii="Tahoma" w:eastAsia="Tahoma" w:hAnsi="Tahoma" w:cs="Tahoma"/>
          <w:color w:val="000000" w:themeColor="text1"/>
          <w:sz w:val="18"/>
          <w:szCs w:val="18"/>
          <w:lang w:val="pl-PL"/>
        </w:rPr>
        <w:t>powrócił</w:t>
      </w:r>
      <w:r>
        <w:rPr>
          <w:rFonts w:ascii="Tahoma" w:eastAsia="Tahoma" w:hAnsi="Tahoma" w:cs="Tahoma"/>
          <w:color w:val="000000" w:themeColor="text1"/>
          <w:sz w:val="18"/>
          <w:szCs w:val="18"/>
          <w:lang w:val="pl-PL"/>
        </w:rPr>
        <w:t>o</w:t>
      </w:r>
      <w:r w:rsidR="007B636C" w:rsidRPr="0BE445BD">
        <w:rPr>
          <w:rFonts w:ascii="Tahoma" w:eastAsia="Tahoma" w:hAnsi="Tahoma" w:cs="Tahoma"/>
          <w:color w:val="000000" w:themeColor="text1"/>
          <w:sz w:val="18"/>
          <w:szCs w:val="18"/>
          <w:lang w:val="pl-PL"/>
        </w:rPr>
        <w:t xml:space="preserve"> w całości do pracy stacjonarnej. Tendencja wygląda następująco: im mniej pracowników zatrudnionych w firmie, tym więcej z nich wróciło do miejsc pracy.</w:t>
      </w:r>
    </w:p>
    <w:p w14:paraId="03E4FD2A" w14:textId="77777777" w:rsidR="007B636C" w:rsidRPr="007B636C" w:rsidRDefault="007B636C" w:rsidP="007B636C">
      <w:pPr>
        <w:pStyle w:val="Tre"/>
        <w:spacing w:line="360" w:lineRule="auto"/>
        <w:jc w:val="both"/>
        <w:rPr>
          <w:rFonts w:ascii="Tahoma" w:eastAsia="Tahoma" w:hAnsi="Tahoma" w:cs="Tahoma"/>
          <w:sz w:val="18"/>
          <w:szCs w:val="18"/>
          <w:lang w:val="pl-PL"/>
        </w:rPr>
      </w:pPr>
    </w:p>
    <w:p w14:paraId="315ED800" w14:textId="768C33D6" w:rsidR="007B636C" w:rsidRDefault="007B636C" w:rsidP="007B636C">
      <w:pPr>
        <w:pStyle w:val="Tre"/>
        <w:spacing w:line="360" w:lineRule="auto"/>
        <w:jc w:val="both"/>
        <w:rPr>
          <w:rFonts w:ascii="Tahoma" w:eastAsia="Tahoma" w:hAnsi="Tahoma" w:cs="Tahoma"/>
          <w:color w:val="000000" w:themeColor="text1"/>
          <w:sz w:val="18"/>
          <w:szCs w:val="18"/>
          <w:lang w:val="pl-PL"/>
        </w:rPr>
      </w:pPr>
      <w:r w:rsidRPr="7ACEABA2">
        <w:rPr>
          <w:rFonts w:ascii="Tahoma" w:eastAsia="Tahoma" w:hAnsi="Tahoma" w:cs="Tahoma"/>
          <w:color w:val="000000" w:themeColor="text1"/>
          <w:sz w:val="18"/>
          <w:szCs w:val="18"/>
          <w:lang w:val="pl-PL"/>
        </w:rPr>
        <w:t xml:space="preserve">Aż 85 procent przedsiębiorców zatrudniających do 50 osób deklaruje, że działa w pełni stacjonarnie. Największe zróżnicowanie widoczne jest w firmach zatrudniających ponad 250 </w:t>
      </w:r>
      <w:r w:rsidR="004E24EE">
        <w:rPr>
          <w:rFonts w:ascii="Tahoma" w:eastAsia="Tahoma" w:hAnsi="Tahoma" w:cs="Tahoma"/>
          <w:color w:val="000000" w:themeColor="text1"/>
          <w:sz w:val="18"/>
          <w:szCs w:val="18"/>
          <w:lang w:val="pl-PL"/>
        </w:rPr>
        <w:t>osób</w:t>
      </w:r>
      <w:r w:rsidRPr="7ACEABA2">
        <w:rPr>
          <w:rFonts w:ascii="Tahoma" w:eastAsia="Tahoma" w:hAnsi="Tahoma" w:cs="Tahoma"/>
          <w:color w:val="000000" w:themeColor="text1"/>
          <w:sz w:val="18"/>
          <w:szCs w:val="18"/>
          <w:lang w:val="pl-PL"/>
        </w:rPr>
        <w:t>. Tutaj 60 procent pracuje w pełni stacjonarnie, 39 procent całkiem zdalnie, a pozostali wykonują swoje obowiązki hybrydowo.</w:t>
      </w:r>
    </w:p>
    <w:p w14:paraId="31CE9836" w14:textId="77777777" w:rsidR="007B636C" w:rsidRPr="007B636C" w:rsidRDefault="007B636C" w:rsidP="007B636C">
      <w:pPr>
        <w:pStyle w:val="Tre"/>
        <w:spacing w:line="360" w:lineRule="auto"/>
        <w:jc w:val="both"/>
        <w:rPr>
          <w:rFonts w:ascii="Tahoma" w:eastAsia="Tahoma" w:hAnsi="Tahoma" w:cs="Tahoma"/>
          <w:sz w:val="18"/>
          <w:szCs w:val="18"/>
          <w:lang w:val="pl-PL"/>
        </w:rPr>
      </w:pPr>
    </w:p>
    <w:p w14:paraId="1E914960" w14:textId="63022AA4" w:rsidR="007B636C" w:rsidRDefault="004E24EE" w:rsidP="007B636C">
      <w:pPr>
        <w:pStyle w:val="Tre"/>
        <w:spacing w:line="360" w:lineRule="auto"/>
        <w:jc w:val="both"/>
        <w:rPr>
          <w:rFonts w:ascii="Tahoma" w:eastAsia="Tahoma" w:hAnsi="Tahoma" w:cs="Tahoma"/>
          <w:color w:val="000000" w:themeColor="text1"/>
          <w:sz w:val="18"/>
          <w:szCs w:val="18"/>
          <w:lang w:val="pl-PL"/>
        </w:rPr>
      </w:pPr>
      <w:r w:rsidRPr="7ACEABA2">
        <w:rPr>
          <w:rFonts w:ascii="Tahoma" w:eastAsia="Tahoma" w:hAnsi="Tahoma" w:cs="Tahoma"/>
          <w:color w:val="000000" w:themeColor="text1"/>
          <w:sz w:val="18"/>
          <w:szCs w:val="18"/>
          <w:lang w:val="pl-PL"/>
        </w:rPr>
        <w:t>Badani</w:t>
      </w:r>
      <w:r>
        <w:rPr>
          <w:rFonts w:ascii="Tahoma" w:eastAsia="Tahoma" w:hAnsi="Tahoma" w:cs="Tahoma"/>
          <w:color w:val="000000" w:themeColor="text1"/>
          <w:sz w:val="18"/>
          <w:szCs w:val="18"/>
          <w:lang w:val="pl-PL"/>
        </w:rPr>
        <w:t>e</w:t>
      </w:r>
      <w:r w:rsidRPr="7ACEABA2">
        <w:rPr>
          <w:rFonts w:ascii="Tahoma" w:eastAsia="Tahoma" w:hAnsi="Tahoma" w:cs="Tahoma"/>
          <w:color w:val="000000" w:themeColor="text1"/>
          <w:sz w:val="18"/>
          <w:szCs w:val="18"/>
          <w:lang w:val="pl-PL"/>
        </w:rPr>
        <w:t xml:space="preserve"> wskazuj</w:t>
      </w:r>
      <w:r>
        <w:rPr>
          <w:rFonts w:ascii="Tahoma" w:eastAsia="Tahoma" w:hAnsi="Tahoma" w:cs="Tahoma"/>
          <w:color w:val="000000" w:themeColor="text1"/>
          <w:sz w:val="18"/>
          <w:szCs w:val="18"/>
          <w:lang w:val="pl-PL"/>
        </w:rPr>
        <w:t>e</w:t>
      </w:r>
      <w:r w:rsidRPr="7ACEABA2">
        <w:rPr>
          <w:rFonts w:ascii="Tahoma" w:eastAsia="Tahoma" w:hAnsi="Tahoma" w:cs="Tahoma"/>
          <w:color w:val="000000" w:themeColor="text1"/>
          <w:sz w:val="18"/>
          <w:szCs w:val="18"/>
          <w:lang w:val="pl-PL"/>
        </w:rPr>
        <w:t xml:space="preserve"> </w:t>
      </w:r>
      <w:r w:rsidR="007B636C" w:rsidRPr="7ACEABA2">
        <w:rPr>
          <w:rFonts w:ascii="Tahoma" w:eastAsia="Tahoma" w:hAnsi="Tahoma" w:cs="Tahoma"/>
          <w:color w:val="000000" w:themeColor="text1"/>
          <w:sz w:val="18"/>
          <w:szCs w:val="18"/>
          <w:lang w:val="pl-PL"/>
        </w:rPr>
        <w:t xml:space="preserve">również, że </w:t>
      </w:r>
      <w:r>
        <w:rPr>
          <w:rFonts w:ascii="Tahoma" w:eastAsia="Tahoma" w:hAnsi="Tahoma" w:cs="Tahoma"/>
          <w:color w:val="000000" w:themeColor="text1"/>
          <w:sz w:val="18"/>
          <w:szCs w:val="18"/>
          <w:lang w:val="pl-PL"/>
        </w:rPr>
        <w:t>w przypadku trybu hybrydowego lub głównie zdalnego, w 1/5 firm</w:t>
      </w:r>
      <w:r w:rsidR="007B636C" w:rsidRPr="7ACEABA2">
        <w:rPr>
          <w:rFonts w:ascii="Tahoma" w:eastAsia="Tahoma" w:hAnsi="Tahoma" w:cs="Tahoma"/>
          <w:color w:val="000000" w:themeColor="text1"/>
          <w:sz w:val="18"/>
          <w:szCs w:val="18"/>
          <w:lang w:val="pl-PL"/>
        </w:rPr>
        <w:t xml:space="preserve"> pracowni</w:t>
      </w:r>
      <w:r>
        <w:rPr>
          <w:rFonts w:ascii="Tahoma" w:eastAsia="Tahoma" w:hAnsi="Tahoma" w:cs="Tahoma"/>
          <w:color w:val="000000" w:themeColor="text1"/>
          <w:sz w:val="18"/>
          <w:szCs w:val="18"/>
          <w:lang w:val="pl-PL"/>
        </w:rPr>
        <w:t>cy</w:t>
      </w:r>
      <w:r w:rsidR="007B636C" w:rsidRPr="7ACEABA2">
        <w:rPr>
          <w:rFonts w:ascii="Tahoma" w:eastAsia="Tahoma" w:hAnsi="Tahoma" w:cs="Tahoma"/>
          <w:color w:val="000000" w:themeColor="text1"/>
          <w:sz w:val="18"/>
          <w:szCs w:val="18"/>
          <w:lang w:val="pl-PL"/>
        </w:rPr>
        <w:t xml:space="preserve"> wykonuj</w:t>
      </w:r>
      <w:r>
        <w:rPr>
          <w:rFonts w:ascii="Tahoma" w:eastAsia="Tahoma" w:hAnsi="Tahoma" w:cs="Tahoma"/>
          <w:color w:val="000000" w:themeColor="text1"/>
          <w:sz w:val="18"/>
          <w:szCs w:val="18"/>
          <w:lang w:val="pl-PL"/>
        </w:rPr>
        <w:t>ą</w:t>
      </w:r>
      <w:r w:rsidR="007B636C" w:rsidRPr="7ACEABA2">
        <w:rPr>
          <w:rFonts w:ascii="Tahoma" w:eastAsia="Tahoma" w:hAnsi="Tahoma" w:cs="Tahoma"/>
          <w:color w:val="000000" w:themeColor="text1"/>
          <w:sz w:val="18"/>
          <w:szCs w:val="18"/>
          <w:lang w:val="pl-PL"/>
        </w:rPr>
        <w:t xml:space="preserve"> swoją pracę stacjonarnie</w:t>
      </w:r>
      <w:r>
        <w:rPr>
          <w:rFonts w:ascii="Tahoma" w:eastAsia="Tahoma" w:hAnsi="Tahoma" w:cs="Tahoma"/>
          <w:color w:val="000000" w:themeColor="text1"/>
          <w:sz w:val="18"/>
          <w:szCs w:val="18"/>
          <w:lang w:val="pl-PL"/>
        </w:rPr>
        <w:t xml:space="preserve"> na ogół przez</w:t>
      </w:r>
      <w:r w:rsidR="007B636C" w:rsidRPr="7ACEABA2">
        <w:rPr>
          <w:rFonts w:ascii="Tahoma" w:eastAsia="Tahoma" w:hAnsi="Tahoma" w:cs="Tahoma"/>
          <w:color w:val="000000" w:themeColor="text1"/>
          <w:sz w:val="18"/>
          <w:szCs w:val="18"/>
          <w:lang w:val="pl-PL"/>
        </w:rPr>
        <w:t xml:space="preserve"> 4 dni w tygodniu</w:t>
      </w:r>
      <w:r>
        <w:rPr>
          <w:rFonts w:ascii="Tahoma" w:eastAsia="Tahoma" w:hAnsi="Tahoma" w:cs="Tahoma"/>
          <w:color w:val="000000" w:themeColor="text1"/>
          <w:sz w:val="18"/>
          <w:szCs w:val="18"/>
          <w:lang w:val="pl-PL"/>
        </w:rPr>
        <w:t xml:space="preserve">. </w:t>
      </w:r>
      <w:r w:rsidR="007B636C" w:rsidRPr="7ACEABA2">
        <w:rPr>
          <w:rFonts w:ascii="Tahoma" w:eastAsia="Tahoma" w:hAnsi="Tahoma" w:cs="Tahoma"/>
          <w:color w:val="000000" w:themeColor="text1"/>
          <w:sz w:val="18"/>
          <w:szCs w:val="18"/>
          <w:lang w:val="pl-PL"/>
        </w:rPr>
        <w:t xml:space="preserve">a </w:t>
      </w:r>
      <w:r>
        <w:rPr>
          <w:rFonts w:ascii="Tahoma" w:eastAsia="Tahoma" w:hAnsi="Tahoma" w:cs="Tahoma"/>
          <w:color w:val="000000" w:themeColor="text1"/>
          <w:sz w:val="18"/>
          <w:szCs w:val="18"/>
          <w:lang w:val="pl-PL"/>
        </w:rPr>
        <w:t>T</w:t>
      </w:r>
      <w:r w:rsidR="007B636C" w:rsidRPr="7ACEABA2">
        <w:rPr>
          <w:rFonts w:ascii="Tahoma" w:eastAsia="Tahoma" w:hAnsi="Tahoma" w:cs="Tahoma"/>
          <w:color w:val="000000" w:themeColor="text1"/>
          <w:sz w:val="18"/>
          <w:szCs w:val="18"/>
          <w:lang w:val="pl-PL"/>
        </w:rPr>
        <w:t xml:space="preserve">ylko </w:t>
      </w:r>
      <w:r>
        <w:rPr>
          <w:rFonts w:ascii="Tahoma" w:eastAsia="Tahoma" w:hAnsi="Tahoma" w:cs="Tahoma"/>
          <w:color w:val="000000" w:themeColor="text1"/>
          <w:sz w:val="18"/>
          <w:szCs w:val="18"/>
          <w:lang w:val="pl-PL"/>
        </w:rPr>
        <w:t xml:space="preserve">w co dziesiątym przedsiębiorstwie członkowie zespołu </w:t>
      </w:r>
      <w:r w:rsidR="007B636C" w:rsidRPr="7ACEABA2">
        <w:rPr>
          <w:rFonts w:ascii="Tahoma" w:eastAsia="Tahoma" w:hAnsi="Tahoma" w:cs="Tahoma"/>
          <w:color w:val="000000" w:themeColor="text1"/>
          <w:sz w:val="18"/>
          <w:szCs w:val="18"/>
          <w:lang w:val="pl-PL"/>
        </w:rPr>
        <w:t>większość tygodnia pracuj</w:t>
      </w:r>
      <w:r>
        <w:rPr>
          <w:rFonts w:ascii="Tahoma" w:eastAsia="Tahoma" w:hAnsi="Tahoma" w:cs="Tahoma"/>
          <w:color w:val="000000" w:themeColor="text1"/>
          <w:sz w:val="18"/>
          <w:szCs w:val="18"/>
          <w:lang w:val="pl-PL"/>
        </w:rPr>
        <w:t>ą</w:t>
      </w:r>
      <w:r w:rsidR="007B636C" w:rsidRPr="7ACEABA2">
        <w:rPr>
          <w:rFonts w:ascii="Tahoma" w:eastAsia="Tahoma" w:hAnsi="Tahoma" w:cs="Tahoma"/>
          <w:color w:val="000000" w:themeColor="text1"/>
          <w:sz w:val="18"/>
          <w:szCs w:val="18"/>
          <w:lang w:val="pl-PL"/>
        </w:rPr>
        <w:t xml:space="preserve"> zdalnie.</w:t>
      </w:r>
      <w:r>
        <w:rPr>
          <w:rFonts w:ascii="Tahoma" w:eastAsia="Tahoma" w:hAnsi="Tahoma" w:cs="Tahoma"/>
          <w:color w:val="000000" w:themeColor="text1"/>
          <w:sz w:val="18"/>
          <w:szCs w:val="18"/>
          <w:lang w:val="pl-PL"/>
        </w:rPr>
        <w:t xml:space="preserve"> Najpopularniejszy jest natomiast model, w którym pracownicy są w biurze przez 3 dni, a przez dwa wykonują swoje zadania z domu.</w:t>
      </w:r>
    </w:p>
    <w:p w14:paraId="7A87AF43" w14:textId="77777777" w:rsidR="00096B1B" w:rsidRDefault="00096B1B" w:rsidP="007B636C">
      <w:pPr>
        <w:pStyle w:val="Tre"/>
        <w:spacing w:line="360" w:lineRule="auto"/>
        <w:jc w:val="both"/>
        <w:rPr>
          <w:rFonts w:ascii="Tahoma" w:eastAsia="Tahoma" w:hAnsi="Tahoma" w:cs="Tahoma"/>
          <w:color w:val="000000" w:themeColor="text1"/>
          <w:sz w:val="18"/>
          <w:szCs w:val="18"/>
          <w:lang w:val="pl-PL"/>
        </w:rPr>
      </w:pPr>
    </w:p>
    <w:p w14:paraId="425B88DD" w14:textId="7DA188EF" w:rsidR="00096B1B" w:rsidRPr="00096B1B" w:rsidRDefault="00096B1B" w:rsidP="007B636C">
      <w:pPr>
        <w:pStyle w:val="Tre"/>
        <w:spacing w:line="360" w:lineRule="auto"/>
        <w:jc w:val="both"/>
        <w:rPr>
          <w:rFonts w:ascii="Tahoma" w:eastAsia="Tahoma" w:hAnsi="Tahoma" w:cs="Tahoma"/>
          <w:color w:val="000000" w:themeColor="text1"/>
          <w:sz w:val="18"/>
          <w:szCs w:val="18"/>
          <w:lang w:val="pl-PL"/>
        </w:rPr>
      </w:pPr>
      <w:r w:rsidRPr="00096B1B">
        <w:rPr>
          <w:rFonts w:ascii="Tahoma" w:eastAsia="Tahoma" w:hAnsi="Tahoma" w:cs="Tahoma"/>
          <w:i/>
          <w:color w:val="000000" w:themeColor="text1"/>
          <w:sz w:val="18"/>
          <w:szCs w:val="18"/>
          <w:lang w:val="pl-PL"/>
        </w:rPr>
        <w:t xml:space="preserve">Pewną barierą rozwoju pracy zdalnej może być brak przepisów regulujących ten sposób wykonywania pracy. Mimo rozpoczęcia prac nad zmianami w Kodeksie Pracy jeszcze w połowie roku 2020, nadal nie ma ostatecznej wersji regulacji. Wyniki badań wskazują, że pracodawcy w bardzo różny sposób podchodzą do wspierania pracowników w czasie pracy w domu, czemu trudno się dziwić w przypadku, gdy pracownicy w większości pracują hybrydowo. Zapewnienie pracownikowi warunków pracy takich samych jak w biurze wymagałoby od pracodawcy de facto wyposażenia równolegle dwóch stanowisk pracy, co wiąże się z bardzo konkretnymi kosztami. Warto zauważyć, że proponowane formy wsparcia pracy zdalnej lub hybrydowej koncentrują się przede wszystkich na ergonomii stanowiska pracy i zapewnienia łatwiejszej współpracy w ramach zespołów zadaniowych. W mniejszym stopniu pracodawcy oferują takie rozwiązania, które mają na celu utrzymanie lub zapewnienie dobrostanu psychicznego czy zachowanie </w:t>
      </w:r>
      <w:proofErr w:type="spellStart"/>
      <w:r w:rsidRPr="00096B1B">
        <w:rPr>
          <w:rFonts w:ascii="Tahoma" w:eastAsia="Tahoma" w:hAnsi="Tahoma" w:cs="Tahoma"/>
          <w:i/>
          <w:color w:val="000000" w:themeColor="text1"/>
          <w:sz w:val="18"/>
          <w:szCs w:val="18"/>
          <w:lang w:val="pl-PL"/>
        </w:rPr>
        <w:t>work</w:t>
      </w:r>
      <w:proofErr w:type="spellEnd"/>
      <w:r w:rsidRPr="00096B1B">
        <w:rPr>
          <w:rFonts w:ascii="Tahoma" w:eastAsia="Tahoma" w:hAnsi="Tahoma" w:cs="Tahoma"/>
          <w:i/>
          <w:color w:val="000000" w:themeColor="text1"/>
          <w:sz w:val="18"/>
          <w:szCs w:val="18"/>
          <w:lang w:val="pl-PL"/>
        </w:rPr>
        <w:t xml:space="preserve">-life </w:t>
      </w:r>
      <w:proofErr w:type="spellStart"/>
      <w:r w:rsidRPr="00096B1B">
        <w:rPr>
          <w:rFonts w:ascii="Tahoma" w:eastAsia="Tahoma" w:hAnsi="Tahoma" w:cs="Tahoma"/>
          <w:i/>
          <w:color w:val="000000" w:themeColor="text1"/>
          <w:sz w:val="18"/>
          <w:szCs w:val="18"/>
          <w:lang w:val="pl-PL"/>
        </w:rPr>
        <w:t>balance</w:t>
      </w:r>
      <w:proofErr w:type="spellEnd"/>
      <w:r w:rsidRPr="00096B1B">
        <w:rPr>
          <w:rFonts w:ascii="Tahoma" w:eastAsia="Tahoma" w:hAnsi="Tahoma" w:cs="Tahoma"/>
          <w:i/>
          <w:color w:val="000000" w:themeColor="text1"/>
          <w:sz w:val="18"/>
          <w:szCs w:val="18"/>
          <w:lang w:val="pl-PL"/>
        </w:rPr>
        <w:t xml:space="preserve"> pracowników</w:t>
      </w:r>
      <w:r>
        <w:rPr>
          <w:rFonts w:ascii="Tahoma" w:eastAsia="Tahoma" w:hAnsi="Tahoma" w:cs="Tahoma"/>
          <w:color w:val="000000" w:themeColor="text1"/>
          <w:sz w:val="18"/>
          <w:szCs w:val="18"/>
          <w:lang w:val="pl-PL"/>
        </w:rPr>
        <w:t xml:space="preserve"> – podkreśla </w:t>
      </w:r>
      <w:r>
        <w:rPr>
          <w:rFonts w:ascii="Tahoma" w:eastAsia="Tahoma" w:hAnsi="Tahoma" w:cs="Tahoma"/>
          <w:b/>
          <w:color w:val="000000" w:themeColor="text1"/>
          <w:sz w:val="18"/>
          <w:szCs w:val="18"/>
          <w:lang w:val="pl-PL"/>
        </w:rPr>
        <w:t xml:space="preserve">Monika </w:t>
      </w:r>
      <w:proofErr w:type="spellStart"/>
      <w:r>
        <w:rPr>
          <w:rFonts w:ascii="Tahoma" w:eastAsia="Tahoma" w:hAnsi="Tahoma" w:cs="Tahoma"/>
          <w:b/>
          <w:color w:val="000000" w:themeColor="text1"/>
          <w:sz w:val="18"/>
          <w:szCs w:val="18"/>
          <w:lang w:val="pl-PL"/>
        </w:rPr>
        <w:t>Fedorczuk</w:t>
      </w:r>
      <w:proofErr w:type="spellEnd"/>
      <w:r>
        <w:rPr>
          <w:rFonts w:ascii="Tahoma" w:eastAsia="Tahoma" w:hAnsi="Tahoma" w:cs="Tahoma"/>
          <w:b/>
          <w:color w:val="000000" w:themeColor="text1"/>
          <w:sz w:val="18"/>
          <w:szCs w:val="18"/>
          <w:lang w:val="pl-PL"/>
        </w:rPr>
        <w:t xml:space="preserve"> </w:t>
      </w:r>
      <w:r>
        <w:rPr>
          <w:rFonts w:ascii="Tahoma" w:eastAsia="Tahoma" w:hAnsi="Tahoma" w:cs="Tahoma"/>
          <w:color w:val="000000" w:themeColor="text1"/>
          <w:sz w:val="18"/>
          <w:szCs w:val="18"/>
          <w:lang w:val="pl-PL"/>
        </w:rPr>
        <w:t>z Konfederacji Lewiatan.</w:t>
      </w:r>
    </w:p>
    <w:p w14:paraId="22CFCF0D" w14:textId="77777777" w:rsidR="007B636C" w:rsidRPr="007B636C" w:rsidRDefault="007B636C" w:rsidP="007B636C">
      <w:pPr>
        <w:pStyle w:val="Tre"/>
        <w:spacing w:line="360" w:lineRule="auto"/>
        <w:jc w:val="both"/>
        <w:rPr>
          <w:rFonts w:ascii="Tahoma" w:eastAsia="Tahoma" w:hAnsi="Tahoma" w:cs="Tahoma"/>
          <w:sz w:val="18"/>
          <w:szCs w:val="18"/>
          <w:lang w:val="pl-PL"/>
        </w:rPr>
      </w:pPr>
    </w:p>
    <w:p w14:paraId="3005ACAE" w14:textId="310285F4" w:rsidR="007B636C" w:rsidRDefault="004E24EE" w:rsidP="00096B1B">
      <w:pPr>
        <w:pStyle w:val="HeaderAddress"/>
        <w:spacing w:line="360" w:lineRule="auto"/>
        <w:jc w:val="both"/>
        <w:rPr>
          <w:color w:val="0070C0"/>
          <w:sz w:val="18"/>
          <w:szCs w:val="18"/>
          <w:u w:color="0070C0"/>
          <w:lang w:val="pl-PL"/>
        </w:rPr>
      </w:pPr>
      <w:r>
        <w:rPr>
          <w:color w:val="000000" w:themeColor="text1"/>
          <w:sz w:val="18"/>
          <w:szCs w:val="18"/>
          <w:lang w:val="pl-PL"/>
        </w:rPr>
        <w:t>Na całkowity p</w:t>
      </w:r>
      <w:r w:rsidR="007B636C" w:rsidRPr="0BE445BD">
        <w:rPr>
          <w:color w:val="000000" w:themeColor="text1"/>
          <w:sz w:val="18"/>
          <w:szCs w:val="18"/>
          <w:lang w:val="pl-PL"/>
        </w:rPr>
        <w:t xml:space="preserve">owrót do biur </w:t>
      </w:r>
      <w:r>
        <w:rPr>
          <w:color w:val="000000" w:themeColor="text1"/>
          <w:sz w:val="18"/>
          <w:szCs w:val="18"/>
          <w:lang w:val="pl-PL"/>
        </w:rPr>
        <w:t>najczęściej decydują się firmy w miastach 20 tys. mieszkańców i na terenach wiejskich (92-94 proc.). Tymczasem w największych aglomeracjach ten odsetek sięga 70 proc.</w:t>
      </w:r>
    </w:p>
    <w:p w14:paraId="4E3DFFBF" w14:textId="77777777" w:rsidR="007B636C" w:rsidRPr="00EC6114" w:rsidRDefault="007B636C">
      <w:pPr>
        <w:pStyle w:val="HeaderAddress"/>
        <w:spacing w:line="280" w:lineRule="atLeast"/>
        <w:jc w:val="both"/>
        <w:rPr>
          <w:color w:val="0070C0"/>
          <w:sz w:val="18"/>
          <w:szCs w:val="18"/>
          <w:u w:color="0070C0"/>
          <w:lang w:val="pl-PL"/>
        </w:rPr>
      </w:pPr>
    </w:p>
    <w:p w14:paraId="37DF8A94" w14:textId="77777777" w:rsidR="005F07BC" w:rsidRPr="00EC6114" w:rsidRDefault="001A7186">
      <w:pPr>
        <w:pStyle w:val="HeaderAddress"/>
        <w:spacing w:line="280" w:lineRule="atLeast"/>
        <w:jc w:val="both"/>
        <w:rPr>
          <w:rFonts w:eastAsia="Tahoma Bold"/>
          <w:color w:val="0070C0"/>
          <w:sz w:val="18"/>
          <w:szCs w:val="18"/>
          <w:u w:color="0070C0"/>
          <w:lang w:val="pl-PL"/>
        </w:rPr>
      </w:pPr>
      <w:r w:rsidRPr="00EC6114">
        <w:rPr>
          <w:color w:val="0070C0"/>
          <w:sz w:val="18"/>
          <w:szCs w:val="18"/>
          <w:u w:color="0070C0"/>
          <w:lang w:val="pl-PL"/>
        </w:rPr>
        <w:t>Kontakt:</w:t>
      </w:r>
    </w:p>
    <w:p w14:paraId="15D42051" w14:textId="77777777" w:rsidR="005F07BC" w:rsidRPr="00EC6114" w:rsidRDefault="001A7186">
      <w:pPr>
        <w:pStyle w:val="HeaderAddress"/>
        <w:spacing w:line="280" w:lineRule="atLeast"/>
        <w:jc w:val="both"/>
        <w:rPr>
          <w:rFonts w:eastAsia="Tahoma Bold"/>
          <w:sz w:val="18"/>
          <w:szCs w:val="18"/>
          <w:lang w:val="pl-PL"/>
        </w:rPr>
      </w:pPr>
      <w:r w:rsidRPr="00EC6114">
        <w:rPr>
          <w:sz w:val="18"/>
          <w:szCs w:val="18"/>
          <w:lang w:val="pl-PL"/>
        </w:rPr>
        <w:t>Mateusz Żydek</w:t>
      </w:r>
    </w:p>
    <w:p w14:paraId="05E88105" w14:textId="77777777" w:rsidR="005F07BC" w:rsidRPr="00EC6114" w:rsidRDefault="001A7186">
      <w:pPr>
        <w:pStyle w:val="HeaderAddress"/>
        <w:spacing w:line="280" w:lineRule="atLeast"/>
        <w:jc w:val="both"/>
        <w:rPr>
          <w:sz w:val="18"/>
          <w:szCs w:val="18"/>
          <w:lang w:val="pl-PL"/>
        </w:rPr>
      </w:pPr>
      <w:r w:rsidRPr="00EC6114">
        <w:rPr>
          <w:sz w:val="18"/>
          <w:szCs w:val="18"/>
          <w:lang w:val="pl-PL"/>
        </w:rPr>
        <w:t>Rzecznik Prasowy</w:t>
      </w:r>
    </w:p>
    <w:p w14:paraId="43AA5C22" w14:textId="77777777" w:rsidR="005F07BC" w:rsidRPr="00EC6114" w:rsidRDefault="001A7186">
      <w:pPr>
        <w:pStyle w:val="HeaderAddress"/>
        <w:spacing w:line="280" w:lineRule="atLeast"/>
        <w:jc w:val="both"/>
        <w:rPr>
          <w:sz w:val="18"/>
          <w:szCs w:val="18"/>
          <w:lang w:val="pl-PL"/>
        </w:rPr>
      </w:pPr>
      <w:r w:rsidRPr="00EC6114">
        <w:rPr>
          <w:sz w:val="18"/>
          <w:szCs w:val="18"/>
          <w:lang w:val="pl-PL"/>
        </w:rPr>
        <w:t>Tel. +48 665 305 902</w:t>
      </w:r>
    </w:p>
    <w:p w14:paraId="799D4A7B" w14:textId="77777777" w:rsidR="005F07BC" w:rsidRPr="00EC6114" w:rsidRDefault="001A7186">
      <w:pPr>
        <w:pStyle w:val="HeaderAddress"/>
        <w:spacing w:line="280" w:lineRule="atLeast"/>
        <w:jc w:val="both"/>
        <w:rPr>
          <w:rStyle w:val="Brak"/>
          <w:color w:val="4F81BD"/>
          <w:sz w:val="18"/>
          <w:szCs w:val="18"/>
          <w:u w:color="4F81BD"/>
          <w:lang w:val="pl-PL"/>
        </w:rPr>
      </w:pPr>
      <w:r w:rsidRPr="00EC6114">
        <w:rPr>
          <w:sz w:val="18"/>
          <w:szCs w:val="18"/>
          <w:lang w:val="pl-PL"/>
        </w:rPr>
        <w:t xml:space="preserve">Email: </w:t>
      </w:r>
      <w:hyperlink r:id="rId10" w:history="1">
        <w:r w:rsidRPr="00EC6114">
          <w:rPr>
            <w:rStyle w:val="Hyperlink0"/>
            <w:lang w:val="pl-PL"/>
          </w:rPr>
          <w:t>mateusz.zydek@randstad.pl</w:t>
        </w:r>
      </w:hyperlink>
    </w:p>
    <w:p w14:paraId="223F517D" w14:textId="77777777" w:rsidR="005F07BC" w:rsidRPr="00EC6114" w:rsidRDefault="005F07BC">
      <w:pPr>
        <w:pStyle w:val="HeaderAddress"/>
        <w:spacing w:line="280" w:lineRule="atLeast"/>
        <w:jc w:val="both"/>
        <w:rPr>
          <w:rStyle w:val="Brak"/>
          <w:color w:val="4F81BD"/>
          <w:sz w:val="18"/>
          <w:szCs w:val="18"/>
          <w:u w:color="4F81BD"/>
          <w:lang w:val="pl-PL"/>
        </w:rPr>
      </w:pPr>
    </w:p>
    <w:p w14:paraId="7225E52D" w14:textId="77777777" w:rsidR="005F07BC" w:rsidRPr="00EC6114" w:rsidRDefault="005F07BC">
      <w:pPr>
        <w:pStyle w:val="Normalny1"/>
        <w:pBdr>
          <w:bottom w:val="single" w:sz="6" w:space="0" w:color="000000"/>
        </w:pBdr>
        <w:spacing w:line="280" w:lineRule="atLeast"/>
        <w:jc w:val="both"/>
        <w:rPr>
          <w:rStyle w:val="Brak"/>
          <w:rFonts w:eastAsia="Tahoma Bold"/>
          <w:sz w:val="14"/>
          <w:szCs w:val="14"/>
          <w:lang w:val="pl-PL"/>
        </w:rPr>
      </w:pPr>
    </w:p>
    <w:p w14:paraId="09187B8C" w14:textId="62FA91EE" w:rsidR="00EC6114" w:rsidRPr="00EC6114" w:rsidRDefault="008660FC" w:rsidP="00EC6114">
      <w:pPr>
        <w:pStyle w:val="Tre"/>
        <w:spacing w:line="288" w:lineRule="auto"/>
        <w:jc w:val="both"/>
        <w:rPr>
          <w:rStyle w:val="Brak"/>
          <w:rFonts w:ascii="Tahoma" w:hAnsi="Tahoma" w:cs="Tahoma"/>
          <w:kern w:val="16"/>
          <w:sz w:val="16"/>
          <w:szCs w:val="16"/>
          <w:lang w:val="pl-PL"/>
        </w:rPr>
      </w:pPr>
      <w:r w:rsidRPr="00EC6114">
        <w:rPr>
          <w:rStyle w:val="Brak"/>
          <w:rFonts w:ascii="Tahoma" w:hAnsi="Tahoma" w:cs="Tahoma"/>
          <w:color w:val="4F81BD"/>
          <w:kern w:val="16"/>
          <w:u w:color="4F81BD"/>
          <w:lang w:val="pl-PL"/>
        </w:rPr>
        <w:br/>
      </w:r>
      <w:r w:rsidR="00EC6114" w:rsidRPr="00EC6114">
        <w:rPr>
          <w:rStyle w:val="Brak"/>
          <w:rFonts w:ascii="Tahoma" w:hAnsi="Tahoma" w:cs="Tahoma"/>
          <w:color w:val="4F81BD"/>
          <w:kern w:val="16"/>
          <w:sz w:val="16"/>
          <w:szCs w:val="16"/>
          <w:u w:color="4F81BD"/>
          <w:lang w:val="pl-PL"/>
        </w:rPr>
        <w:t>Plany Pracodawców</w:t>
      </w:r>
      <w:r w:rsidR="00EC6114" w:rsidRPr="00EC6114">
        <w:rPr>
          <w:rStyle w:val="Brak"/>
          <w:rFonts w:ascii="Tahoma" w:hAnsi="Tahoma" w:cs="Tahoma"/>
          <w:color w:val="0070C0"/>
          <w:kern w:val="16"/>
          <w:sz w:val="16"/>
          <w:szCs w:val="16"/>
          <w:u w:color="0070C0"/>
          <w:lang w:val="pl-PL"/>
        </w:rPr>
        <w:t xml:space="preserve"> </w:t>
      </w:r>
      <w:r w:rsidR="00EC6114" w:rsidRPr="00EC6114">
        <w:rPr>
          <w:rStyle w:val="Brak"/>
          <w:rFonts w:ascii="Tahoma" w:hAnsi="Tahoma" w:cs="Tahoma"/>
          <w:kern w:val="16"/>
          <w:sz w:val="16"/>
          <w:szCs w:val="16"/>
          <w:lang w:val="pl-PL"/>
        </w:rPr>
        <w:t xml:space="preserve">to sondaż </w:t>
      </w:r>
      <w:r w:rsidR="00EC6114" w:rsidRPr="00EC6114">
        <w:rPr>
          <w:rStyle w:val="Brak"/>
          <w:rFonts w:ascii="Tahoma" w:hAnsi="Tahoma" w:cs="Tahoma"/>
          <w:color w:val="4F81BD"/>
          <w:kern w:val="16"/>
          <w:sz w:val="16"/>
          <w:szCs w:val="16"/>
          <w:u w:color="4F81BD"/>
          <w:lang w:val="pl-PL"/>
        </w:rPr>
        <w:t xml:space="preserve">Instytutu Badawczego </w:t>
      </w:r>
      <w:proofErr w:type="spellStart"/>
      <w:r w:rsidR="00EC6114" w:rsidRPr="00EC6114">
        <w:rPr>
          <w:rStyle w:val="Brak"/>
          <w:rFonts w:ascii="Tahoma" w:hAnsi="Tahoma" w:cs="Tahoma"/>
          <w:color w:val="4F81BD"/>
          <w:kern w:val="16"/>
          <w:sz w:val="16"/>
          <w:szCs w:val="16"/>
          <w:u w:color="4F81BD"/>
          <w:lang w:val="pl-PL"/>
        </w:rPr>
        <w:t>Randstad</w:t>
      </w:r>
      <w:proofErr w:type="spellEnd"/>
      <w:r w:rsidR="00EC6114" w:rsidRPr="00EC6114">
        <w:rPr>
          <w:rStyle w:val="Brak"/>
          <w:rFonts w:ascii="Tahoma" w:hAnsi="Tahoma" w:cs="Tahoma"/>
          <w:kern w:val="16"/>
          <w:sz w:val="16"/>
          <w:szCs w:val="16"/>
          <w:lang w:val="pl-PL"/>
        </w:rPr>
        <w:t>, w którym respondentami są pracodawcy wyrażający opinie w najważniejszych obszarach ich działalności, m.in.: planowanych zmian w</w:t>
      </w:r>
      <w:r w:rsidR="00C46260">
        <w:rPr>
          <w:rStyle w:val="Brak"/>
          <w:rFonts w:ascii="Tahoma" w:hAnsi="Tahoma" w:cs="Tahoma"/>
          <w:kern w:val="16"/>
          <w:sz w:val="16"/>
          <w:szCs w:val="16"/>
          <w:lang w:val="pl-PL"/>
        </w:rPr>
        <w:t xml:space="preserve"> </w:t>
      </w:r>
      <w:r w:rsidR="00EC6114" w:rsidRPr="00EC6114">
        <w:rPr>
          <w:rStyle w:val="Brak"/>
          <w:rFonts w:ascii="Tahoma" w:hAnsi="Tahoma" w:cs="Tahoma"/>
          <w:kern w:val="16"/>
          <w:sz w:val="16"/>
          <w:szCs w:val="16"/>
          <w:lang w:val="pl-PL"/>
        </w:rPr>
        <w:t>poziomie zatrudnienia i wynagrodzeń, czy przewidywanych zmian kondycji firm i gospodarki. Pytania kierowane są bezpośrednio do osób odpowiedzialnych za politykę kadrową (w małych przedsiębiorstwach jest to zarząd lub właściciel firmy).</w:t>
      </w:r>
    </w:p>
    <w:p w14:paraId="0B486F3F" w14:textId="77777777" w:rsidR="00EC6114" w:rsidRPr="00EC6114" w:rsidRDefault="00EC6114" w:rsidP="00EC6114">
      <w:pPr>
        <w:pStyle w:val="Tre"/>
        <w:spacing w:line="288" w:lineRule="auto"/>
        <w:jc w:val="both"/>
        <w:rPr>
          <w:rStyle w:val="Brak"/>
          <w:rFonts w:ascii="Tahoma" w:hAnsi="Tahoma" w:cs="Tahoma"/>
          <w:kern w:val="16"/>
          <w:sz w:val="16"/>
          <w:szCs w:val="16"/>
          <w:lang w:val="pl-PL"/>
        </w:rPr>
      </w:pPr>
    </w:p>
    <w:p w14:paraId="74E07F01" w14:textId="7A405794" w:rsidR="00EC6114" w:rsidRPr="00EC6114" w:rsidRDefault="00EC6114" w:rsidP="00EC6114">
      <w:pPr>
        <w:pStyle w:val="Tre"/>
        <w:spacing w:line="288" w:lineRule="auto"/>
        <w:jc w:val="both"/>
        <w:rPr>
          <w:rStyle w:val="Brak"/>
          <w:rFonts w:ascii="Tahoma" w:hAnsi="Tahoma" w:cs="Tahoma"/>
          <w:kern w:val="16"/>
          <w:sz w:val="16"/>
          <w:szCs w:val="16"/>
          <w:lang w:val="pl-PL"/>
        </w:rPr>
      </w:pPr>
      <w:r w:rsidRPr="00EC6114">
        <w:rPr>
          <w:rStyle w:val="Brak"/>
          <w:rFonts w:ascii="Tahoma" w:hAnsi="Tahoma" w:cs="Tahoma"/>
          <w:kern w:val="16"/>
          <w:sz w:val="16"/>
          <w:szCs w:val="16"/>
          <w:lang w:val="pl-PL"/>
        </w:rPr>
        <w:t xml:space="preserve">Wywiady bieżącej, 43. edycji badania, zostały zrealizowane w okresie od </w:t>
      </w:r>
      <w:r w:rsidR="003070A3" w:rsidRPr="003070A3">
        <w:rPr>
          <w:rStyle w:val="Brak"/>
          <w:rFonts w:ascii="Tahoma" w:hAnsi="Tahoma" w:cs="Tahoma"/>
          <w:kern w:val="16"/>
          <w:sz w:val="16"/>
          <w:szCs w:val="16"/>
          <w:lang w:val="pl-PL"/>
        </w:rPr>
        <w:t>27 października – 15 listopada 2021 r.</w:t>
      </w:r>
    </w:p>
    <w:p w14:paraId="63752F44" w14:textId="77777777" w:rsidR="00EC6114" w:rsidRPr="00EC6114" w:rsidRDefault="00EC6114" w:rsidP="00EC6114">
      <w:pPr>
        <w:pStyle w:val="Tre"/>
        <w:spacing w:line="288" w:lineRule="auto"/>
        <w:jc w:val="both"/>
        <w:rPr>
          <w:rStyle w:val="Brak"/>
          <w:rFonts w:ascii="Tahoma" w:hAnsi="Tahoma" w:cs="Tahoma"/>
          <w:kern w:val="16"/>
          <w:sz w:val="16"/>
          <w:szCs w:val="16"/>
          <w:lang w:val="pl-PL"/>
        </w:rPr>
      </w:pPr>
    </w:p>
    <w:p w14:paraId="21A31EBE" w14:textId="20D2F94B" w:rsidR="00EC6114" w:rsidRPr="00EC6114" w:rsidRDefault="00EC6114" w:rsidP="00EC6114">
      <w:pPr>
        <w:pStyle w:val="Tre"/>
        <w:spacing w:line="288" w:lineRule="auto"/>
        <w:jc w:val="both"/>
        <w:rPr>
          <w:rStyle w:val="Brak"/>
          <w:rFonts w:ascii="Tahoma" w:hAnsi="Tahoma" w:cs="Tahoma"/>
          <w:kern w:val="16"/>
          <w:sz w:val="16"/>
          <w:szCs w:val="16"/>
          <w:lang w:val="pl-PL"/>
        </w:rPr>
      </w:pPr>
      <w:r w:rsidRPr="00EC6114">
        <w:rPr>
          <w:rStyle w:val="Brak"/>
          <w:rFonts w:ascii="Tahoma" w:hAnsi="Tahoma" w:cs="Tahoma"/>
          <w:kern w:val="16"/>
          <w:sz w:val="16"/>
          <w:szCs w:val="16"/>
          <w:lang w:val="pl-PL"/>
        </w:rPr>
        <w:t xml:space="preserve">Badanie realizowane przez ekspertów </w:t>
      </w:r>
      <w:proofErr w:type="spellStart"/>
      <w:r w:rsidRPr="00EC6114">
        <w:rPr>
          <w:rStyle w:val="Brak"/>
          <w:rFonts w:ascii="Tahoma" w:hAnsi="Tahoma" w:cs="Tahoma"/>
          <w:kern w:val="16"/>
          <w:sz w:val="16"/>
          <w:szCs w:val="16"/>
          <w:lang w:val="pl-PL"/>
        </w:rPr>
        <w:t>Gfk</w:t>
      </w:r>
      <w:proofErr w:type="spellEnd"/>
      <w:r w:rsidRPr="00EC6114">
        <w:rPr>
          <w:rStyle w:val="Brak"/>
          <w:rFonts w:ascii="Tahoma" w:hAnsi="Tahoma" w:cs="Tahoma"/>
          <w:kern w:val="16"/>
          <w:sz w:val="16"/>
          <w:szCs w:val="16"/>
          <w:lang w:val="pl-PL"/>
        </w:rPr>
        <w:t xml:space="preserve"> Polonia metodą CATI (indywidualne wywiady kwestionariuszowe wspomagane komputerowo) i CAWI (indywidualne wywiady online) zostało zainicjowane w listopadzie 2008 roku i odbywa się aktualnie w cyklu półrocznym. </w:t>
      </w:r>
      <w:r w:rsidR="00C46260">
        <w:rPr>
          <w:rStyle w:val="Brak"/>
          <w:rFonts w:ascii="Tahoma" w:hAnsi="Tahoma" w:cs="Tahoma"/>
          <w:kern w:val="16"/>
          <w:sz w:val="16"/>
          <w:szCs w:val="16"/>
          <w:lang w:val="pl-PL"/>
        </w:rPr>
        <w:t>P</w:t>
      </w:r>
      <w:r w:rsidRPr="00EC6114">
        <w:rPr>
          <w:rStyle w:val="Brak"/>
          <w:rFonts w:ascii="Tahoma" w:hAnsi="Tahoma" w:cs="Tahoma"/>
          <w:kern w:val="16"/>
          <w:sz w:val="16"/>
          <w:szCs w:val="16"/>
          <w:lang w:val="pl-PL"/>
        </w:rPr>
        <w:t xml:space="preserve">rzeprowadzane </w:t>
      </w:r>
      <w:r w:rsidR="00C46260">
        <w:rPr>
          <w:rStyle w:val="Brak"/>
          <w:rFonts w:ascii="Tahoma" w:hAnsi="Tahoma" w:cs="Tahoma"/>
          <w:kern w:val="16"/>
          <w:sz w:val="16"/>
          <w:szCs w:val="16"/>
          <w:lang w:val="pl-PL"/>
        </w:rPr>
        <w:t xml:space="preserve">je </w:t>
      </w:r>
      <w:r w:rsidRPr="00EC6114">
        <w:rPr>
          <w:rStyle w:val="Brak"/>
          <w:rFonts w:ascii="Tahoma" w:hAnsi="Tahoma" w:cs="Tahoma"/>
          <w:kern w:val="16"/>
          <w:sz w:val="16"/>
          <w:szCs w:val="16"/>
          <w:lang w:val="pl-PL"/>
        </w:rPr>
        <w:t xml:space="preserve">na reprezentatywnej ze względu na </w:t>
      </w:r>
      <w:r w:rsidR="00C46260">
        <w:rPr>
          <w:rStyle w:val="Brak"/>
          <w:rFonts w:ascii="Tahoma" w:hAnsi="Tahoma" w:cs="Tahoma"/>
          <w:kern w:val="16"/>
          <w:sz w:val="16"/>
          <w:szCs w:val="16"/>
          <w:lang w:val="pl-PL"/>
        </w:rPr>
        <w:t>branżę</w:t>
      </w:r>
      <w:r w:rsidRPr="00EC6114">
        <w:rPr>
          <w:rStyle w:val="Brak"/>
          <w:rFonts w:ascii="Tahoma" w:hAnsi="Tahoma" w:cs="Tahoma"/>
          <w:kern w:val="16"/>
          <w:sz w:val="16"/>
          <w:szCs w:val="16"/>
          <w:lang w:val="pl-PL"/>
        </w:rPr>
        <w:t xml:space="preserve"> i wielkość firmy próbie 1000 firm (margines błędu statystycznego dla próby N=1000 wynosi 3,1%). Z próby wykluczono firmy zatrudniające poniżej 10 osób, firmy doradztwa personalnego oraz firmy, dla których agencje pracy tymczasowej nie świadczą usług (np. rolnictwo, górnictwo).</w:t>
      </w:r>
    </w:p>
    <w:p w14:paraId="09DF2D1A" w14:textId="77777777" w:rsidR="00EC6114" w:rsidRPr="00EC6114" w:rsidRDefault="00EC6114" w:rsidP="00EC6114">
      <w:pPr>
        <w:pStyle w:val="HeaderAddress"/>
        <w:spacing w:line="288" w:lineRule="auto"/>
        <w:jc w:val="both"/>
        <w:rPr>
          <w:rStyle w:val="Brak"/>
          <w:color w:val="4F81BD"/>
          <w:kern w:val="16"/>
          <w:u w:color="4F81BD"/>
          <w:lang w:val="pl-PL"/>
        </w:rPr>
      </w:pPr>
    </w:p>
    <w:p w14:paraId="51D1FC43" w14:textId="77777777" w:rsidR="00EC6114" w:rsidRPr="00EC6114" w:rsidRDefault="00EC6114" w:rsidP="00EC6114">
      <w:pPr>
        <w:pStyle w:val="HeaderAddress"/>
        <w:spacing w:line="288" w:lineRule="auto"/>
        <w:jc w:val="both"/>
        <w:rPr>
          <w:rStyle w:val="Brak"/>
          <w:kern w:val="16"/>
          <w:lang w:val="pl-PL"/>
        </w:rPr>
      </w:pPr>
      <w:proofErr w:type="spellStart"/>
      <w:r w:rsidRPr="00EC6114">
        <w:rPr>
          <w:rStyle w:val="Brak"/>
          <w:color w:val="4F81BD"/>
          <w:kern w:val="16"/>
          <w:u w:color="4F81BD"/>
          <w:lang w:val="pl-PL"/>
        </w:rPr>
        <w:t>Randstad</w:t>
      </w:r>
      <w:proofErr w:type="spellEnd"/>
      <w:r w:rsidRPr="00EC6114">
        <w:rPr>
          <w:rStyle w:val="Brak"/>
          <w:color w:val="4F81BD"/>
          <w:kern w:val="16"/>
          <w:u w:color="4F81BD"/>
          <w:lang w:val="pl-PL"/>
        </w:rPr>
        <w:t xml:space="preserve"> Polska</w:t>
      </w:r>
      <w:r w:rsidRPr="00EC6114">
        <w:rPr>
          <w:rStyle w:val="Brak"/>
          <w:kern w:val="16"/>
          <w:lang w:val="pl-PL"/>
        </w:rPr>
        <w:t xml:space="preserve">, lider na polskim rynku doradztwa personalnego i pracy tymczasowej, jest częścią holenderskiego </w:t>
      </w:r>
      <w:proofErr w:type="spellStart"/>
      <w:r w:rsidRPr="00EC6114">
        <w:rPr>
          <w:rStyle w:val="Brak"/>
          <w:kern w:val="16"/>
          <w:lang w:val="pl-PL"/>
        </w:rPr>
        <w:t>Randstad</w:t>
      </w:r>
      <w:proofErr w:type="spellEnd"/>
      <w:r w:rsidRPr="00EC6114">
        <w:rPr>
          <w:rStyle w:val="Brak"/>
          <w:kern w:val="16"/>
          <w:lang w:val="pl-PL"/>
        </w:rPr>
        <w:t xml:space="preserve"> Holding </w:t>
      </w:r>
      <w:proofErr w:type="spellStart"/>
      <w:r w:rsidRPr="00EC6114">
        <w:rPr>
          <w:rStyle w:val="Brak"/>
          <w:kern w:val="16"/>
          <w:lang w:val="pl-PL"/>
        </w:rPr>
        <w:t>nv</w:t>
      </w:r>
      <w:proofErr w:type="spellEnd"/>
      <w:r w:rsidRPr="00EC6114">
        <w:rPr>
          <w:rStyle w:val="Brak"/>
          <w:kern w:val="16"/>
          <w:lang w:val="pl-PL"/>
        </w:rPr>
        <w:t>.</w:t>
      </w:r>
    </w:p>
    <w:p w14:paraId="7FC76A8E" w14:textId="77777777" w:rsidR="00EC6114" w:rsidRPr="00EC6114" w:rsidRDefault="00EC6114" w:rsidP="00EC6114">
      <w:pPr>
        <w:pStyle w:val="HeaderAddress"/>
        <w:spacing w:line="288" w:lineRule="auto"/>
        <w:jc w:val="both"/>
        <w:rPr>
          <w:rStyle w:val="Brak"/>
          <w:kern w:val="16"/>
          <w:lang w:val="pl-PL"/>
        </w:rPr>
      </w:pPr>
    </w:p>
    <w:p w14:paraId="204FD016" w14:textId="77777777" w:rsidR="00EC6114" w:rsidRPr="00EC6114" w:rsidRDefault="00EC6114" w:rsidP="00EC6114">
      <w:pPr>
        <w:pStyle w:val="HeaderAddress"/>
        <w:spacing w:line="288" w:lineRule="auto"/>
        <w:jc w:val="both"/>
        <w:rPr>
          <w:rStyle w:val="Brak"/>
          <w:kern w:val="16"/>
          <w:lang w:val="pl-PL"/>
        </w:rPr>
      </w:pPr>
      <w:proofErr w:type="spellStart"/>
      <w:r w:rsidRPr="00EC6114">
        <w:rPr>
          <w:rStyle w:val="Brak"/>
          <w:kern w:val="16"/>
          <w:lang w:val="pl-PL"/>
        </w:rPr>
        <w:t>Randstad</w:t>
      </w:r>
      <w:proofErr w:type="spellEnd"/>
      <w:r w:rsidRPr="00EC6114">
        <w:rPr>
          <w:rStyle w:val="Brak"/>
          <w:kern w:val="16"/>
          <w:lang w:val="pl-PL"/>
        </w:rPr>
        <w:t xml:space="preserve"> jest zaufanym partnerem dla firm, które potrzebują wsparcia w poszukiwaniu pracowników tymczasowych (w tym także rekrutacji i zarządzania dużymi grupami pracowników w siedzibie klienta) i stałych, w tym specjalistów w zakresie finansów, informatyki, inżynierii oraz w sektorze nowoczesnych usług dla biznesu. </w:t>
      </w:r>
      <w:proofErr w:type="spellStart"/>
      <w:r w:rsidRPr="00EC6114">
        <w:rPr>
          <w:rStyle w:val="Brak"/>
          <w:kern w:val="16"/>
          <w:lang w:val="pl-PL"/>
        </w:rPr>
        <w:t>Randstad</w:t>
      </w:r>
      <w:proofErr w:type="spellEnd"/>
      <w:r w:rsidRPr="00EC6114">
        <w:rPr>
          <w:rStyle w:val="Brak"/>
          <w:kern w:val="16"/>
          <w:lang w:val="pl-PL"/>
        </w:rPr>
        <w:t xml:space="preserve"> wspiera także pracodawców fachowym doradztwem i analizami rynku pracy. Pomaga w procesach rozliczania pracowników i zarządzania dokumentacją kadrową.</w:t>
      </w:r>
    </w:p>
    <w:p w14:paraId="30EE9144" w14:textId="77777777" w:rsidR="00EC6114" w:rsidRPr="00EC6114" w:rsidRDefault="00EC6114" w:rsidP="00EC6114">
      <w:pPr>
        <w:pStyle w:val="HeaderAddress"/>
        <w:spacing w:line="288" w:lineRule="auto"/>
        <w:jc w:val="both"/>
        <w:rPr>
          <w:rStyle w:val="Brak"/>
          <w:kern w:val="16"/>
          <w:lang w:val="pl-PL"/>
        </w:rPr>
      </w:pPr>
    </w:p>
    <w:p w14:paraId="4B47BD29" w14:textId="77777777" w:rsidR="00EC6114" w:rsidRPr="00EC6114" w:rsidRDefault="00EC6114" w:rsidP="00EC6114">
      <w:pPr>
        <w:pStyle w:val="HeaderAddress"/>
        <w:spacing w:line="288" w:lineRule="auto"/>
        <w:jc w:val="both"/>
        <w:rPr>
          <w:rStyle w:val="Brak"/>
          <w:kern w:val="16"/>
          <w:lang w:val="pl-PL"/>
        </w:rPr>
      </w:pPr>
      <w:r w:rsidRPr="00EC6114">
        <w:rPr>
          <w:rStyle w:val="Brak"/>
          <w:kern w:val="16"/>
          <w:lang w:val="pl-PL"/>
        </w:rPr>
        <w:t xml:space="preserve">Poszukujących zatrudnienia specjaliści </w:t>
      </w:r>
      <w:proofErr w:type="spellStart"/>
      <w:r w:rsidRPr="00EC6114">
        <w:rPr>
          <w:rStyle w:val="Brak"/>
          <w:kern w:val="16"/>
          <w:lang w:val="pl-PL"/>
        </w:rPr>
        <w:t>Randstad</w:t>
      </w:r>
      <w:proofErr w:type="spellEnd"/>
      <w:r w:rsidRPr="00EC6114">
        <w:rPr>
          <w:rStyle w:val="Brak"/>
          <w:kern w:val="16"/>
          <w:lang w:val="pl-PL"/>
        </w:rPr>
        <w:t xml:space="preserve"> wspierają w odnajdywaniu najlepszej pracy, która odpowiada ich potrzebom i kwalifikacjom. Tworzą w ten sposób przyjazną przestrzeń komunikacji między pracownikami a pracodawcami.</w:t>
      </w:r>
      <w:r w:rsidRPr="00EC6114">
        <w:rPr>
          <w:rStyle w:val="Brak"/>
          <w:kern w:val="16"/>
          <w:lang w:val="pl-PL"/>
        </w:rPr>
        <w:br/>
      </w:r>
    </w:p>
    <w:p w14:paraId="1A30B779" w14:textId="77777777" w:rsidR="00EC6114" w:rsidRPr="00EC6114" w:rsidRDefault="00EC6114" w:rsidP="00EC6114">
      <w:pPr>
        <w:pStyle w:val="HeaderAddress"/>
        <w:spacing w:line="288" w:lineRule="auto"/>
        <w:jc w:val="both"/>
        <w:rPr>
          <w:rStyle w:val="Brak"/>
          <w:kern w:val="16"/>
          <w:lang w:val="pl-PL"/>
        </w:rPr>
      </w:pPr>
      <w:proofErr w:type="spellStart"/>
      <w:r w:rsidRPr="00EC6114">
        <w:rPr>
          <w:rStyle w:val="Brak"/>
          <w:kern w:val="16"/>
          <w:lang w:val="pl-PL"/>
        </w:rPr>
        <w:t>Randstad</w:t>
      </w:r>
      <w:proofErr w:type="spellEnd"/>
      <w:r w:rsidRPr="00EC6114">
        <w:rPr>
          <w:rStyle w:val="Brak"/>
          <w:kern w:val="16"/>
          <w:lang w:val="pl-PL"/>
        </w:rPr>
        <w:t xml:space="preserve"> sięga po nowoczesne technologie tak, by służyły one wygodzie poszukujących pracy i pracodawców. Działa globalnie, ale i lokalnie. Na co dzień ze specjalistami </w:t>
      </w:r>
      <w:proofErr w:type="spellStart"/>
      <w:r w:rsidRPr="00EC6114">
        <w:rPr>
          <w:rStyle w:val="Brak"/>
          <w:kern w:val="16"/>
          <w:lang w:val="pl-PL"/>
        </w:rPr>
        <w:t>Randstad</w:t>
      </w:r>
      <w:proofErr w:type="spellEnd"/>
      <w:r w:rsidRPr="00EC6114">
        <w:rPr>
          <w:rStyle w:val="Brak"/>
          <w:kern w:val="16"/>
          <w:lang w:val="pl-PL"/>
        </w:rPr>
        <w:t xml:space="preserve"> spotkać się można w jednym z ponad 120 biur w Polsce.</w:t>
      </w:r>
    </w:p>
    <w:p w14:paraId="59FB4DCF" w14:textId="77777777" w:rsidR="00EC6114" w:rsidRPr="00EC6114" w:rsidRDefault="00EC6114" w:rsidP="00EC6114">
      <w:pPr>
        <w:pStyle w:val="HeaderAddress"/>
        <w:spacing w:line="288" w:lineRule="auto"/>
        <w:jc w:val="both"/>
        <w:rPr>
          <w:rStyle w:val="Brak"/>
          <w:kern w:val="16"/>
          <w:lang w:val="pl-PL"/>
        </w:rPr>
      </w:pPr>
    </w:p>
    <w:p w14:paraId="18E4E886" w14:textId="77777777" w:rsidR="00EC6114" w:rsidRPr="00EC6114" w:rsidRDefault="00EC6114" w:rsidP="00EC6114">
      <w:pPr>
        <w:pStyle w:val="HeaderAddress"/>
        <w:spacing w:line="288" w:lineRule="auto"/>
        <w:jc w:val="both"/>
        <w:rPr>
          <w:lang w:val="pl-PL"/>
        </w:rPr>
      </w:pPr>
      <w:r w:rsidRPr="00EC6114">
        <w:rPr>
          <w:rStyle w:val="Brak"/>
          <w:kern w:val="16"/>
          <w:lang w:val="pl-PL"/>
        </w:rPr>
        <w:t xml:space="preserve">Więcej informacji o firmie: </w:t>
      </w:r>
      <w:hyperlink r:id="rId11" w:history="1">
        <w:r w:rsidRPr="00EC6114">
          <w:rPr>
            <w:rStyle w:val="Hyperlink1"/>
            <w:lang w:val="pl-PL"/>
          </w:rPr>
          <w:t>www.randstad.pl</w:t>
        </w:r>
      </w:hyperlink>
    </w:p>
    <w:p w14:paraId="1F43DC4D" w14:textId="23F1AA21" w:rsidR="005F07BC" w:rsidRPr="00EC6114" w:rsidRDefault="005F07BC" w:rsidP="00EC6114">
      <w:pPr>
        <w:pStyle w:val="HeaderAddress"/>
        <w:jc w:val="both"/>
        <w:rPr>
          <w:lang w:val="pl-PL"/>
        </w:rPr>
      </w:pPr>
    </w:p>
    <w:sectPr w:rsidR="005F07BC" w:rsidRPr="00EC6114" w:rsidSect="0035569F">
      <w:headerReference w:type="default" r:id="rId12"/>
      <w:footerReference w:type="default" r:id="rId13"/>
      <w:headerReference w:type="first" r:id="rId14"/>
      <w:footerReference w:type="first" r:id="rId15"/>
      <w:pgSz w:w="11900" w:h="16840"/>
      <w:pgMar w:top="426" w:right="991" w:bottom="1276" w:left="2552" w:header="709" w:footer="6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69C9C" w14:textId="77777777" w:rsidR="00C55899" w:rsidRDefault="00C55899">
      <w:r>
        <w:separator/>
      </w:r>
    </w:p>
  </w:endnote>
  <w:endnote w:type="continuationSeparator" w:id="0">
    <w:p w14:paraId="6ABFBEE0" w14:textId="77777777" w:rsidR="00C55899" w:rsidRDefault="00C5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ahoma Bold">
    <w:altName w:val="Tahom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80841" w14:textId="77777777" w:rsidR="005F07BC" w:rsidRDefault="001A7186">
    <w:pPr>
      <w:pStyle w:val="Stopka1"/>
      <w:tabs>
        <w:tab w:val="clear" w:pos="9072"/>
        <w:tab w:val="right" w:pos="8337"/>
      </w:tabs>
      <w:jc w:val="right"/>
    </w:pPr>
    <w:r>
      <w:rPr>
        <w:rStyle w:val="BrakB"/>
      </w:rPr>
      <w:t xml:space="preserve">Strona </w:t>
    </w:r>
    <w:r>
      <w:rPr>
        <w:rFonts w:ascii="Tahoma Bold" w:eastAsia="Tahoma Bold" w:hAnsi="Tahoma Bold" w:cs="Tahoma Bold"/>
      </w:rPr>
      <w:fldChar w:fldCharType="begin"/>
    </w:r>
    <w:r>
      <w:rPr>
        <w:rFonts w:ascii="Tahoma Bold" w:eastAsia="Tahoma Bold" w:hAnsi="Tahoma Bold" w:cs="Tahoma Bold"/>
      </w:rPr>
      <w:instrText xml:space="preserve"> PAGE </w:instrText>
    </w:r>
    <w:r>
      <w:rPr>
        <w:rFonts w:ascii="Tahoma Bold" w:eastAsia="Tahoma Bold" w:hAnsi="Tahoma Bold" w:cs="Tahoma Bold"/>
      </w:rPr>
      <w:fldChar w:fldCharType="separate"/>
    </w:r>
    <w:r w:rsidR="00C748B4">
      <w:rPr>
        <w:rFonts w:ascii="Tahoma Bold" w:eastAsia="Tahoma Bold" w:hAnsi="Tahoma Bold" w:cs="Tahoma Bold"/>
        <w:noProof/>
      </w:rPr>
      <w:t>4</w:t>
    </w:r>
    <w:r>
      <w:rPr>
        <w:rFonts w:ascii="Tahoma Bold" w:eastAsia="Tahoma Bold" w:hAnsi="Tahoma Bold" w:cs="Tahoma Bold"/>
      </w:rPr>
      <w:fldChar w:fldCharType="end"/>
    </w:r>
    <w:r>
      <w:rPr>
        <w:rStyle w:val="BrakB"/>
      </w:rPr>
      <w:t xml:space="preserve"> z </w:t>
    </w:r>
    <w:r>
      <w:rPr>
        <w:rFonts w:ascii="Tahoma Bold" w:eastAsia="Tahoma Bold" w:hAnsi="Tahoma Bold" w:cs="Tahoma Bold"/>
      </w:rPr>
      <w:fldChar w:fldCharType="begin"/>
    </w:r>
    <w:r>
      <w:rPr>
        <w:rFonts w:ascii="Tahoma Bold" w:eastAsia="Tahoma Bold" w:hAnsi="Tahoma Bold" w:cs="Tahoma Bold"/>
      </w:rPr>
      <w:instrText xml:space="preserve"> NUMPAGES </w:instrText>
    </w:r>
    <w:r>
      <w:rPr>
        <w:rFonts w:ascii="Tahoma Bold" w:eastAsia="Tahoma Bold" w:hAnsi="Tahoma Bold" w:cs="Tahoma Bold"/>
      </w:rPr>
      <w:fldChar w:fldCharType="separate"/>
    </w:r>
    <w:r w:rsidR="00C748B4">
      <w:rPr>
        <w:rFonts w:ascii="Tahoma Bold" w:eastAsia="Tahoma Bold" w:hAnsi="Tahoma Bold" w:cs="Tahoma Bold"/>
        <w:noProof/>
      </w:rPr>
      <w:t>4</w:t>
    </w:r>
    <w:r>
      <w:rPr>
        <w:rFonts w:ascii="Tahoma Bold" w:eastAsia="Tahoma Bold" w:hAnsi="Tahoma Bold" w:cs="Tahoma Bol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71609" w14:textId="77777777" w:rsidR="005F07BC" w:rsidRDefault="001A7186">
    <w:pPr>
      <w:pStyle w:val="Stopka1"/>
      <w:tabs>
        <w:tab w:val="clear" w:pos="9072"/>
        <w:tab w:val="right" w:pos="8337"/>
      </w:tabs>
      <w:jc w:val="right"/>
    </w:pPr>
    <w:r>
      <w:rPr>
        <w:rStyle w:val="BrakB"/>
      </w:rPr>
      <w:t xml:space="preserve">Strona </w:t>
    </w:r>
    <w:r>
      <w:rPr>
        <w:rFonts w:ascii="Tahoma Bold" w:eastAsia="Tahoma Bold" w:hAnsi="Tahoma Bold" w:cs="Tahoma Bold"/>
      </w:rPr>
      <w:fldChar w:fldCharType="begin"/>
    </w:r>
    <w:r>
      <w:rPr>
        <w:rFonts w:ascii="Tahoma Bold" w:eastAsia="Tahoma Bold" w:hAnsi="Tahoma Bold" w:cs="Tahoma Bold"/>
      </w:rPr>
      <w:instrText xml:space="preserve"> PAGE </w:instrText>
    </w:r>
    <w:r>
      <w:rPr>
        <w:rFonts w:ascii="Tahoma Bold" w:eastAsia="Tahoma Bold" w:hAnsi="Tahoma Bold" w:cs="Tahoma Bold"/>
      </w:rPr>
      <w:fldChar w:fldCharType="separate"/>
    </w:r>
    <w:r w:rsidR="00C748B4">
      <w:rPr>
        <w:rFonts w:ascii="Tahoma Bold" w:eastAsia="Tahoma Bold" w:hAnsi="Tahoma Bold" w:cs="Tahoma Bold"/>
        <w:noProof/>
      </w:rPr>
      <w:t>1</w:t>
    </w:r>
    <w:r>
      <w:rPr>
        <w:rFonts w:ascii="Tahoma Bold" w:eastAsia="Tahoma Bold" w:hAnsi="Tahoma Bold" w:cs="Tahoma Bold"/>
      </w:rPr>
      <w:fldChar w:fldCharType="end"/>
    </w:r>
    <w:r>
      <w:rPr>
        <w:rStyle w:val="BrakB"/>
      </w:rPr>
      <w:t xml:space="preserve"> z </w:t>
    </w:r>
    <w:r>
      <w:rPr>
        <w:rFonts w:ascii="Tahoma Bold" w:eastAsia="Tahoma Bold" w:hAnsi="Tahoma Bold" w:cs="Tahoma Bold"/>
      </w:rPr>
      <w:fldChar w:fldCharType="begin"/>
    </w:r>
    <w:r>
      <w:rPr>
        <w:rFonts w:ascii="Tahoma Bold" w:eastAsia="Tahoma Bold" w:hAnsi="Tahoma Bold" w:cs="Tahoma Bold"/>
      </w:rPr>
      <w:instrText xml:space="preserve"> NUMPAGES </w:instrText>
    </w:r>
    <w:r>
      <w:rPr>
        <w:rFonts w:ascii="Tahoma Bold" w:eastAsia="Tahoma Bold" w:hAnsi="Tahoma Bold" w:cs="Tahoma Bold"/>
      </w:rPr>
      <w:fldChar w:fldCharType="separate"/>
    </w:r>
    <w:r w:rsidR="00C748B4">
      <w:rPr>
        <w:rFonts w:ascii="Tahoma Bold" w:eastAsia="Tahoma Bold" w:hAnsi="Tahoma Bold" w:cs="Tahoma Bold"/>
        <w:noProof/>
      </w:rPr>
      <w:t>4</w:t>
    </w:r>
    <w:r>
      <w:rPr>
        <w:rFonts w:ascii="Tahoma Bold" w:eastAsia="Tahoma Bold" w:hAnsi="Tahoma Bold" w:cs="Tahoma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017DA" w14:textId="77777777" w:rsidR="00C55899" w:rsidRDefault="00C55899">
      <w:r>
        <w:separator/>
      </w:r>
    </w:p>
  </w:footnote>
  <w:footnote w:type="continuationSeparator" w:id="0">
    <w:p w14:paraId="7037F9D0" w14:textId="77777777" w:rsidR="00C55899" w:rsidRDefault="00C55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DDB92" w14:textId="77777777" w:rsidR="005F07BC" w:rsidRDefault="001A7186">
    <w:pPr>
      <w:pStyle w:val="Nagwekistopka"/>
      <w:tabs>
        <w:tab w:val="clear" w:pos="9020"/>
        <w:tab w:val="right" w:pos="8337"/>
      </w:tabs>
      <w:rPr>
        <w:rFonts w:hint="eastAsia"/>
      </w:rPr>
    </w:pPr>
    <w:r>
      <w:rPr>
        <w:noProof/>
        <w:lang w:val="pl-PL" w:eastAsia="pl-PL"/>
      </w:rPr>
      <mc:AlternateContent>
        <mc:Choice Requires="wps">
          <w:drawing>
            <wp:anchor distT="152400" distB="152400" distL="152400" distR="152400" simplePos="0" relativeHeight="251656704" behindDoc="1" locked="0" layoutInCell="1" allowOverlap="1" wp14:anchorId="402A777A" wp14:editId="383647A8">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AF7E5" w14:textId="77777777" w:rsidR="005F07BC" w:rsidRDefault="001A7186">
    <w:pPr>
      <w:pStyle w:val="Nagwek1"/>
      <w:tabs>
        <w:tab w:val="clear" w:pos="9072"/>
        <w:tab w:val="right" w:pos="8337"/>
      </w:tabs>
    </w:pPr>
    <w:r>
      <w:rPr>
        <w:noProof/>
        <w:lang w:val="pl-PL" w:eastAsia="pl-PL"/>
      </w:rPr>
      <mc:AlternateContent>
        <mc:Choice Requires="wps">
          <w:drawing>
            <wp:anchor distT="152400" distB="152400" distL="152400" distR="152400" simplePos="0" relativeHeight="251657728" behindDoc="1" locked="0" layoutInCell="1" allowOverlap="1" wp14:anchorId="1567C4B0" wp14:editId="05D8673A">
              <wp:simplePos x="0" y="0"/>
              <wp:positionH relativeFrom="page">
                <wp:align>right</wp:align>
              </wp:positionH>
              <wp:positionV relativeFrom="page">
                <wp:align>top</wp:align>
              </wp:positionV>
              <wp:extent cx="7556500" cy="10693400"/>
              <wp:effectExtent l="0" t="0" r="6350" b="0"/>
              <wp:wrapNone/>
              <wp:docPr id="107374182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16448EB" id="officeArt object" o:spid="_x0000_s1026" style="position:absolute;margin-left:543.8pt;margin-top:0;width:595pt;height:842pt;z-index:-251658752;visibility:visible;mso-wrap-style:square;mso-wrap-distance-left:12pt;mso-wrap-distance-top:12pt;mso-wrap-distance-right:12pt;mso-wrap-distance-bottom:12pt;mso-position-horizontal:right;mso-position-horizontal-relative:page;mso-position-vertical:top;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" stroked="f" strokeweight="1pt">
              <v:stroke miterlimit="4" joinstyle="miter"/>
              <w10:wrap anchorx="page" anchory="page"/>
            </v:roundrect>
          </w:pict>
        </mc:Fallback>
      </mc:AlternateContent>
    </w:r>
    <w:r>
      <w:rPr>
        <w:noProof/>
        <w:lang w:val="pl-PL" w:eastAsia="pl-PL"/>
      </w:rPr>
      <w:drawing>
        <wp:anchor distT="152400" distB="152400" distL="152400" distR="152400" simplePos="0" relativeHeight="251658752" behindDoc="1" locked="0" layoutInCell="1" allowOverlap="1" wp14:anchorId="6A422B34" wp14:editId="07806946">
          <wp:simplePos x="0" y="0"/>
          <wp:positionH relativeFrom="page">
            <wp:posOffset>4511675</wp:posOffset>
          </wp:positionH>
          <wp:positionV relativeFrom="page">
            <wp:posOffset>383540</wp:posOffset>
          </wp:positionV>
          <wp:extent cx="2781300" cy="695325"/>
          <wp:effectExtent l="0" t="0" r="0" b="0"/>
          <wp:wrapNone/>
          <wp:docPr id="9" name="officeArt object" descr="Randstad logo_main_large.png"/>
          <wp:cNvGraphicFramePr/>
          <a:graphic xmlns:a="http://schemas.openxmlformats.org/drawingml/2006/main">
            <a:graphicData uri="http://schemas.openxmlformats.org/drawingml/2006/picture">
              <pic:pic xmlns:pic="http://schemas.openxmlformats.org/drawingml/2006/picture">
                <pic:nvPicPr>
                  <pic:cNvPr id="1073741827" name="Randstad logo_main_large.png" descr="Randstad logo_main_large.png"/>
                  <pic:cNvPicPr>
                    <a:picLocks noChangeAspect="1"/>
                  </pic:cNvPicPr>
                </pic:nvPicPr>
                <pic:blipFill>
                  <a:blip r:embed="rId1"/>
                  <a:stretch>
                    <a:fillRect/>
                  </a:stretch>
                </pic:blipFill>
                <pic:spPr>
                  <a:xfrm>
                    <a:off x="0" y="0"/>
                    <a:ext cx="2781300" cy="69532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BC"/>
    <w:rsid w:val="00096B1B"/>
    <w:rsid w:val="001304D7"/>
    <w:rsid w:val="001659BF"/>
    <w:rsid w:val="001846AC"/>
    <w:rsid w:val="001A7186"/>
    <w:rsid w:val="001D64D3"/>
    <w:rsid w:val="0021104B"/>
    <w:rsid w:val="00214F06"/>
    <w:rsid w:val="00220C02"/>
    <w:rsid w:val="00224D71"/>
    <w:rsid w:val="002A4EA1"/>
    <w:rsid w:val="002B0F9D"/>
    <w:rsid w:val="002B483D"/>
    <w:rsid w:val="002D240D"/>
    <w:rsid w:val="002D5430"/>
    <w:rsid w:val="002D7F8F"/>
    <w:rsid w:val="003070A3"/>
    <w:rsid w:val="00353299"/>
    <w:rsid w:val="0035569F"/>
    <w:rsid w:val="003840BF"/>
    <w:rsid w:val="004158BC"/>
    <w:rsid w:val="00463669"/>
    <w:rsid w:val="004D1AAA"/>
    <w:rsid w:val="004E24EE"/>
    <w:rsid w:val="00514063"/>
    <w:rsid w:val="005E7F1A"/>
    <w:rsid w:val="005F07BC"/>
    <w:rsid w:val="005F3239"/>
    <w:rsid w:val="0061581B"/>
    <w:rsid w:val="00621FAD"/>
    <w:rsid w:val="006579BA"/>
    <w:rsid w:val="00675B90"/>
    <w:rsid w:val="00723A36"/>
    <w:rsid w:val="00723D42"/>
    <w:rsid w:val="007542C0"/>
    <w:rsid w:val="0077048E"/>
    <w:rsid w:val="0077234A"/>
    <w:rsid w:val="00790E02"/>
    <w:rsid w:val="007B11D0"/>
    <w:rsid w:val="007B636C"/>
    <w:rsid w:val="00813DE5"/>
    <w:rsid w:val="008236A9"/>
    <w:rsid w:val="008660FC"/>
    <w:rsid w:val="00870BD0"/>
    <w:rsid w:val="008A192E"/>
    <w:rsid w:val="008E2C56"/>
    <w:rsid w:val="008F46B0"/>
    <w:rsid w:val="008F61BE"/>
    <w:rsid w:val="00925B4D"/>
    <w:rsid w:val="009446B1"/>
    <w:rsid w:val="00952F8E"/>
    <w:rsid w:val="009C4F7D"/>
    <w:rsid w:val="009C6A6E"/>
    <w:rsid w:val="00A564F9"/>
    <w:rsid w:val="00A97AA3"/>
    <w:rsid w:val="00AD0572"/>
    <w:rsid w:val="00B00CE0"/>
    <w:rsid w:val="00B15410"/>
    <w:rsid w:val="00B51A74"/>
    <w:rsid w:val="00B7417F"/>
    <w:rsid w:val="00BF543E"/>
    <w:rsid w:val="00C05314"/>
    <w:rsid w:val="00C26E31"/>
    <w:rsid w:val="00C313B6"/>
    <w:rsid w:val="00C44FA1"/>
    <w:rsid w:val="00C46260"/>
    <w:rsid w:val="00C55899"/>
    <w:rsid w:val="00C748B4"/>
    <w:rsid w:val="00C75950"/>
    <w:rsid w:val="00C9419D"/>
    <w:rsid w:val="00CB5CE7"/>
    <w:rsid w:val="00CC5255"/>
    <w:rsid w:val="00CF21DC"/>
    <w:rsid w:val="00D02AA5"/>
    <w:rsid w:val="00D46108"/>
    <w:rsid w:val="00D50ABE"/>
    <w:rsid w:val="00D51025"/>
    <w:rsid w:val="00D81560"/>
    <w:rsid w:val="00DE2530"/>
    <w:rsid w:val="00E01A19"/>
    <w:rsid w:val="00E33574"/>
    <w:rsid w:val="00E677E3"/>
    <w:rsid w:val="00E94A77"/>
    <w:rsid w:val="00E9531B"/>
    <w:rsid w:val="00EB79D5"/>
    <w:rsid w:val="00EC6114"/>
    <w:rsid w:val="00EF2FFC"/>
    <w:rsid w:val="00F65F0E"/>
    <w:rsid w:val="00F834A0"/>
    <w:rsid w:val="00F92048"/>
    <w:rsid w:val="00FA0B1E"/>
    <w:rsid w:val="00FF0272"/>
    <w:rsid w:val="0A0A0D01"/>
    <w:rsid w:val="12956F0F"/>
    <w:rsid w:val="12D022B9"/>
    <w:rsid w:val="1D6426CF"/>
    <w:rsid w:val="257A754D"/>
    <w:rsid w:val="2B43C294"/>
    <w:rsid w:val="31659B8A"/>
    <w:rsid w:val="3342FC76"/>
    <w:rsid w:val="335C9A50"/>
    <w:rsid w:val="34417AE0"/>
    <w:rsid w:val="399D98E3"/>
    <w:rsid w:val="3D853499"/>
    <w:rsid w:val="41323F76"/>
    <w:rsid w:val="43A555B3"/>
    <w:rsid w:val="4862F0A5"/>
    <w:rsid w:val="48ED3A7F"/>
    <w:rsid w:val="4F802C4F"/>
    <w:rsid w:val="4FBEB8C2"/>
    <w:rsid w:val="53962962"/>
    <w:rsid w:val="564C5EB5"/>
    <w:rsid w:val="58676C61"/>
    <w:rsid w:val="5B236645"/>
    <w:rsid w:val="5B3F2A14"/>
    <w:rsid w:val="5BB1C17D"/>
    <w:rsid w:val="5C06E1FF"/>
    <w:rsid w:val="5CBF36A6"/>
    <w:rsid w:val="603CCA76"/>
    <w:rsid w:val="66E02C33"/>
    <w:rsid w:val="68F7D74F"/>
    <w:rsid w:val="7118A584"/>
    <w:rsid w:val="71EAFFFB"/>
    <w:rsid w:val="7C8FEF9F"/>
    <w:rsid w:val="7F09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D04EB"/>
  <w15:docId w15:val="{3146D381-0AD4-9E4E-97D7-B9AE54A7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customStyle="1" w:styleId="Nagwekistopka">
    <w:name w:val="Nagłówek i stopk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Stopka1">
    <w:name w:val="Stopka1"/>
    <w:pPr>
      <w:tabs>
        <w:tab w:val="center" w:pos="4536"/>
        <w:tab w:val="right" w:pos="9072"/>
      </w:tabs>
      <w:suppressAutoHyphens/>
      <w:spacing w:line="320" w:lineRule="atLeast"/>
    </w:pPr>
    <w:rPr>
      <w:rFonts w:ascii="Tahoma" w:hAnsi="Tahoma" w:cs="Arial Unicode MS"/>
      <w:color w:val="000000"/>
      <w:u w:color="000000"/>
      <w:lang w:val="it-IT"/>
    </w:rPr>
  </w:style>
  <w:style w:type="character" w:customStyle="1" w:styleId="BrakB">
    <w:name w:val="Brak B"/>
    <w:rPr>
      <w:lang w:val="it-IT"/>
    </w:rPr>
  </w:style>
  <w:style w:type="paragraph" w:customStyle="1" w:styleId="Nagwek1">
    <w:name w:val="Nagłówek1"/>
    <w:pPr>
      <w:tabs>
        <w:tab w:val="center" w:pos="4536"/>
        <w:tab w:val="right" w:pos="9072"/>
      </w:tabs>
      <w:suppressAutoHyphens/>
      <w:spacing w:line="320" w:lineRule="atLeast"/>
    </w:pPr>
    <w:rPr>
      <w:rFonts w:ascii="Tahoma" w:eastAsia="Tahoma" w:hAnsi="Tahoma" w:cs="Tahoma"/>
      <w:color w:val="000000"/>
      <w:u w:color="000000"/>
      <w14:textOutline w14:w="12700" w14:cap="flat" w14:cmpd="sng" w14:algn="ctr">
        <w14:noFill/>
        <w14:prstDash w14:val="solid"/>
        <w14:miter w14:lim="400000"/>
      </w14:textOutline>
    </w:rPr>
  </w:style>
  <w:style w:type="paragraph" w:customStyle="1" w:styleId="Tre">
    <w:name w:val="Treść"/>
    <w:rPr>
      <w:rFonts w:eastAsia="Times New Roman"/>
      <w:color w:val="000000"/>
      <w:sz w:val="24"/>
      <w:szCs w:val="24"/>
      <w:u w:color="000000"/>
      <w14:textOutline w14:w="0" w14:cap="flat" w14:cmpd="sng" w14:algn="ctr">
        <w14:noFill/>
        <w14:prstDash w14:val="solid"/>
        <w14:bevel/>
      </w14:textOutline>
    </w:rPr>
  </w:style>
  <w:style w:type="paragraph" w:customStyle="1" w:styleId="Nagwek21">
    <w:name w:val="Nagłówek 21"/>
    <w:next w:val="Normalny1"/>
    <w:pPr>
      <w:keepNext/>
      <w:tabs>
        <w:tab w:val="left" w:pos="576"/>
      </w:tabs>
      <w:suppressAutoHyphens/>
      <w:spacing w:line="240" w:lineRule="exact"/>
      <w:ind w:left="576" w:hanging="576"/>
      <w:outlineLvl w:val="0"/>
    </w:pPr>
    <w:rPr>
      <w:rFonts w:ascii="Tahoma Bold" w:eastAsia="Tahoma Bold" w:hAnsi="Tahoma Bold" w:cs="Tahoma Bold"/>
      <w:color w:val="000000"/>
      <w:sz w:val="12"/>
      <w:szCs w:val="12"/>
      <w:u w:color="000000"/>
      <w:lang w:val="nl-NL"/>
      <w14:textOutline w14:w="12700" w14:cap="flat" w14:cmpd="sng" w14:algn="ctr">
        <w14:noFill/>
        <w14:prstDash w14:val="solid"/>
        <w14:miter w14:lim="400000"/>
      </w14:textOutline>
    </w:rPr>
  </w:style>
  <w:style w:type="paragraph" w:customStyle="1" w:styleId="Normalny1">
    <w:name w:val="Normalny1"/>
    <w:pPr>
      <w:suppressAutoHyphens/>
      <w:spacing w:line="320" w:lineRule="atLeast"/>
    </w:pPr>
    <w:rPr>
      <w:rFonts w:ascii="Tahoma" w:eastAsia="Tahoma" w:hAnsi="Tahoma" w:cs="Tahoma"/>
      <w:color w:val="000000"/>
      <w:u w:color="000000"/>
    </w:rPr>
  </w:style>
  <w:style w:type="paragraph" w:customStyle="1" w:styleId="TreA">
    <w:name w:val="Treść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HeaderAddress">
    <w:name w:val="HeaderAddress"/>
    <w:pPr>
      <w:suppressAutoHyphens/>
    </w:pPr>
    <w:rPr>
      <w:rFonts w:ascii="Tahoma" w:eastAsia="Tahoma" w:hAnsi="Tahoma" w:cs="Tahoma"/>
      <w:color w:val="000000"/>
      <w:sz w:val="16"/>
      <w:szCs w:val="16"/>
      <w:u w:color="000000"/>
    </w:rPr>
  </w:style>
  <w:style w:type="paragraph" w:styleId="Legenda">
    <w:name w:val="caption"/>
    <w:pPr>
      <w:suppressAutoHyphens/>
      <w:outlineLvl w:val="0"/>
    </w:pPr>
    <w:rPr>
      <w:rFonts w:ascii="helvetica neue" w:eastAsia="helvetica neue" w:hAnsi="helvetica neue" w:cs="helvetica neue"/>
      <w:color w:val="000000"/>
      <w:sz w:val="36"/>
      <w:szCs w:val="36"/>
      <w:u w:color="000000"/>
      <w14:textOutline w14:w="12700" w14:cap="flat" w14:cmpd="sng" w14:algn="ctr">
        <w14:noFill/>
        <w14:prstDash w14:val="solid"/>
        <w14:miter w14:lim="400000"/>
      </w14:textOutline>
    </w:rPr>
  </w:style>
  <w:style w:type="character" w:customStyle="1" w:styleId="Brak">
    <w:name w:val="Brak"/>
  </w:style>
  <w:style w:type="character" w:customStyle="1" w:styleId="Hyperlink0">
    <w:name w:val="Hyperlink.0"/>
    <w:basedOn w:val="Brak"/>
    <w:rPr>
      <w:outline w:val="0"/>
      <w:color w:val="4F81BD"/>
      <w:sz w:val="18"/>
      <w:szCs w:val="18"/>
      <w:u w:val="single" w:color="4F81BD"/>
    </w:rPr>
  </w:style>
  <w:style w:type="character" w:customStyle="1" w:styleId="Hyperlink1">
    <w:name w:val="Hyperlink.1"/>
    <w:basedOn w:val="Brak"/>
    <w:rPr>
      <w:outline w:val="0"/>
      <w:color w:val="4F81BD"/>
      <w:kern w:val="16"/>
      <w:u w:val="single" w:color="4F81BD"/>
    </w:rPr>
  </w:style>
  <w:style w:type="table" w:styleId="Tabela-Siatka">
    <w:name w:val="Table Grid"/>
    <w:basedOn w:val="Standardowy"/>
    <w:uiPriority w:val="39"/>
    <w:rsid w:val="00CB5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CB5C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542C0"/>
    <w:rPr>
      <w:sz w:val="18"/>
      <w:szCs w:val="18"/>
    </w:rPr>
  </w:style>
  <w:style w:type="character" w:customStyle="1" w:styleId="TekstdymkaZnak">
    <w:name w:val="Tekst dymka Znak"/>
    <w:basedOn w:val="Domylnaczcionkaakapitu"/>
    <w:link w:val="Tekstdymka"/>
    <w:uiPriority w:val="99"/>
    <w:semiHidden/>
    <w:rsid w:val="007542C0"/>
    <w:rPr>
      <w:sz w:val="18"/>
      <w:szCs w:val="18"/>
    </w:rPr>
  </w:style>
  <w:style w:type="paragraph" w:styleId="Nagwek">
    <w:name w:val="header"/>
    <w:basedOn w:val="Normalny"/>
    <w:link w:val="NagwekZnak"/>
    <w:uiPriority w:val="99"/>
    <w:unhideWhenUsed/>
    <w:rsid w:val="003840BF"/>
    <w:pPr>
      <w:tabs>
        <w:tab w:val="center" w:pos="4536"/>
        <w:tab w:val="right" w:pos="9072"/>
      </w:tabs>
    </w:pPr>
  </w:style>
  <w:style w:type="character" w:customStyle="1" w:styleId="NagwekZnak">
    <w:name w:val="Nagłówek Znak"/>
    <w:basedOn w:val="Domylnaczcionkaakapitu"/>
    <w:link w:val="Nagwek"/>
    <w:uiPriority w:val="99"/>
    <w:rsid w:val="003840BF"/>
    <w:rPr>
      <w:sz w:val="24"/>
      <w:szCs w:val="24"/>
    </w:rPr>
  </w:style>
  <w:style w:type="paragraph" w:styleId="Stopka">
    <w:name w:val="footer"/>
    <w:basedOn w:val="Normalny"/>
    <w:link w:val="StopkaZnak"/>
    <w:uiPriority w:val="99"/>
    <w:unhideWhenUsed/>
    <w:rsid w:val="003840BF"/>
    <w:pPr>
      <w:tabs>
        <w:tab w:val="center" w:pos="4536"/>
        <w:tab w:val="right" w:pos="9072"/>
      </w:tabs>
    </w:pPr>
  </w:style>
  <w:style w:type="character" w:customStyle="1" w:styleId="StopkaZnak">
    <w:name w:val="Stopka Znak"/>
    <w:basedOn w:val="Domylnaczcionkaakapitu"/>
    <w:link w:val="Stopka"/>
    <w:uiPriority w:val="99"/>
    <w:rsid w:val="003840BF"/>
    <w:rPr>
      <w:sz w:val="24"/>
      <w:szCs w:val="24"/>
    </w:rPr>
  </w:style>
  <w:style w:type="paragraph" w:styleId="Tematkomentarza">
    <w:name w:val="annotation subject"/>
    <w:basedOn w:val="Tekstkomentarza"/>
    <w:next w:val="Tekstkomentarza"/>
    <w:link w:val="TematkomentarzaZnak"/>
    <w:uiPriority w:val="99"/>
    <w:semiHidden/>
    <w:unhideWhenUsed/>
    <w:rsid w:val="009446B1"/>
    <w:rPr>
      <w:b/>
      <w:bCs/>
    </w:rPr>
  </w:style>
  <w:style w:type="character" w:customStyle="1" w:styleId="TematkomentarzaZnak">
    <w:name w:val="Temat komentarza Znak"/>
    <w:basedOn w:val="TekstkomentarzaZnak"/>
    <w:link w:val="Tematkomentarza"/>
    <w:uiPriority w:val="99"/>
    <w:semiHidden/>
    <w:rsid w:val="009446B1"/>
    <w:rPr>
      <w:b/>
      <w:bCs/>
    </w:rPr>
  </w:style>
  <w:style w:type="character" w:customStyle="1" w:styleId="BrakA">
    <w:name w:val="Brak A"/>
    <w:rsid w:val="00EC6114"/>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44624">
      <w:bodyDiv w:val="1"/>
      <w:marLeft w:val="0"/>
      <w:marRight w:val="0"/>
      <w:marTop w:val="0"/>
      <w:marBottom w:val="0"/>
      <w:divBdr>
        <w:top w:val="none" w:sz="0" w:space="0" w:color="auto"/>
        <w:left w:val="none" w:sz="0" w:space="0" w:color="auto"/>
        <w:bottom w:val="none" w:sz="0" w:space="0" w:color="auto"/>
        <w:right w:val="none" w:sz="0" w:space="0" w:color="auto"/>
      </w:divBdr>
      <w:divsChild>
        <w:div w:id="1971400938">
          <w:marLeft w:val="0"/>
          <w:marRight w:val="0"/>
          <w:marTop w:val="0"/>
          <w:marBottom w:val="0"/>
          <w:divBdr>
            <w:top w:val="none" w:sz="0" w:space="0" w:color="auto"/>
            <w:left w:val="none" w:sz="0" w:space="0" w:color="auto"/>
            <w:bottom w:val="none" w:sz="0" w:space="0" w:color="auto"/>
            <w:right w:val="none" w:sz="0" w:space="0" w:color="auto"/>
          </w:divBdr>
          <w:divsChild>
            <w:div w:id="1846241163">
              <w:marLeft w:val="0"/>
              <w:marRight w:val="0"/>
              <w:marTop w:val="0"/>
              <w:marBottom w:val="0"/>
              <w:divBdr>
                <w:top w:val="none" w:sz="0" w:space="0" w:color="auto"/>
                <w:left w:val="none" w:sz="0" w:space="0" w:color="auto"/>
                <w:bottom w:val="none" w:sz="0" w:space="0" w:color="auto"/>
                <w:right w:val="none" w:sz="0" w:space="0" w:color="auto"/>
              </w:divBdr>
              <w:divsChild>
                <w:div w:id="158540228">
                  <w:marLeft w:val="0"/>
                  <w:marRight w:val="0"/>
                  <w:marTop w:val="0"/>
                  <w:marBottom w:val="0"/>
                  <w:divBdr>
                    <w:top w:val="none" w:sz="0" w:space="0" w:color="auto"/>
                    <w:left w:val="none" w:sz="0" w:space="0" w:color="auto"/>
                    <w:bottom w:val="none" w:sz="0" w:space="0" w:color="auto"/>
                    <w:right w:val="none" w:sz="0" w:space="0" w:color="auto"/>
                  </w:divBdr>
                  <w:divsChild>
                    <w:div w:id="2510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87011">
      <w:bodyDiv w:val="1"/>
      <w:marLeft w:val="0"/>
      <w:marRight w:val="0"/>
      <w:marTop w:val="0"/>
      <w:marBottom w:val="0"/>
      <w:divBdr>
        <w:top w:val="none" w:sz="0" w:space="0" w:color="auto"/>
        <w:left w:val="none" w:sz="0" w:space="0" w:color="auto"/>
        <w:bottom w:val="none" w:sz="0" w:space="0" w:color="auto"/>
        <w:right w:val="none" w:sz="0" w:space="0" w:color="auto"/>
      </w:divBdr>
      <w:divsChild>
        <w:div w:id="715085938">
          <w:marLeft w:val="0"/>
          <w:marRight w:val="0"/>
          <w:marTop w:val="0"/>
          <w:marBottom w:val="0"/>
          <w:divBdr>
            <w:top w:val="none" w:sz="0" w:space="0" w:color="auto"/>
            <w:left w:val="none" w:sz="0" w:space="0" w:color="auto"/>
            <w:bottom w:val="none" w:sz="0" w:space="0" w:color="auto"/>
            <w:right w:val="none" w:sz="0" w:space="0" w:color="auto"/>
          </w:divBdr>
          <w:divsChild>
            <w:div w:id="2030788609">
              <w:marLeft w:val="0"/>
              <w:marRight w:val="0"/>
              <w:marTop w:val="0"/>
              <w:marBottom w:val="0"/>
              <w:divBdr>
                <w:top w:val="none" w:sz="0" w:space="0" w:color="auto"/>
                <w:left w:val="none" w:sz="0" w:space="0" w:color="auto"/>
                <w:bottom w:val="none" w:sz="0" w:space="0" w:color="auto"/>
                <w:right w:val="none" w:sz="0" w:space="0" w:color="auto"/>
              </w:divBdr>
              <w:divsChild>
                <w:div w:id="1495796059">
                  <w:marLeft w:val="0"/>
                  <w:marRight w:val="0"/>
                  <w:marTop w:val="0"/>
                  <w:marBottom w:val="0"/>
                  <w:divBdr>
                    <w:top w:val="none" w:sz="0" w:space="0" w:color="auto"/>
                    <w:left w:val="none" w:sz="0" w:space="0" w:color="auto"/>
                    <w:bottom w:val="none" w:sz="0" w:space="0" w:color="auto"/>
                    <w:right w:val="none" w:sz="0" w:space="0" w:color="auto"/>
                  </w:divBdr>
                  <w:divsChild>
                    <w:div w:id="11682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andstad.p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ateusz.zydek@randstad.p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44958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E431C5474A6E042BB3EF77AA281A3CD" ma:contentTypeVersion="6" ma:contentTypeDescription="Utwórz nowy dokument." ma:contentTypeScope="" ma:versionID="9aa077cc8baf5afb8d1256e18c79e1d7">
  <xsd:schema xmlns:xsd="http://www.w3.org/2001/XMLSchema" xmlns:xs="http://www.w3.org/2001/XMLSchema" xmlns:p="http://schemas.microsoft.com/office/2006/metadata/properties" xmlns:ns2="e96b853f-ce18-4c85-b253-3397f9074f2a" targetNamespace="http://schemas.microsoft.com/office/2006/metadata/properties" ma:root="true" ma:fieldsID="9e72aca98fe90853fae681601808b8fb" ns2:_="">
    <xsd:import namespace="e96b853f-ce18-4c85-b253-3397f9074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b853f-ce18-4c85-b253-3397f9074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5A03E-E44E-44BA-B463-1C17D51167B3}">
  <ds:schemaRefs>
    <ds:schemaRef ds:uri="http://schemas.microsoft.com/sharepoint/v3/contenttype/forms"/>
  </ds:schemaRefs>
</ds:datastoreItem>
</file>

<file path=customXml/itemProps2.xml><?xml version="1.0" encoding="utf-8"?>
<ds:datastoreItem xmlns:ds="http://schemas.openxmlformats.org/officeDocument/2006/customXml" ds:itemID="{A5983794-BE27-4F35-A857-32557793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b853f-ce18-4c85-b253-3397f9074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5BE88-6996-4C53-8013-5F542C5C51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9ECC42-E7EF-4EFE-AA10-9E059EA5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1746</Words>
  <Characters>10479</Characters>
  <Application>Microsoft Office Word</Application>
  <DocSecurity>0</DocSecurity>
  <Lines>87</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Mateusz Żydek</dc:creator>
  <cp:lastModifiedBy>Mateusz Żydek</cp:lastModifiedBy>
  <cp:revision>10</cp:revision>
  <cp:lastPrinted>2021-06-08T08:50:00Z</cp:lastPrinted>
  <dcterms:created xsi:type="dcterms:W3CDTF">2021-12-06T15:03:00Z</dcterms:created>
  <dcterms:modified xsi:type="dcterms:W3CDTF">2021-12-13T19:00:00Z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0x0101006E431C5474A6E042BB3EF77AA281A3CD</vt:lpwstr>
  </property>
</Properties>
</file>