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page" w:tblpX="391" w:tblpY="766"/>
        <w:tblOverlap w:val="never"/>
        <w:tblW w:w="184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43"/>
      </w:tblGrid>
      <w:tr w:rsidR="005F07BC" w:rsidRPr="00B5003A" w14:paraId="5904CA6E" w14:textId="77777777" w:rsidTr="7C6537E3">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4EE597FE" w14:textId="6233ECBD" w:rsidR="005F07BC" w:rsidRPr="00BE5E25" w:rsidRDefault="00B5003A" w:rsidP="007549CA">
            <w:pPr>
              <w:pStyle w:val="Normalny1"/>
              <w:spacing w:line="276" w:lineRule="auto"/>
              <w:rPr>
                <w:sz w:val="16"/>
                <w:szCs w:val="16"/>
                <w:lang w:val="pl-PL"/>
              </w:rPr>
            </w:pPr>
            <w:r w:rsidRPr="00B5003A">
              <w:rPr>
                <w:sz w:val="12"/>
                <w:szCs w:val="12"/>
                <w:lang w:val="pl-PL"/>
              </w:rPr>
              <w:t>data:</w:t>
            </w:r>
            <w:r>
              <w:rPr>
                <w:sz w:val="16"/>
                <w:szCs w:val="16"/>
                <w:lang w:val="pl-PL"/>
              </w:rPr>
              <w:br/>
              <w:t>21.11.2024</w:t>
            </w:r>
          </w:p>
        </w:tc>
      </w:tr>
      <w:tr w:rsidR="005F07BC" w:rsidRPr="00B5003A" w14:paraId="7943A1A5" w14:textId="77777777" w:rsidTr="7C6537E3">
        <w:trPr>
          <w:trHeight w:val="24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0A54FB91" w14:textId="534AF4F3" w:rsidR="005F07BC" w:rsidRPr="00BE5E25" w:rsidRDefault="00B5003A" w:rsidP="007549CA">
            <w:pPr>
              <w:pStyle w:val="Normalny1"/>
              <w:spacing w:line="276" w:lineRule="auto"/>
              <w:rPr>
                <w:lang w:val="pl-PL"/>
              </w:rPr>
            </w:pPr>
            <w:r w:rsidRPr="00B5003A">
              <w:rPr>
                <w:sz w:val="12"/>
                <w:szCs w:val="12"/>
                <w:lang w:val="pl-PL"/>
              </w:rPr>
              <w:t>informacje dodatkowe:</w:t>
            </w:r>
            <w:r>
              <w:rPr>
                <w:sz w:val="16"/>
                <w:szCs w:val="16"/>
                <w:lang w:val="pl-PL"/>
              </w:rPr>
              <w:br/>
            </w:r>
            <w:r w:rsidR="001A7186" w:rsidRPr="00BE5E25">
              <w:rPr>
                <w:sz w:val="16"/>
                <w:szCs w:val="16"/>
                <w:lang w:val="pl-PL"/>
              </w:rPr>
              <w:t>Mateusz Żydek</w:t>
            </w:r>
          </w:p>
        </w:tc>
      </w:tr>
      <w:tr w:rsidR="005F07BC" w:rsidRPr="00B5003A" w14:paraId="127EC910" w14:textId="77777777" w:rsidTr="7C6537E3">
        <w:trPr>
          <w:trHeight w:val="965"/>
        </w:trPr>
        <w:tc>
          <w:tcPr>
            <w:tcW w:w="1843" w:type="dxa"/>
            <w:tcBorders>
              <w:top w:val="nil"/>
              <w:left w:val="nil"/>
              <w:bottom w:val="nil"/>
              <w:right w:val="nil"/>
            </w:tcBorders>
            <w:shd w:val="clear" w:color="auto" w:fill="auto"/>
            <w:tcMar>
              <w:top w:w="80" w:type="dxa"/>
              <w:left w:w="80" w:type="dxa"/>
              <w:bottom w:w="80" w:type="dxa"/>
              <w:right w:w="80" w:type="dxa"/>
            </w:tcMar>
            <w:vAlign w:val="bottom"/>
          </w:tcPr>
          <w:p w14:paraId="28535145" w14:textId="64CA405E" w:rsidR="005F07BC" w:rsidRPr="00B5003A" w:rsidRDefault="00B5003A" w:rsidP="007549CA">
            <w:pPr>
              <w:pStyle w:val="Normalny1"/>
              <w:spacing w:line="276" w:lineRule="auto"/>
              <w:rPr>
                <w:sz w:val="16"/>
                <w:szCs w:val="16"/>
                <w:lang w:val="pl-PL"/>
              </w:rPr>
            </w:pPr>
            <w:r w:rsidRPr="00B5003A">
              <w:rPr>
                <w:sz w:val="12"/>
                <w:szCs w:val="12"/>
                <w:lang w:val="pl-PL"/>
              </w:rPr>
              <w:t>telefon:</w:t>
            </w:r>
            <w:r>
              <w:rPr>
                <w:sz w:val="16"/>
                <w:szCs w:val="16"/>
                <w:lang w:val="pl-PL"/>
              </w:rPr>
              <w:br/>
            </w:r>
            <w:r w:rsidR="001A7186" w:rsidRPr="00B5003A">
              <w:rPr>
                <w:sz w:val="16"/>
                <w:szCs w:val="16"/>
                <w:lang w:val="pl-PL"/>
              </w:rPr>
              <w:t>+ 48 </w:t>
            </w:r>
            <w:r w:rsidR="001A7186" w:rsidRPr="00B5003A">
              <w:rPr>
                <w:lang w:val="pl-PL"/>
              </w:rPr>
              <w:t xml:space="preserve"> </w:t>
            </w:r>
            <w:r w:rsidR="001A7186" w:rsidRPr="00B5003A">
              <w:rPr>
                <w:sz w:val="16"/>
                <w:szCs w:val="16"/>
                <w:lang w:val="pl-PL"/>
              </w:rPr>
              <w:t>665 305 902</w:t>
            </w:r>
          </w:p>
          <w:p w14:paraId="4A1D1C37" w14:textId="4D3FFCD1" w:rsidR="0B09471E" w:rsidRPr="00B5003A" w:rsidRDefault="0B09471E" w:rsidP="007549CA">
            <w:pPr>
              <w:pStyle w:val="Normalny1"/>
              <w:spacing w:line="276" w:lineRule="auto"/>
              <w:rPr>
                <w:sz w:val="16"/>
                <w:szCs w:val="16"/>
                <w:lang w:val="pl-PL"/>
              </w:rPr>
            </w:pPr>
          </w:p>
          <w:p w14:paraId="1F619A76" w14:textId="167F978A" w:rsidR="005F07BC" w:rsidRPr="00B5003A" w:rsidRDefault="24D4F25A" w:rsidP="007549CA">
            <w:pPr>
              <w:pStyle w:val="Nagwek21"/>
              <w:spacing w:line="276" w:lineRule="auto"/>
              <w:ind w:left="0"/>
              <w:rPr>
                <w:rFonts w:ascii="Tahoma" w:hAnsi="Tahoma" w:cs="Tahoma"/>
                <w:lang w:val="pl-PL"/>
              </w:rPr>
            </w:pPr>
            <w:r w:rsidRPr="00B5003A">
              <w:rPr>
                <w:rFonts w:ascii="Tahoma" w:hAnsi="Tahoma" w:cs="Tahoma"/>
                <w:lang w:val="pl-PL"/>
              </w:rPr>
              <w:t xml:space="preserve">               </w:t>
            </w:r>
            <w:r w:rsidR="001A7186" w:rsidRPr="00B5003A">
              <w:rPr>
                <w:rFonts w:ascii="Tahoma" w:hAnsi="Tahoma" w:cs="Tahoma"/>
                <w:lang w:val="pl-PL"/>
              </w:rPr>
              <w:t>e-mail:</w:t>
            </w:r>
          </w:p>
          <w:p w14:paraId="7E6F64E6" w14:textId="77777777" w:rsidR="005F07BC" w:rsidRPr="00B5003A" w:rsidRDefault="001A7186" w:rsidP="007549CA">
            <w:pPr>
              <w:pStyle w:val="Normalny1"/>
              <w:spacing w:line="276" w:lineRule="auto"/>
              <w:rPr>
                <w:lang w:val="pl-PL"/>
              </w:rPr>
            </w:pPr>
            <w:proofErr w:type="spellStart"/>
            <w:r w:rsidRPr="00B5003A">
              <w:rPr>
                <w:sz w:val="16"/>
                <w:szCs w:val="16"/>
                <w:lang w:val="pl-PL"/>
              </w:rPr>
              <w:t>mateusz.zydek</w:t>
            </w:r>
            <w:proofErr w:type="spellEnd"/>
            <w:r w:rsidRPr="00B5003A">
              <w:rPr>
                <w:sz w:val="16"/>
                <w:szCs w:val="16"/>
                <w:lang w:val="pl-PL"/>
              </w:rPr>
              <w:t>@</w:t>
            </w:r>
            <w:r w:rsidRPr="00B5003A">
              <w:rPr>
                <w:sz w:val="16"/>
                <w:szCs w:val="16"/>
                <w:lang w:val="pl-PL"/>
              </w:rPr>
              <w:br/>
              <w:t>randstad.pl</w:t>
            </w:r>
          </w:p>
        </w:tc>
      </w:tr>
    </w:tbl>
    <w:p w14:paraId="24F427E2" w14:textId="77777777" w:rsidR="005F07BC" w:rsidRPr="00B5003A" w:rsidRDefault="005F07BC" w:rsidP="007549CA">
      <w:pPr>
        <w:pStyle w:val="Tre"/>
        <w:widowControl w:val="0"/>
        <w:spacing w:line="276" w:lineRule="auto"/>
        <w:ind w:left="216" w:hanging="216"/>
        <w:rPr>
          <w:rFonts w:ascii="Tahoma" w:hAnsi="Tahoma" w:cs="Tahoma"/>
          <w:lang w:val="pl-PL"/>
        </w:rPr>
      </w:pPr>
    </w:p>
    <w:p w14:paraId="45AABE00" w14:textId="77777777" w:rsidR="005F07BC" w:rsidRPr="00B5003A" w:rsidRDefault="005F07BC" w:rsidP="007549CA">
      <w:pPr>
        <w:pStyle w:val="TreA"/>
        <w:widowControl w:val="0"/>
        <w:spacing w:line="276" w:lineRule="auto"/>
        <w:ind w:left="108" w:hanging="108"/>
        <w:rPr>
          <w:rFonts w:ascii="Tahoma" w:hAnsi="Tahoma" w:cs="Tahoma"/>
          <w:lang w:val="pl-PL"/>
        </w:rPr>
      </w:pPr>
    </w:p>
    <w:p w14:paraId="24610BCB" w14:textId="7CC2D607" w:rsidR="00AB3B20" w:rsidRPr="00B5003A" w:rsidRDefault="00AB3B20" w:rsidP="007549CA">
      <w:pPr>
        <w:pStyle w:val="HeaderAddress"/>
        <w:spacing w:line="276" w:lineRule="auto"/>
        <w:rPr>
          <w:rFonts w:eastAsia="Tahoma Bold"/>
          <w:lang w:val="pl-PL"/>
        </w:rPr>
      </w:pPr>
    </w:p>
    <w:p w14:paraId="2F65D0FA" w14:textId="634618B0" w:rsidR="61514056" w:rsidRPr="00BE5E25" w:rsidRDefault="008B5022" w:rsidP="007549CA">
      <w:pPr>
        <w:pStyle w:val="HeaderAddress"/>
        <w:spacing w:line="276" w:lineRule="auto"/>
        <w:rPr>
          <w:color w:val="0070C0"/>
          <w:sz w:val="32"/>
          <w:szCs w:val="32"/>
          <w:lang w:val="pl-PL"/>
        </w:rPr>
      </w:pPr>
      <w:r w:rsidRPr="00BE5E25">
        <w:rPr>
          <w:color w:val="0070C0"/>
          <w:sz w:val="32"/>
          <w:szCs w:val="32"/>
          <w:lang w:val="pl-PL"/>
        </w:rPr>
        <w:t xml:space="preserve">Na niedobór kadr: wspieranie wyrównywania szans pracowników z grup </w:t>
      </w:r>
      <w:proofErr w:type="spellStart"/>
      <w:r w:rsidRPr="00BE5E25">
        <w:rPr>
          <w:color w:val="0070C0"/>
          <w:sz w:val="32"/>
          <w:szCs w:val="32"/>
          <w:lang w:val="pl-PL"/>
        </w:rPr>
        <w:t>defaworyzowanych</w:t>
      </w:r>
      <w:proofErr w:type="spellEnd"/>
      <w:r w:rsidR="61514056" w:rsidRPr="00BE5E25">
        <w:rPr>
          <w:color w:val="0070C0"/>
          <w:sz w:val="32"/>
          <w:szCs w:val="32"/>
          <w:lang w:val="pl-PL"/>
        </w:rPr>
        <w:t xml:space="preserve">. Czy sztuczna inteligencja </w:t>
      </w:r>
      <w:r w:rsidRPr="00BE5E25">
        <w:rPr>
          <w:color w:val="0070C0"/>
          <w:sz w:val="32"/>
          <w:szCs w:val="32"/>
          <w:lang w:val="pl-PL"/>
        </w:rPr>
        <w:t>może w tym pomóc</w:t>
      </w:r>
      <w:r w:rsidR="00BE5E25" w:rsidRPr="00BE5E25">
        <w:rPr>
          <w:color w:val="0070C0"/>
          <w:sz w:val="32"/>
          <w:szCs w:val="32"/>
          <w:lang w:val="pl-PL"/>
        </w:rPr>
        <w:t>?</w:t>
      </w:r>
    </w:p>
    <w:p w14:paraId="16FE0A8A" w14:textId="7525153D" w:rsidR="0B09471E" w:rsidRPr="00BE5E25" w:rsidRDefault="0B09471E" w:rsidP="007549CA">
      <w:pPr>
        <w:pStyle w:val="HeaderAddress"/>
        <w:spacing w:line="276" w:lineRule="auto"/>
        <w:rPr>
          <w:color w:val="0070C0"/>
          <w:sz w:val="32"/>
          <w:szCs w:val="32"/>
          <w:lang w:val="pl-PL"/>
        </w:rPr>
      </w:pPr>
    </w:p>
    <w:p w14:paraId="2D01A8D4" w14:textId="5C7CB86B"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b/>
          <w:bCs/>
          <w:color w:val="000000"/>
          <w:sz w:val="20"/>
          <w:szCs w:val="20"/>
          <w:bdr w:val="none" w:sz="0" w:space="0" w:color="auto"/>
          <w:lang w:val="pl-PL" w:eastAsia="pl-PL"/>
        </w:rPr>
        <w:t xml:space="preserve">Na całym świecie wyraźnie rośnie zapotrzebowanie na umiejętności związane z AI, a dostęp do szkoleń i możliwości rozwoju w zakresie AI staje się nierówny. Tymczasem sprawiedliwy dostęp do technologii i podnoszenia kompetencji z tego obszaru może pomóc w rozwiązaniu problemu niedoboru talentów. Różnice zarysowują się już w kwestii lokalizacji. Polscy pracownicy wciąż jeszcze rzadko korzystają z AI w swojej pracy. Tak deklaruje 34 proc. badanych, a globalna średnia wynosi 42 proc. Polskę wyróżnia za to fakt, że w podobnym stopniu z technologii AI korzystają w pracy kobiety (33 proc.) i mężczyźni (35 proc.). Takie wnioski płyną z najnowszego raportu </w:t>
      </w:r>
      <w:proofErr w:type="spellStart"/>
      <w:r w:rsidRPr="00BE5E25">
        <w:rPr>
          <w:rFonts w:ascii="Tahoma" w:eastAsia="Times New Roman" w:hAnsi="Tahoma" w:cs="Tahoma"/>
          <w:b/>
          <w:bCs/>
          <w:color w:val="000000"/>
          <w:sz w:val="20"/>
          <w:szCs w:val="20"/>
          <w:bdr w:val="none" w:sz="0" w:space="0" w:color="auto"/>
          <w:lang w:val="pl-PL" w:eastAsia="pl-PL"/>
        </w:rPr>
        <w:t>Randstad</w:t>
      </w:r>
      <w:proofErr w:type="spellEnd"/>
      <w:r w:rsidRPr="00BE5E25">
        <w:rPr>
          <w:rFonts w:ascii="Tahoma" w:eastAsia="Times New Roman" w:hAnsi="Tahoma" w:cs="Tahoma"/>
          <w:b/>
          <w:bCs/>
          <w:color w:val="000000"/>
          <w:sz w:val="20"/>
          <w:szCs w:val="20"/>
          <w:bdr w:val="none" w:sz="0" w:space="0" w:color="auto"/>
          <w:lang w:val="pl-PL" w:eastAsia="pl-PL"/>
        </w:rPr>
        <w:t xml:space="preserve"> „Niedobór talentów. Wyzwania i rozwiązania </w:t>
      </w:r>
      <w:r w:rsidRPr="00BE5E25">
        <w:rPr>
          <w:rFonts w:ascii="Tahoma" w:eastAsia="Times New Roman" w:hAnsi="Tahoma" w:cs="Tahoma"/>
          <w:b/>
          <w:bCs/>
          <w:color w:val="000000"/>
          <w:sz w:val="19"/>
          <w:szCs w:val="19"/>
          <w:bdr w:val="none" w:sz="0" w:space="0" w:color="auto"/>
          <w:lang w:val="pl-PL" w:eastAsia="pl-PL"/>
        </w:rPr>
        <w:t>–</w:t>
      </w:r>
      <w:r w:rsidRPr="00BE5E25">
        <w:rPr>
          <w:rFonts w:ascii="Tahoma" w:eastAsia="Times New Roman" w:hAnsi="Tahoma" w:cs="Tahoma"/>
          <w:b/>
          <w:bCs/>
          <w:color w:val="000000"/>
          <w:sz w:val="20"/>
          <w:szCs w:val="20"/>
          <w:bdr w:val="none" w:sz="0" w:space="0" w:color="auto"/>
          <w:lang w:val="pl-PL" w:eastAsia="pl-PL"/>
        </w:rPr>
        <w:t xml:space="preserve"> AI i wyrównywanie szans”, który identyfikuje lukę w umiejętnościach z zakresu sztucznej inteligencji.</w:t>
      </w:r>
    </w:p>
    <w:p w14:paraId="33B6A38F"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00AD76ED"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b/>
          <w:bCs/>
          <w:color w:val="0070C0"/>
          <w:sz w:val="20"/>
          <w:szCs w:val="20"/>
          <w:bdr w:val="none" w:sz="0" w:space="0" w:color="auto"/>
          <w:lang w:val="pl-PL" w:eastAsia="pl-PL"/>
        </w:rPr>
        <w:t>Nierówny dostęp do szkoleń z zakresu AI </w:t>
      </w:r>
    </w:p>
    <w:p w14:paraId="19B80AA3"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 xml:space="preserve">Z tegorocznej analizy Międzynarodowego Funduszu Walutowego wynika, że prawie 40 proc. miejsc pracy na świecie jest obecnie narażonych na wpływ AI, przy czym niektóre stanowiska są zastępowane, a inne wspierane przez technologię. Sztuczna inteligencja tworzy także całkowicie nowe zawody i zwiększa zapotrzebowanie na umiejętności związane z AI. Z badania </w:t>
      </w:r>
      <w:proofErr w:type="spellStart"/>
      <w:r w:rsidRPr="00BE5E25">
        <w:rPr>
          <w:rFonts w:ascii="Tahoma" w:eastAsia="Times New Roman" w:hAnsi="Tahoma" w:cs="Tahoma"/>
          <w:color w:val="000000"/>
          <w:sz w:val="20"/>
          <w:szCs w:val="20"/>
          <w:bdr w:val="none" w:sz="0" w:space="0" w:color="auto"/>
          <w:lang w:val="pl-PL" w:eastAsia="pl-PL"/>
        </w:rPr>
        <w:t>Randstad</w:t>
      </w:r>
      <w:proofErr w:type="spellEnd"/>
      <w:r w:rsidRPr="00BE5E25">
        <w:rPr>
          <w:rFonts w:ascii="Tahoma" w:eastAsia="Times New Roman" w:hAnsi="Tahoma" w:cs="Tahoma"/>
          <w:color w:val="000000"/>
          <w:sz w:val="20"/>
          <w:szCs w:val="20"/>
          <w:bdr w:val="none" w:sz="0" w:space="0" w:color="auto"/>
          <w:lang w:val="pl-PL" w:eastAsia="pl-PL"/>
        </w:rPr>
        <w:t xml:space="preserve"> wynika, że liczba ofert pracy dla utalentowanych pracowników z umiejętnościami AI zwiększyła się ponad pięć razy w latach 2023-2024, co potwierdza szybki wzrost zapotrzebowania na te kompetencje.</w:t>
      </w:r>
    </w:p>
    <w:p w14:paraId="02CFABC3" w14:textId="06BE7DE1" w:rsidR="00BE5E25" w:rsidRPr="00EE1CB6" w:rsidRDefault="00BE5E25" w:rsidP="00EE1CB6">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ascii="Tahoma" w:eastAsia="Times New Roman" w:hAnsi="Tahoma" w:cs="Tahoma"/>
          <w:color w:val="000000"/>
          <w:sz w:val="20"/>
          <w:szCs w:val="20"/>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 xml:space="preserve">Dane z raportu dotyczącego AI pokazują także wyraźny podział w dostępie do technologii i szkoleń w tym zakresie. Na świecie 71 proc. pracowników z zaawansowanymi umiejętnościami w zakresie sztucznej inteligencji to mężczyźni, a tylko 29 proc. kobiety. Tylko 22 proc. osób z pokolenia Baby </w:t>
      </w:r>
      <w:proofErr w:type="spellStart"/>
      <w:r w:rsidRPr="00BE5E25">
        <w:rPr>
          <w:rFonts w:ascii="Tahoma" w:eastAsia="Times New Roman" w:hAnsi="Tahoma" w:cs="Tahoma"/>
          <w:color w:val="000000"/>
          <w:sz w:val="20"/>
          <w:szCs w:val="20"/>
          <w:bdr w:val="none" w:sz="0" w:space="0" w:color="auto"/>
          <w:lang w:val="pl-PL" w:eastAsia="pl-PL"/>
        </w:rPr>
        <w:t>Boomers</w:t>
      </w:r>
      <w:proofErr w:type="spellEnd"/>
      <w:r w:rsidRPr="00BE5E25">
        <w:rPr>
          <w:rFonts w:ascii="Tahoma" w:eastAsia="Times New Roman" w:hAnsi="Tahoma" w:cs="Tahoma"/>
          <w:color w:val="000000"/>
          <w:sz w:val="20"/>
          <w:szCs w:val="20"/>
          <w:bdr w:val="none" w:sz="0" w:space="0" w:color="auto"/>
          <w:lang w:val="pl-PL" w:eastAsia="pl-PL"/>
        </w:rPr>
        <w:t xml:space="preserve"> i 28 proc. z pokolenia X otrzymało od pracodawcy oferty podnoszenia kwalifikacji w zakresie AI, w porównaniu do 45 proc. z pokolenia Z i 43 proc. z pokolenia Y, czyli </w:t>
      </w:r>
      <w:proofErr w:type="spellStart"/>
      <w:r w:rsidRPr="00BE5E25">
        <w:rPr>
          <w:rFonts w:ascii="Tahoma" w:eastAsia="Times New Roman" w:hAnsi="Tahoma" w:cs="Tahoma"/>
          <w:color w:val="000000"/>
          <w:sz w:val="20"/>
          <w:szCs w:val="20"/>
          <w:bdr w:val="none" w:sz="0" w:space="0" w:color="auto"/>
          <w:lang w:val="pl-PL" w:eastAsia="pl-PL"/>
        </w:rPr>
        <w:t>milenialsów</w:t>
      </w:r>
      <w:proofErr w:type="spellEnd"/>
      <w:r w:rsidRPr="00BE5E25">
        <w:rPr>
          <w:rFonts w:ascii="Tahoma" w:eastAsia="Times New Roman" w:hAnsi="Tahoma" w:cs="Tahoma"/>
          <w:color w:val="000000"/>
          <w:sz w:val="20"/>
          <w:szCs w:val="20"/>
          <w:bdr w:val="none" w:sz="0" w:space="0" w:color="auto"/>
          <w:lang w:val="pl-PL" w:eastAsia="pl-PL"/>
        </w:rPr>
        <w:t>.</w:t>
      </w:r>
      <w:r w:rsidR="00EE1CB6">
        <w:rPr>
          <w:rFonts w:ascii="Tahoma" w:eastAsia="Times New Roman" w:hAnsi="Tahoma" w:cs="Tahoma"/>
          <w:color w:val="000000"/>
          <w:sz w:val="20"/>
          <w:szCs w:val="20"/>
          <w:bdr w:val="none" w:sz="0" w:space="0" w:color="auto"/>
          <w:lang w:val="pl-PL" w:eastAsia="pl-PL"/>
        </w:rPr>
        <w:br/>
      </w:r>
      <w:r w:rsidR="00EE1CB6">
        <w:rPr>
          <w:rFonts w:ascii="Tahoma" w:eastAsia="Times New Roman" w:hAnsi="Tahoma" w:cs="Tahoma"/>
          <w:color w:val="000000"/>
          <w:sz w:val="20"/>
          <w:szCs w:val="20"/>
          <w:bdr w:val="none" w:sz="0" w:space="0" w:color="auto"/>
          <w:lang w:val="pl-PL" w:eastAsia="pl-PL"/>
        </w:rPr>
        <w:br/>
      </w:r>
      <w:bookmarkStart w:id="0" w:name="_GoBack"/>
      <w:bookmarkEnd w:id="0"/>
      <w:r w:rsidRPr="00BE5E25">
        <w:rPr>
          <w:rFonts w:ascii="Tahoma" w:eastAsia="Times New Roman" w:hAnsi="Tahoma" w:cs="Tahoma"/>
          <w:color w:val="000000"/>
          <w:sz w:val="20"/>
          <w:szCs w:val="20"/>
          <w:bdr w:val="none" w:sz="0" w:space="0" w:color="auto"/>
          <w:lang w:val="pl-PL" w:eastAsia="pl-PL"/>
        </w:rPr>
        <w:t xml:space="preserve">W Polsce zaledwie 24 proc. pracowników deklaruje, że ich pracodawca umożliwił im zdobycie kompetencji z tego obszaru. W tej kwestii także widać różnice w szansach poszczególnych pokoleń. Najczęściej dostęp do możliwości pozyskiwania kwalifikacji AI mają przedstawiciele pokolenia Z (35 proc.) i </w:t>
      </w:r>
      <w:proofErr w:type="spellStart"/>
      <w:r w:rsidRPr="00BE5E25">
        <w:rPr>
          <w:rFonts w:ascii="Tahoma" w:eastAsia="Times New Roman" w:hAnsi="Tahoma" w:cs="Tahoma"/>
          <w:color w:val="000000"/>
          <w:sz w:val="20"/>
          <w:szCs w:val="20"/>
          <w:bdr w:val="none" w:sz="0" w:space="0" w:color="auto"/>
          <w:lang w:val="pl-PL" w:eastAsia="pl-PL"/>
        </w:rPr>
        <w:t>milenialsi</w:t>
      </w:r>
      <w:proofErr w:type="spellEnd"/>
      <w:r w:rsidRPr="00BE5E25">
        <w:rPr>
          <w:rFonts w:ascii="Tahoma" w:eastAsia="Times New Roman" w:hAnsi="Tahoma" w:cs="Tahoma"/>
          <w:color w:val="000000"/>
          <w:sz w:val="20"/>
          <w:szCs w:val="20"/>
          <w:bdr w:val="none" w:sz="0" w:space="0" w:color="auto"/>
          <w:lang w:val="pl-PL" w:eastAsia="pl-PL"/>
        </w:rPr>
        <w:t xml:space="preserve"> (28 proc.), a także specjaliści i pracownicy biurowi (27 proc.; wśród osób wykonujących prace fizyczne, bardziej narażonych na zastąpienie przez technologię, odsetek ten wynosi 20 proc.).</w:t>
      </w:r>
      <w:r w:rsidRPr="00BE5E25">
        <w:rPr>
          <w:rFonts w:eastAsia="Times New Roman"/>
          <w:color w:val="000000"/>
          <w:bdr w:val="none" w:sz="0" w:space="0" w:color="auto"/>
          <w:lang w:val="pl-PL" w:eastAsia="pl-PL"/>
        </w:rPr>
        <w:br/>
      </w:r>
      <w:r w:rsidRPr="00BE5E25">
        <w:rPr>
          <w:rFonts w:eastAsia="Times New Roman"/>
          <w:color w:val="000000"/>
          <w:bdr w:val="none" w:sz="0" w:space="0" w:color="auto"/>
          <w:lang w:val="pl-PL" w:eastAsia="pl-PL"/>
        </w:rPr>
        <w:br/>
      </w:r>
      <w:r w:rsidRPr="00BE5E25">
        <w:rPr>
          <w:rFonts w:ascii="Tahoma" w:eastAsia="Times New Roman" w:hAnsi="Tahoma" w:cs="Tahoma"/>
          <w:color w:val="000000"/>
          <w:sz w:val="20"/>
          <w:szCs w:val="20"/>
          <w:bdr w:val="none" w:sz="0" w:space="0" w:color="auto"/>
          <w:lang w:val="pl-PL" w:eastAsia="pl-PL"/>
        </w:rPr>
        <w:t xml:space="preserve">W rezultacie 26 proc. mężczyzn i 24 proc. kobiet w Polsce uważa się za sprawnych w korzystaniu z narzędzi w dziedzinie AI, takie przekonanie najczęściej żywią osoby z pokolenia Z – 38 proc., wśród </w:t>
      </w:r>
      <w:proofErr w:type="spellStart"/>
      <w:r w:rsidRPr="00BE5E25">
        <w:rPr>
          <w:rFonts w:ascii="Tahoma" w:eastAsia="Times New Roman" w:hAnsi="Tahoma" w:cs="Tahoma"/>
          <w:color w:val="000000"/>
          <w:sz w:val="20"/>
          <w:szCs w:val="20"/>
          <w:bdr w:val="none" w:sz="0" w:space="0" w:color="auto"/>
          <w:lang w:val="pl-PL" w:eastAsia="pl-PL"/>
        </w:rPr>
        <w:t>milenialsów</w:t>
      </w:r>
      <w:proofErr w:type="spellEnd"/>
      <w:r w:rsidRPr="00BE5E25">
        <w:rPr>
          <w:rFonts w:ascii="Tahoma" w:eastAsia="Times New Roman" w:hAnsi="Tahoma" w:cs="Tahoma"/>
          <w:color w:val="000000"/>
          <w:sz w:val="20"/>
          <w:szCs w:val="20"/>
          <w:bdr w:val="none" w:sz="0" w:space="0" w:color="auto"/>
          <w:lang w:val="pl-PL" w:eastAsia="pl-PL"/>
        </w:rPr>
        <w:t xml:space="preserve"> ten odsetek wynosi 29 proc., w przypadku osób z pokolenia X – 17 proc., a wśród </w:t>
      </w:r>
      <w:proofErr w:type="spellStart"/>
      <w:r w:rsidRPr="00BE5E25">
        <w:rPr>
          <w:rFonts w:ascii="Tahoma" w:eastAsia="Times New Roman" w:hAnsi="Tahoma" w:cs="Tahoma"/>
          <w:color w:val="000000"/>
          <w:sz w:val="20"/>
          <w:szCs w:val="20"/>
          <w:bdr w:val="none" w:sz="0" w:space="0" w:color="auto"/>
          <w:lang w:val="pl-PL" w:eastAsia="pl-PL"/>
        </w:rPr>
        <w:t>boomersów</w:t>
      </w:r>
      <w:proofErr w:type="spellEnd"/>
      <w:r w:rsidRPr="00BE5E25">
        <w:rPr>
          <w:rFonts w:ascii="Tahoma" w:eastAsia="Times New Roman" w:hAnsi="Tahoma" w:cs="Tahoma"/>
          <w:color w:val="000000"/>
          <w:sz w:val="20"/>
          <w:szCs w:val="20"/>
          <w:bdr w:val="none" w:sz="0" w:space="0" w:color="auto"/>
          <w:lang w:val="pl-PL" w:eastAsia="pl-PL"/>
        </w:rPr>
        <w:t xml:space="preserve"> 23 proc. </w:t>
      </w:r>
    </w:p>
    <w:p w14:paraId="73FCFE0D"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4BAB2AFE"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b/>
          <w:bCs/>
          <w:color w:val="0070C0"/>
          <w:sz w:val="20"/>
          <w:szCs w:val="20"/>
          <w:bdr w:val="none" w:sz="0" w:space="0" w:color="auto"/>
          <w:lang w:val="pl-PL" w:eastAsia="pl-PL"/>
        </w:rPr>
        <w:t>Sztuczna inteligencja będzie pełnić kluczową rolę w pracy</w:t>
      </w:r>
    </w:p>
    <w:p w14:paraId="009D1CD5"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2667C097"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 xml:space="preserve">Badanych, którzy postrzegają sztuczną inteligencją jako ułatwienie w pracy, jest w zasadzie tyle samo (35 proc.), co pracowników w Polsce używających AI. Niemal co drugi (46 proc.) pracownik w Polsce uważa, że w ciągu najbliższych 5 lat w jego zawodowej roli kluczowego </w:t>
      </w:r>
      <w:r w:rsidRPr="00BE5E25">
        <w:rPr>
          <w:rFonts w:ascii="Tahoma" w:eastAsia="Times New Roman" w:hAnsi="Tahoma" w:cs="Tahoma"/>
          <w:color w:val="000000"/>
          <w:sz w:val="20"/>
          <w:szCs w:val="20"/>
          <w:bdr w:val="none" w:sz="0" w:space="0" w:color="auto"/>
          <w:lang w:val="pl-PL" w:eastAsia="pl-PL"/>
        </w:rPr>
        <w:lastRenderedPageBreak/>
        <w:t xml:space="preserve">znaczenia nabierze podnoszenie kwalifikacji z obszaru technologii, w tym AI. Często podkreślają to pracownicy administracyjni i specjaliści (55 proc.), ale ten trend wyraźnie dostrzegają również osoby z pokolenia Z (53 proc.) i </w:t>
      </w:r>
      <w:proofErr w:type="spellStart"/>
      <w:r w:rsidRPr="00BE5E25">
        <w:rPr>
          <w:rFonts w:ascii="Tahoma" w:eastAsia="Times New Roman" w:hAnsi="Tahoma" w:cs="Tahoma"/>
          <w:color w:val="000000"/>
          <w:sz w:val="20"/>
          <w:szCs w:val="20"/>
          <w:bdr w:val="none" w:sz="0" w:space="0" w:color="auto"/>
          <w:lang w:val="pl-PL" w:eastAsia="pl-PL"/>
        </w:rPr>
        <w:t>milenialsi</w:t>
      </w:r>
      <w:proofErr w:type="spellEnd"/>
      <w:r w:rsidRPr="00BE5E25">
        <w:rPr>
          <w:rFonts w:ascii="Tahoma" w:eastAsia="Times New Roman" w:hAnsi="Tahoma" w:cs="Tahoma"/>
          <w:color w:val="000000"/>
          <w:sz w:val="20"/>
          <w:szCs w:val="20"/>
          <w:bdr w:val="none" w:sz="0" w:space="0" w:color="auto"/>
          <w:lang w:val="pl-PL" w:eastAsia="pl-PL"/>
        </w:rPr>
        <w:t xml:space="preserve"> (49 proc.). </w:t>
      </w:r>
    </w:p>
    <w:p w14:paraId="755436F2"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3ACCE24E"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Zdaniem autorów badania, są to grupy, których prawdopodobnie nie będzie trzeba szczególnie zachęcać do rozwoju kompetencji AI, jeśli tylko im się to umożliwi. Wyzwaniem może być przekonanie pracowników fizycznych, choć według szacunków OECD w niektórych regionach Polski odsetek stanowisk zagrożonych zastąpieniem przez technologie i AI sięga 60 proc. Dotyczy to przede wszystkim stanowisk w produkcji przemysłowej i lekkiej oraz w logistyce.</w:t>
      </w:r>
    </w:p>
    <w:p w14:paraId="61129A48"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21B5B518"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44 proc. badanych w Polsce ocenia, że od pozyskania kompetencji z obszaru sztucznej inteligencji zależeć będzie ich przyszła zdolność do utrzymania się na rynku pracy. Mówią o tym również przedstawiciele pokolenia Z (62 proc.), którzy dopiero wkraczają na rynek pracy. Rozwój sztucznej inteligencji generuje zupełnie nowe role zawodowe i modyfikuje obecne, co oznacza, że w interesie organizacji jest także wyposażanie pracowników w odpowiednie kompetencje, aby nadążać za konkurencją nie tylko na krajowym, ale i globalnym rynku.</w:t>
      </w:r>
    </w:p>
    <w:p w14:paraId="52F113A3"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bdr w:val="none" w:sz="0" w:space="0" w:color="auto"/>
          <w:lang w:val="pl-PL" w:eastAsia="pl-PL"/>
        </w:rPr>
      </w:pPr>
      <w:r w:rsidRPr="00BE5E25">
        <w:rPr>
          <w:rFonts w:ascii="Tahoma" w:eastAsia="Times New Roman" w:hAnsi="Tahoma" w:cs="Tahoma"/>
          <w:b/>
          <w:bCs/>
          <w:color w:val="0070C0"/>
          <w:sz w:val="20"/>
          <w:szCs w:val="20"/>
          <w:bdr w:val="none" w:sz="0" w:space="0" w:color="auto"/>
          <w:lang w:val="pl-PL" w:eastAsia="pl-PL"/>
        </w:rPr>
        <w:t>Płeć i pokolenie a dostęp do szkoleń z zakresu AI</w:t>
      </w:r>
    </w:p>
    <w:p w14:paraId="058B3DB8"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 xml:space="preserve">Z badania </w:t>
      </w:r>
      <w:proofErr w:type="spellStart"/>
      <w:r w:rsidRPr="00BE5E25">
        <w:rPr>
          <w:rFonts w:ascii="Tahoma" w:eastAsia="Times New Roman" w:hAnsi="Tahoma" w:cs="Tahoma"/>
          <w:color w:val="000000"/>
          <w:sz w:val="20"/>
          <w:szCs w:val="20"/>
          <w:bdr w:val="none" w:sz="0" w:space="0" w:color="auto"/>
          <w:lang w:val="pl-PL" w:eastAsia="pl-PL"/>
        </w:rPr>
        <w:t>Randstad</w:t>
      </w:r>
      <w:proofErr w:type="spellEnd"/>
      <w:r w:rsidRPr="00BE5E25">
        <w:rPr>
          <w:rFonts w:ascii="Tahoma" w:eastAsia="Times New Roman" w:hAnsi="Tahoma" w:cs="Tahoma"/>
          <w:color w:val="000000"/>
          <w:sz w:val="20"/>
          <w:szCs w:val="20"/>
          <w:bdr w:val="none" w:sz="0" w:space="0" w:color="auto"/>
          <w:lang w:val="pl-PL" w:eastAsia="pl-PL"/>
        </w:rPr>
        <w:t xml:space="preserve"> wynika także, że luka płciowa wydaje się zmniejszać, a liczba kobiet posiadających umiejętności związane z AI rośnie wśród młodszych pracowników.</w:t>
      </w:r>
    </w:p>
    <w:p w14:paraId="49CB65BA"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1B0A7F04" w14:textId="37BBB65D"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i/>
          <w:iCs/>
          <w:color w:val="000000"/>
          <w:sz w:val="20"/>
          <w:szCs w:val="20"/>
          <w:bdr w:val="none" w:sz="0" w:space="0" w:color="auto"/>
          <w:lang w:val="pl-PL" w:eastAsia="pl-PL"/>
        </w:rPr>
        <w:t xml:space="preserve">– Niedobór talentów to poważne globalne wyzwanie, dlatego równy dostęp do umiejętności AI, zasobów i możliwości doszkalania się musi być fundamentalną częścią rozwiązania tego problemu – </w:t>
      </w:r>
      <w:r w:rsidRPr="00BE5E25">
        <w:rPr>
          <w:rFonts w:ascii="Tahoma" w:eastAsia="Times New Roman" w:hAnsi="Tahoma" w:cs="Tahoma"/>
          <w:color w:val="000000"/>
          <w:sz w:val="20"/>
          <w:szCs w:val="20"/>
          <w:bdr w:val="none" w:sz="0" w:space="0" w:color="auto"/>
          <w:lang w:val="pl-PL" w:eastAsia="pl-PL"/>
        </w:rPr>
        <w:t>mówi</w:t>
      </w:r>
      <w:r w:rsidRPr="00BE5E25">
        <w:rPr>
          <w:rFonts w:ascii="Tahoma" w:eastAsia="Times New Roman" w:hAnsi="Tahoma" w:cs="Tahoma"/>
          <w:i/>
          <w:iCs/>
          <w:color w:val="000000"/>
          <w:sz w:val="20"/>
          <w:szCs w:val="20"/>
          <w:bdr w:val="none" w:sz="0" w:space="0" w:color="auto"/>
          <w:lang w:val="pl-PL" w:eastAsia="pl-PL"/>
        </w:rPr>
        <w:t xml:space="preserve"> </w:t>
      </w:r>
      <w:r w:rsidRPr="00BE5E25">
        <w:rPr>
          <w:rFonts w:ascii="Tahoma" w:eastAsia="Times New Roman" w:hAnsi="Tahoma" w:cs="Tahoma"/>
          <w:b/>
          <w:bCs/>
          <w:color w:val="000000"/>
          <w:sz w:val="20"/>
          <w:szCs w:val="20"/>
          <w:bdr w:val="none" w:sz="0" w:space="0" w:color="auto"/>
          <w:lang w:val="pl-PL" w:eastAsia="pl-PL"/>
        </w:rPr>
        <w:t xml:space="preserve">Justyna Sławik, liderka ds. różnorodności i </w:t>
      </w:r>
      <w:proofErr w:type="spellStart"/>
      <w:r w:rsidRPr="00BE5E25">
        <w:rPr>
          <w:rFonts w:ascii="Tahoma" w:eastAsia="Times New Roman" w:hAnsi="Tahoma" w:cs="Tahoma"/>
          <w:b/>
          <w:bCs/>
          <w:color w:val="000000"/>
          <w:sz w:val="20"/>
          <w:szCs w:val="20"/>
          <w:bdr w:val="none" w:sz="0" w:space="0" w:color="auto"/>
          <w:lang w:val="pl-PL" w:eastAsia="pl-PL"/>
        </w:rPr>
        <w:t>inkluzywności</w:t>
      </w:r>
      <w:proofErr w:type="spellEnd"/>
      <w:r w:rsidRPr="00BE5E25">
        <w:rPr>
          <w:rFonts w:ascii="Tahoma" w:eastAsia="Times New Roman" w:hAnsi="Tahoma" w:cs="Tahoma"/>
          <w:b/>
          <w:bCs/>
          <w:color w:val="000000"/>
          <w:sz w:val="20"/>
          <w:szCs w:val="20"/>
          <w:bdr w:val="none" w:sz="0" w:space="0" w:color="auto"/>
          <w:lang w:val="pl-PL" w:eastAsia="pl-PL"/>
        </w:rPr>
        <w:t xml:space="preserve"> w </w:t>
      </w:r>
      <w:proofErr w:type="spellStart"/>
      <w:r w:rsidRPr="00BE5E25">
        <w:rPr>
          <w:rFonts w:ascii="Tahoma" w:eastAsia="Times New Roman" w:hAnsi="Tahoma" w:cs="Tahoma"/>
          <w:b/>
          <w:bCs/>
          <w:color w:val="000000"/>
          <w:sz w:val="20"/>
          <w:szCs w:val="20"/>
          <w:bdr w:val="none" w:sz="0" w:space="0" w:color="auto"/>
          <w:lang w:val="pl-PL" w:eastAsia="pl-PL"/>
        </w:rPr>
        <w:t>Randstad</w:t>
      </w:r>
      <w:proofErr w:type="spellEnd"/>
      <w:r>
        <w:rPr>
          <w:rFonts w:ascii="Tahoma" w:eastAsia="Times New Roman" w:hAnsi="Tahoma" w:cs="Tahoma"/>
          <w:b/>
          <w:bCs/>
          <w:color w:val="000000"/>
          <w:sz w:val="20"/>
          <w:szCs w:val="20"/>
          <w:bdr w:val="none" w:sz="0" w:space="0" w:color="auto"/>
          <w:lang w:val="pl-PL" w:eastAsia="pl-PL"/>
        </w:rPr>
        <w:t>.</w:t>
      </w:r>
      <w:r w:rsidRPr="00BE5E25">
        <w:rPr>
          <w:rFonts w:ascii="Tahoma" w:eastAsia="Times New Roman" w:hAnsi="Tahoma" w:cs="Tahoma"/>
          <w:b/>
          <w:bCs/>
          <w:color w:val="000000"/>
          <w:sz w:val="20"/>
          <w:szCs w:val="20"/>
          <w:bdr w:val="none" w:sz="0" w:space="0" w:color="auto"/>
          <w:lang w:val="pl-PL" w:eastAsia="pl-PL"/>
        </w:rPr>
        <w:t xml:space="preserve"> </w:t>
      </w:r>
      <w:r w:rsidRPr="00BE5E25">
        <w:rPr>
          <w:rFonts w:ascii="Tahoma" w:eastAsia="Times New Roman" w:hAnsi="Tahoma" w:cs="Tahoma"/>
          <w:i/>
          <w:iCs/>
          <w:color w:val="000000"/>
          <w:sz w:val="20"/>
          <w:szCs w:val="20"/>
          <w:bdr w:val="none" w:sz="0" w:space="0" w:color="auto"/>
          <w:lang w:val="pl-PL" w:eastAsia="pl-PL"/>
        </w:rPr>
        <w:t xml:space="preserve">– Jednak jeśli chodzi o sztuczną inteligencję, obecnie zmierzamy w kierunku przeciwnym i poszczególne grupy są pod tym względem </w:t>
      </w:r>
      <w:proofErr w:type="spellStart"/>
      <w:r w:rsidRPr="00BE5E25">
        <w:rPr>
          <w:rFonts w:ascii="Tahoma" w:eastAsia="Times New Roman" w:hAnsi="Tahoma" w:cs="Tahoma"/>
          <w:i/>
          <w:iCs/>
          <w:color w:val="000000"/>
          <w:sz w:val="20"/>
          <w:szCs w:val="20"/>
          <w:bdr w:val="none" w:sz="0" w:space="0" w:color="auto"/>
          <w:lang w:val="pl-PL" w:eastAsia="pl-PL"/>
        </w:rPr>
        <w:t>defaworyzowane</w:t>
      </w:r>
      <w:proofErr w:type="spellEnd"/>
      <w:r w:rsidRPr="00BE5E25">
        <w:rPr>
          <w:rFonts w:ascii="Tahoma" w:eastAsia="Times New Roman" w:hAnsi="Tahoma" w:cs="Tahoma"/>
          <w:i/>
          <w:iCs/>
          <w:color w:val="000000"/>
          <w:sz w:val="20"/>
          <w:szCs w:val="20"/>
          <w:bdr w:val="none" w:sz="0" w:space="0" w:color="auto"/>
          <w:lang w:val="pl-PL" w:eastAsia="pl-PL"/>
        </w:rPr>
        <w:t xml:space="preserve"> na rynku pracy. Jeśli teraz nie podejmiemy aktywnych kroków w celu rozwiązania tego problemu, pula pracowników przygotowanych na przyszłość pracy</w:t>
      </w:r>
      <w:r w:rsidRPr="00BE5E25">
        <w:rPr>
          <w:rFonts w:ascii="Tahoma" w:eastAsia="Times New Roman" w:hAnsi="Tahoma" w:cs="Tahoma"/>
          <w:color w:val="000000"/>
          <w:sz w:val="20"/>
          <w:szCs w:val="20"/>
          <w:bdr w:val="none" w:sz="0" w:space="0" w:color="auto"/>
          <w:lang w:val="pl-PL" w:eastAsia="pl-PL"/>
        </w:rPr>
        <w:t xml:space="preserve"> </w:t>
      </w:r>
      <w:r w:rsidRPr="00BE5E25">
        <w:rPr>
          <w:rFonts w:ascii="Tahoma" w:eastAsia="Times New Roman" w:hAnsi="Tahoma" w:cs="Tahoma"/>
          <w:i/>
          <w:iCs/>
          <w:color w:val="000000"/>
          <w:sz w:val="20"/>
          <w:szCs w:val="20"/>
          <w:bdr w:val="none" w:sz="0" w:space="0" w:color="auto"/>
          <w:lang w:val="pl-PL" w:eastAsia="pl-PL"/>
        </w:rPr>
        <w:t>będzie zbyt mała, co doprowadzi do jeszcze większych niedoborów w różnych branżach.</w:t>
      </w:r>
      <w:r w:rsidRPr="00BE5E25">
        <w:rPr>
          <w:rFonts w:ascii="Tahoma" w:eastAsia="Times New Roman" w:hAnsi="Tahoma" w:cs="Tahoma"/>
          <w:color w:val="000000"/>
          <w:sz w:val="20"/>
          <w:szCs w:val="20"/>
          <w:bdr w:val="none" w:sz="0" w:space="0" w:color="auto"/>
          <w:lang w:val="pl-PL" w:eastAsia="pl-PL"/>
        </w:rPr>
        <w:t xml:space="preserve"> </w:t>
      </w:r>
      <w:r w:rsidRPr="00BE5E25">
        <w:rPr>
          <w:rFonts w:ascii="Tahoma" w:eastAsia="Times New Roman" w:hAnsi="Tahoma" w:cs="Tahoma"/>
          <w:i/>
          <w:iCs/>
          <w:color w:val="000000"/>
          <w:sz w:val="20"/>
          <w:szCs w:val="20"/>
          <w:bdr w:val="none" w:sz="0" w:space="0" w:color="auto"/>
          <w:lang w:val="pl-PL" w:eastAsia="pl-PL"/>
        </w:rPr>
        <w:t xml:space="preserve">Niepokojące jest to, że badania potwierdza, że </w:t>
      </w:r>
      <w:proofErr w:type="spellStart"/>
      <w:r w:rsidRPr="00BE5E25">
        <w:rPr>
          <w:rFonts w:ascii="Tahoma" w:eastAsia="Times New Roman" w:hAnsi="Tahoma" w:cs="Tahoma"/>
          <w:i/>
          <w:iCs/>
          <w:color w:val="000000"/>
          <w:sz w:val="20"/>
          <w:szCs w:val="20"/>
          <w:bdr w:val="none" w:sz="0" w:space="0" w:color="auto"/>
          <w:lang w:val="pl-PL" w:eastAsia="pl-PL"/>
        </w:rPr>
        <w:t>defaworyzowna</w:t>
      </w:r>
      <w:proofErr w:type="spellEnd"/>
      <w:r w:rsidRPr="00BE5E25">
        <w:rPr>
          <w:rFonts w:ascii="Tahoma" w:eastAsia="Times New Roman" w:hAnsi="Tahoma" w:cs="Tahoma"/>
          <w:i/>
          <w:iCs/>
          <w:color w:val="000000"/>
          <w:sz w:val="20"/>
          <w:szCs w:val="20"/>
          <w:bdr w:val="none" w:sz="0" w:space="0" w:color="auto"/>
          <w:lang w:val="pl-PL" w:eastAsia="pl-PL"/>
        </w:rPr>
        <w:t xml:space="preserve"> jest grupa starszych pracowników - pokolenia X i Baby </w:t>
      </w:r>
      <w:proofErr w:type="spellStart"/>
      <w:r w:rsidRPr="00BE5E25">
        <w:rPr>
          <w:rFonts w:ascii="Tahoma" w:eastAsia="Times New Roman" w:hAnsi="Tahoma" w:cs="Tahoma"/>
          <w:i/>
          <w:iCs/>
          <w:color w:val="000000"/>
          <w:sz w:val="20"/>
          <w:szCs w:val="20"/>
          <w:bdr w:val="none" w:sz="0" w:space="0" w:color="auto"/>
          <w:lang w:val="pl-PL" w:eastAsia="pl-PL"/>
        </w:rPr>
        <w:t>Boomers</w:t>
      </w:r>
      <w:proofErr w:type="spellEnd"/>
      <w:r w:rsidRPr="00BE5E25">
        <w:rPr>
          <w:rFonts w:ascii="Tahoma" w:eastAsia="Times New Roman" w:hAnsi="Tahoma" w:cs="Tahoma"/>
          <w:i/>
          <w:iCs/>
          <w:color w:val="000000"/>
          <w:sz w:val="20"/>
          <w:szCs w:val="20"/>
          <w:bdr w:val="none" w:sz="0" w:space="0" w:color="auto"/>
          <w:lang w:val="pl-PL" w:eastAsia="pl-PL"/>
        </w:rPr>
        <w:t xml:space="preserve"> - która już teraz na rynku pracy napotyka trudności.  </w:t>
      </w:r>
    </w:p>
    <w:p w14:paraId="7CB78C40"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288C5E40"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 xml:space="preserve">Nieco ponad jedna trzecia kobiet otrzymała szansę wykorzystania AI w swojej roli (35 proc.) w porównaniu z dwiema piątymi mężczyzn (41 proc.). Wpływ tych dysproporcji jest już widoczny, bo mężczyźni są bardziej skłonni niż kobiety do korzystania z AI do rozwiązywania problemów w pracy (różnica 10 </w:t>
      </w:r>
      <w:proofErr w:type="spellStart"/>
      <w:r w:rsidRPr="00BE5E25">
        <w:rPr>
          <w:rFonts w:ascii="Tahoma" w:eastAsia="Times New Roman" w:hAnsi="Tahoma" w:cs="Tahoma"/>
          <w:color w:val="000000"/>
          <w:sz w:val="20"/>
          <w:szCs w:val="20"/>
          <w:bdr w:val="none" w:sz="0" w:space="0" w:color="auto"/>
          <w:lang w:val="pl-PL" w:eastAsia="pl-PL"/>
        </w:rPr>
        <w:t>p.p</w:t>
      </w:r>
      <w:proofErr w:type="spellEnd"/>
      <w:r w:rsidRPr="00BE5E25">
        <w:rPr>
          <w:rFonts w:ascii="Tahoma" w:eastAsia="Times New Roman" w:hAnsi="Tahoma" w:cs="Tahoma"/>
          <w:color w:val="000000"/>
          <w:sz w:val="20"/>
          <w:szCs w:val="20"/>
          <w:bdr w:val="none" w:sz="0" w:space="0" w:color="auto"/>
          <w:lang w:val="pl-PL" w:eastAsia="pl-PL"/>
        </w:rPr>
        <w:t>.). Kobiety nie tylko mają o 5 proc. mniejsze szanse na otrzymanie możliwości podniesienia kwalifikacji w zakresie AI, ale także czują się mniej pewne (30 proc.) niż mężczyźni (35 proc.), że szkolenie, które otrzymały, odpowiednio przygotowało je do wykorzystania technologii w ich karierze. </w:t>
      </w:r>
    </w:p>
    <w:p w14:paraId="2C087F6A"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5D0CC7E5"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 xml:space="preserve">Raport podkreśla znaczący pokoleniowy podział we wdrażaniu AI. Młodsi pracownicy szybko przyjmują AI w swoich rolach, starsi wyraźnie pozostają w tyle. Obecnie w Polsce mniej niż jedna trzecia (31 proc.) osób z pokolenia Baby </w:t>
      </w:r>
      <w:proofErr w:type="spellStart"/>
      <w:r w:rsidRPr="00BE5E25">
        <w:rPr>
          <w:rFonts w:ascii="Tahoma" w:eastAsia="Times New Roman" w:hAnsi="Tahoma" w:cs="Tahoma"/>
          <w:color w:val="000000"/>
          <w:sz w:val="20"/>
          <w:szCs w:val="20"/>
          <w:bdr w:val="none" w:sz="0" w:space="0" w:color="auto"/>
          <w:lang w:val="pl-PL" w:eastAsia="pl-PL"/>
        </w:rPr>
        <w:t>Boomers</w:t>
      </w:r>
      <w:proofErr w:type="spellEnd"/>
      <w:r w:rsidRPr="00BE5E25">
        <w:rPr>
          <w:rFonts w:ascii="Tahoma" w:eastAsia="Times New Roman" w:hAnsi="Tahoma" w:cs="Tahoma"/>
          <w:color w:val="000000"/>
          <w:sz w:val="20"/>
          <w:szCs w:val="20"/>
          <w:bdr w:val="none" w:sz="0" w:space="0" w:color="auto"/>
          <w:lang w:val="pl-PL" w:eastAsia="pl-PL"/>
        </w:rPr>
        <w:t xml:space="preserve"> korzysta z AI, podczas gdy prawie połowa (48 proc.) pokolenia Z wykorzystuje tę technologię.</w:t>
      </w:r>
    </w:p>
    <w:p w14:paraId="4E5D737B"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722426F9"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 xml:space="preserve">Bardziej doświadczeni pracownicy nie otrzymują takich samych możliwości rozwoju, jak ich młodsi koledzy, ale jednocześnie są mniej zaniepokojeni wpływem tej technologii na rzeczywistość rynku pracy. Starsze pokolenia są natomiast mniej optymistycznie nastawione do korzyści wynikających z AI w środowisku zawodowym. Może to wynikać z ich ocen ułatwień, jakie ta technologia oferuje w wykonywaniu obowiązków zawodowych. Może być też tak, że ponieważ mniej stosują AI, to osoby te nie miały okazji poznać korzyści wynikających z takich rozwiązań. 63 proc. przedstawicieli pokolenia Z twierdzi, że AI pomaga w pracy, a w pokoleniu </w:t>
      </w:r>
      <w:proofErr w:type="spellStart"/>
      <w:r w:rsidRPr="00BE5E25">
        <w:rPr>
          <w:rFonts w:ascii="Tahoma" w:eastAsia="Times New Roman" w:hAnsi="Tahoma" w:cs="Tahoma"/>
          <w:color w:val="000000"/>
          <w:sz w:val="20"/>
          <w:szCs w:val="20"/>
          <w:bdr w:val="none" w:sz="0" w:space="0" w:color="auto"/>
          <w:lang w:val="pl-PL" w:eastAsia="pl-PL"/>
        </w:rPr>
        <w:t>boomersów</w:t>
      </w:r>
      <w:proofErr w:type="spellEnd"/>
      <w:r w:rsidRPr="00BE5E25">
        <w:rPr>
          <w:rFonts w:ascii="Tahoma" w:eastAsia="Times New Roman" w:hAnsi="Tahoma" w:cs="Tahoma"/>
          <w:color w:val="000000"/>
          <w:sz w:val="20"/>
          <w:szCs w:val="20"/>
          <w:bdr w:val="none" w:sz="0" w:space="0" w:color="auto"/>
          <w:lang w:val="pl-PL" w:eastAsia="pl-PL"/>
        </w:rPr>
        <w:t xml:space="preserve"> ten odsetek sięga zaledwie 34 proc.</w:t>
      </w:r>
    </w:p>
    <w:p w14:paraId="6FF810DF"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p>
    <w:p w14:paraId="1AAC22F1"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ascii="Tahoma" w:eastAsia="Times New Roman" w:hAnsi="Tahoma" w:cs="Tahoma"/>
          <w:color w:val="000000"/>
          <w:sz w:val="20"/>
          <w:szCs w:val="20"/>
          <w:bdr w:val="none" w:sz="0" w:space="0" w:color="auto"/>
          <w:lang w:val="pl-PL" w:eastAsia="pl-PL"/>
        </w:rPr>
        <w:t xml:space="preserve">Pokolenie Baby </w:t>
      </w:r>
      <w:proofErr w:type="spellStart"/>
      <w:r w:rsidRPr="00BE5E25">
        <w:rPr>
          <w:rFonts w:ascii="Tahoma" w:eastAsia="Times New Roman" w:hAnsi="Tahoma" w:cs="Tahoma"/>
          <w:color w:val="000000"/>
          <w:sz w:val="20"/>
          <w:szCs w:val="20"/>
          <w:bdr w:val="none" w:sz="0" w:space="0" w:color="auto"/>
          <w:lang w:val="pl-PL" w:eastAsia="pl-PL"/>
        </w:rPr>
        <w:t>Boomers</w:t>
      </w:r>
      <w:proofErr w:type="spellEnd"/>
      <w:r w:rsidRPr="00BE5E25">
        <w:rPr>
          <w:rFonts w:ascii="Tahoma" w:eastAsia="Times New Roman" w:hAnsi="Tahoma" w:cs="Tahoma"/>
          <w:color w:val="000000"/>
          <w:sz w:val="20"/>
          <w:szCs w:val="20"/>
          <w:bdr w:val="none" w:sz="0" w:space="0" w:color="auto"/>
          <w:lang w:val="pl-PL" w:eastAsia="pl-PL"/>
        </w:rPr>
        <w:t xml:space="preserve"> jest mniej zaniepokojone wpływem AI na ich miejsca pracy — obawy w tej kwestii wyraziło 26 proc. z nich, podczas gdy w pokoleniu X było ich 29 proc., wśród </w:t>
      </w:r>
      <w:proofErr w:type="spellStart"/>
      <w:r w:rsidRPr="00BE5E25">
        <w:rPr>
          <w:rFonts w:ascii="Tahoma" w:eastAsia="Times New Roman" w:hAnsi="Tahoma" w:cs="Tahoma"/>
          <w:color w:val="000000"/>
          <w:sz w:val="20"/>
          <w:szCs w:val="20"/>
          <w:bdr w:val="none" w:sz="0" w:space="0" w:color="auto"/>
          <w:lang w:val="pl-PL" w:eastAsia="pl-PL"/>
        </w:rPr>
        <w:t>milenialsów</w:t>
      </w:r>
      <w:proofErr w:type="spellEnd"/>
      <w:r w:rsidRPr="00BE5E25">
        <w:rPr>
          <w:rFonts w:ascii="Tahoma" w:eastAsia="Times New Roman" w:hAnsi="Tahoma" w:cs="Tahoma"/>
          <w:color w:val="000000"/>
          <w:sz w:val="20"/>
          <w:szCs w:val="20"/>
          <w:bdr w:val="none" w:sz="0" w:space="0" w:color="auto"/>
          <w:lang w:val="pl-PL" w:eastAsia="pl-PL"/>
        </w:rPr>
        <w:t xml:space="preserve"> – 36 proc., a w pokoleniu Z – aż 40 proc. Może to wynikać z faktu, że Baby </w:t>
      </w:r>
      <w:proofErr w:type="spellStart"/>
      <w:r w:rsidRPr="00BE5E25">
        <w:rPr>
          <w:rFonts w:ascii="Tahoma" w:eastAsia="Times New Roman" w:hAnsi="Tahoma" w:cs="Tahoma"/>
          <w:color w:val="000000"/>
          <w:sz w:val="20"/>
          <w:szCs w:val="20"/>
          <w:bdr w:val="none" w:sz="0" w:space="0" w:color="auto"/>
          <w:lang w:val="pl-PL" w:eastAsia="pl-PL"/>
        </w:rPr>
        <w:t>Boomers</w:t>
      </w:r>
      <w:proofErr w:type="spellEnd"/>
      <w:r w:rsidRPr="00BE5E25">
        <w:rPr>
          <w:rFonts w:ascii="Tahoma" w:eastAsia="Times New Roman" w:hAnsi="Tahoma" w:cs="Tahoma"/>
          <w:color w:val="000000"/>
          <w:sz w:val="20"/>
          <w:szCs w:val="20"/>
          <w:bdr w:val="none" w:sz="0" w:space="0" w:color="auto"/>
          <w:lang w:val="pl-PL" w:eastAsia="pl-PL"/>
        </w:rPr>
        <w:t xml:space="preserve"> są bliżej przejścia na emeryturę.</w:t>
      </w:r>
    </w:p>
    <w:p w14:paraId="58C528A1"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bdr w:val="none" w:sz="0" w:space="0" w:color="auto"/>
          <w:lang w:val="pl-PL" w:eastAsia="pl-PL"/>
        </w:rPr>
      </w:pPr>
      <w:r w:rsidRPr="00BE5E25">
        <w:rPr>
          <w:rFonts w:ascii="Tahoma" w:eastAsia="Times New Roman" w:hAnsi="Tahoma" w:cs="Tahoma"/>
          <w:b/>
          <w:bCs/>
          <w:color w:val="0070C0"/>
          <w:sz w:val="20"/>
          <w:szCs w:val="20"/>
          <w:bdr w:val="none" w:sz="0" w:space="0" w:color="auto"/>
          <w:lang w:val="pl-PL" w:eastAsia="pl-PL"/>
        </w:rPr>
        <w:lastRenderedPageBreak/>
        <w:t>Tak wygląda sprawiedliwe wdrażanie sztucznej inteligencji</w:t>
      </w:r>
    </w:p>
    <w:p w14:paraId="1EB4815B"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pl-PL" w:eastAsia="pl-PL"/>
        </w:rPr>
      </w:pPr>
      <w:r w:rsidRPr="00BE5E25">
        <w:rPr>
          <w:rFonts w:eastAsia="Times New Roman"/>
          <w:color w:val="000000"/>
          <w:bdr w:val="none" w:sz="0" w:space="0" w:color="auto"/>
          <w:lang w:val="pl-PL" w:eastAsia="pl-PL"/>
        </w:rPr>
        <w:br/>
      </w:r>
      <w:r w:rsidRPr="00BE5E25">
        <w:rPr>
          <w:rFonts w:ascii="Tahoma" w:eastAsia="Times New Roman" w:hAnsi="Tahoma" w:cs="Tahoma"/>
          <w:color w:val="000000"/>
          <w:sz w:val="20"/>
          <w:szCs w:val="20"/>
          <w:bdr w:val="none" w:sz="0" w:space="0" w:color="auto"/>
          <w:lang w:val="pl-PL" w:eastAsia="pl-PL"/>
        </w:rPr>
        <w:t xml:space="preserve">Raport </w:t>
      </w:r>
      <w:proofErr w:type="spellStart"/>
      <w:r w:rsidRPr="00BE5E25">
        <w:rPr>
          <w:rFonts w:ascii="Tahoma" w:eastAsia="Times New Roman" w:hAnsi="Tahoma" w:cs="Tahoma"/>
          <w:color w:val="000000"/>
          <w:sz w:val="20"/>
          <w:szCs w:val="20"/>
          <w:bdr w:val="none" w:sz="0" w:space="0" w:color="auto"/>
          <w:lang w:val="pl-PL" w:eastAsia="pl-PL"/>
        </w:rPr>
        <w:t>Randstad</w:t>
      </w:r>
      <w:proofErr w:type="spellEnd"/>
      <w:r w:rsidRPr="00BE5E25">
        <w:rPr>
          <w:rFonts w:ascii="Tahoma" w:eastAsia="Times New Roman" w:hAnsi="Tahoma" w:cs="Tahoma"/>
          <w:color w:val="000000"/>
          <w:sz w:val="20"/>
          <w:szCs w:val="20"/>
          <w:bdr w:val="none" w:sz="0" w:space="0" w:color="auto"/>
          <w:lang w:val="pl-PL" w:eastAsia="pl-PL"/>
        </w:rPr>
        <w:t xml:space="preserve"> zawiera kluczowe rekomendacje dla organizacji, które pomagają w sprawiedliwym wdrożeniu sztucznej inteligencji. – </w:t>
      </w:r>
      <w:r w:rsidRPr="00BE5E25">
        <w:rPr>
          <w:rFonts w:ascii="Tahoma" w:eastAsia="Times New Roman" w:hAnsi="Tahoma" w:cs="Tahoma"/>
          <w:i/>
          <w:iCs/>
          <w:color w:val="000000"/>
          <w:sz w:val="20"/>
          <w:szCs w:val="20"/>
          <w:bdr w:val="none" w:sz="0" w:space="0" w:color="auto"/>
          <w:lang w:val="pl-PL" w:eastAsia="pl-PL"/>
        </w:rPr>
        <w:t xml:space="preserve">Firmy powinny przyjąć szybsze, bardziej </w:t>
      </w:r>
      <w:proofErr w:type="spellStart"/>
      <w:r w:rsidRPr="00BE5E25">
        <w:rPr>
          <w:rFonts w:ascii="Tahoma" w:eastAsia="Times New Roman" w:hAnsi="Tahoma" w:cs="Tahoma"/>
          <w:i/>
          <w:iCs/>
          <w:color w:val="000000"/>
          <w:sz w:val="20"/>
          <w:szCs w:val="20"/>
          <w:bdr w:val="none" w:sz="0" w:space="0" w:color="auto"/>
          <w:lang w:val="pl-PL" w:eastAsia="pl-PL"/>
        </w:rPr>
        <w:t>inkluzywne</w:t>
      </w:r>
      <w:proofErr w:type="spellEnd"/>
      <w:r w:rsidRPr="00BE5E25">
        <w:rPr>
          <w:rFonts w:ascii="Tahoma" w:eastAsia="Times New Roman" w:hAnsi="Tahoma" w:cs="Tahoma"/>
          <w:i/>
          <w:iCs/>
          <w:color w:val="000000"/>
          <w:sz w:val="20"/>
          <w:szCs w:val="20"/>
          <w:bdr w:val="none" w:sz="0" w:space="0" w:color="auto"/>
          <w:lang w:val="pl-PL" w:eastAsia="pl-PL"/>
        </w:rPr>
        <w:t xml:space="preserve"> podejście do rozwijania umiejętności w zakresie AI u swoich pracowników, aby zapewnić, że wszystkie grupy demograficzne będą w stanie nadążyć za szybko rozwijającymi się technologiami sztucznej inteligencji. Trzeba wziąć pod uwagę obawy, czy specyficzne potrzeby każdej z grup i tak planować propozycje szkoleniowe, aby objąć nimi każdą z potrzebujących osób</w:t>
      </w:r>
      <w:r w:rsidRPr="00BE5E25">
        <w:rPr>
          <w:rFonts w:ascii="Tahoma" w:eastAsia="Times New Roman" w:hAnsi="Tahoma" w:cs="Tahoma"/>
          <w:color w:val="000000"/>
          <w:sz w:val="20"/>
          <w:szCs w:val="20"/>
          <w:bdr w:val="none" w:sz="0" w:space="0" w:color="auto"/>
          <w:lang w:val="pl-PL" w:eastAsia="pl-PL"/>
        </w:rPr>
        <w:t xml:space="preserve"> – podkreśla </w:t>
      </w:r>
      <w:r w:rsidRPr="00BE5E25">
        <w:rPr>
          <w:rFonts w:ascii="Tahoma" w:eastAsia="Times New Roman" w:hAnsi="Tahoma" w:cs="Tahoma"/>
          <w:b/>
          <w:bCs/>
          <w:color w:val="000000"/>
          <w:sz w:val="20"/>
          <w:szCs w:val="20"/>
          <w:bdr w:val="none" w:sz="0" w:space="0" w:color="auto"/>
          <w:lang w:val="pl-PL" w:eastAsia="pl-PL"/>
        </w:rPr>
        <w:t xml:space="preserve">Justyna Sławik, liderka ds. różnorodności i </w:t>
      </w:r>
      <w:proofErr w:type="spellStart"/>
      <w:r w:rsidRPr="00BE5E25">
        <w:rPr>
          <w:rFonts w:ascii="Tahoma" w:eastAsia="Times New Roman" w:hAnsi="Tahoma" w:cs="Tahoma"/>
          <w:b/>
          <w:bCs/>
          <w:color w:val="000000"/>
          <w:sz w:val="20"/>
          <w:szCs w:val="20"/>
          <w:bdr w:val="none" w:sz="0" w:space="0" w:color="auto"/>
          <w:lang w:val="pl-PL" w:eastAsia="pl-PL"/>
        </w:rPr>
        <w:t>inkluzywności</w:t>
      </w:r>
      <w:proofErr w:type="spellEnd"/>
      <w:r w:rsidRPr="00BE5E25">
        <w:rPr>
          <w:rFonts w:ascii="Tahoma" w:eastAsia="Times New Roman" w:hAnsi="Tahoma" w:cs="Tahoma"/>
          <w:b/>
          <w:bCs/>
          <w:color w:val="000000"/>
          <w:sz w:val="20"/>
          <w:szCs w:val="20"/>
          <w:bdr w:val="none" w:sz="0" w:space="0" w:color="auto"/>
          <w:lang w:val="pl-PL" w:eastAsia="pl-PL"/>
        </w:rPr>
        <w:t xml:space="preserve"> w </w:t>
      </w:r>
      <w:proofErr w:type="spellStart"/>
      <w:r w:rsidRPr="00BE5E25">
        <w:rPr>
          <w:rFonts w:ascii="Tahoma" w:eastAsia="Times New Roman" w:hAnsi="Tahoma" w:cs="Tahoma"/>
          <w:b/>
          <w:bCs/>
          <w:color w:val="000000"/>
          <w:sz w:val="20"/>
          <w:szCs w:val="20"/>
          <w:bdr w:val="none" w:sz="0" w:space="0" w:color="auto"/>
          <w:lang w:val="pl-PL" w:eastAsia="pl-PL"/>
        </w:rPr>
        <w:t>Randstad</w:t>
      </w:r>
      <w:proofErr w:type="spellEnd"/>
      <w:r w:rsidRPr="00BE5E25">
        <w:rPr>
          <w:rFonts w:ascii="Tahoma" w:eastAsia="Times New Roman" w:hAnsi="Tahoma" w:cs="Tahoma"/>
          <w:b/>
          <w:bCs/>
          <w:color w:val="000000"/>
          <w:sz w:val="20"/>
          <w:szCs w:val="20"/>
          <w:bdr w:val="none" w:sz="0" w:space="0" w:color="auto"/>
          <w:lang w:val="pl-PL" w:eastAsia="pl-PL"/>
        </w:rPr>
        <w:t>.</w:t>
      </w:r>
    </w:p>
    <w:p w14:paraId="0DD343DF" w14:textId="77777777" w:rsidR="00BE5E25" w:rsidRPr="00BE5E25" w:rsidRDefault="00BE5E25" w:rsidP="00BE5E25">
      <w:pPr>
        <w:pBdr>
          <w:top w:val="none" w:sz="0" w:space="0" w:color="auto"/>
          <w:left w:val="none" w:sz="0" w:space="0" w:color="auto"/>
          <w:bottom w:val="none" w:sz="0" w:space="0" w:color="auto"/>
          <w:right w:val="none" w:sz="0" w:space="0" w:color="auto"/>
          <w:between w:val="none" w:sz="0" w:space="0" w:color="auto"/>
          <w:bar w:val="none" w:sz="0" w:color="auto"/>
        </w:pBdr>
        <w:spacing w:before="240"/>
        <w:rPr>
          <w:rFonts w:eastAsia="Times New Roman"/>
          <w:bdr w:val="none" w:sz="0" w:space="0" w:color="auto"/>
          <w:lang w:val="pl-PL" w:eastAsia="pl-PL"/>
        </w:rPr>
      </w:pPr>
      <w:r w:rsidRPr="00BE5E25">
        <w:rPr>
          <w:rFonts w:ascii="Tahoma" w:eastAsia="Times New Roman" w:hAnsi="Tahoma" w:cs="Tahoma"/>
          <w:b/>
          <w:bCs/>
          <w:color w:val="000000"/>
          <w:sz w:val="20"/>
          <w:szCs w:val="20"/>
          <w:bdr w:val="none" w:sz="0" w:space="0" w:color="auto"/>
          <w:lang w:val="pl-PL" w:eastAsia="pl-PL"/>
        </w:rPr>
        <w:t>Będące podstawą raportu badanie zostało zrealizowane wśród 12 000 respondentów w 15 krajach świata. W Polsce wzięło w nim udział 804 pracowników: 380 mężczyzn i 424 kobiety. Uzupełnieniem badania była analiza danych z prawie 3 milionów profili stanowiskowych na całym świecie.</w:t>
      </w:r>
    </w:p>
    <w:p w14:paraId="4E3DFFBF" w14:textId="77777777" w:rsidR="007B636C" w:rsidRPr="00BE5E25" w:rsidRDefault="007B636C" w:rsidP="007549CA">
      <w:pPr>
        <w:pStyle w:val="HeaderAddress"/>
        <w:spacing w:line="276" w:lineRule="auto"/>
        <w:rPr>
          <w:color w:val="0070C0"/>
          <w:sz w:val="18"/>
          <w:szCs w:val="18"/>
          <w:u w:color="0070C0"/>
          <w:lang w:val="pl-PL"/>
        </w:rPr>
      </w:pPr>
    </w:p>
    <w:p w14:paraId="37DF8A94" w14:textId="77777777" w:rsidR="005F07BC" w:rsidRPr="00BE5E25" w:rsidRDefault="001A7186" w:rsidP="007549CA">
      <w:pPr>
        <w:pStyle w:val="HeaderAddress"/>
        <w:spacing w:line="276" w:lineRule="auto"/>
        <w:rPr>
          <w:rFonts w:eastAsia="Tahoma Bold"/>
          <w:color w:val="0070C0"/>
          <w:sz w:val="18"/>
          <w:szCs w:val="18"/>
          <w:u w:color="0070C0"/>
          <w:lang w:val="pl-PL"/>
        </w:rPr>
      </w:pPr>
      <w:r w:rsidRPr="00BE5E25">
        <w:rPr>
          <w:color w:val="0070C0"/>
          <w:sz w:val="18"/>
          <w:szCs w:val="18"/>
          <w:u w:color="0070C0"/>
          <w:lang w:val="pl-PL"/>
        </w:rPr>
        <w:t>Kontakt:</w:t>
      </w:r>
    </w:p>
    <w:p w14:paraId="15D42051" w14:textId="77777777" w:rsidR="005F07BC" w:rsidRPr="00BE5E25" w:rsidRDefault="001A7186" w:rsidP="007549CA">
      <w:pPr>
        <w:pStyle w:val="HeaderAddress"/>
        <w:spacing w:line="276" w:lineRule="auto"/>
        <w:rPr>
          <w:rFonts w:eastAsia="Tahoma Bold"/>
          <w:sz w:val="18"/>
          <w:szCs w:val="18"/>
          <w:lang w:val="pl-PL"/>
        </w:rPr>
      </w:pPr>
      <w:r w:rsidRPr="00BE5E25">
        <w:rPr>
          <w:sz w:val="18"/>
          <w:szCs w:val="18"/>
          <w:lang w:val="pl-PL"/>
        </w:rPr>
        <w:t>Mateusz Żydek</w:t>
      </w:r>
    </w:p>
    <w:p w14:paraId="05E88105" w14:textId="77777777" w:rsidR="005F07BC" w:rsidRPr="00BE5E25" w:rsidRDefault="001A7186" w:rsidP="007549CA">
      <w:pPr>
        <w:pStyle w:val="HeaderAddress"/>
        <w:spacing w:line="276" w:lineRule="auto"/>
        <w:rPr>
          <w:sz w:val="18"/>
          <w:szCs w:val="18"/>
          <w:lang w:val="pl-PL"/>
        </w:rPr>
      </w:pPr>
      <w:r w:rsidRPr="00BE5E25">
        <w:rPr>
          <w:sz w:val="18"/>
          <w:szCs w:val="18"/>
          <w:lang w:val="pl-PL"/>
        </w:rPr>
        <w:t>Rzecznik Prasowy</w:t>
      </w:r>
    </w:p>
    <w:p w14:paraId="43AA5C22" w14:textId="77777777" w:rsidR="005F07BC" w:rsidRPr="00BE5E25" w:rsidRDefault="001A7186" w:rsidP="007549CA">
      <w:pPr>
        <w:pStyle w:val="HeaderAddress"/>
        <w:spacing w:line="276" w:lineRule="auto"/>
        <w:rPr>
          <w:sz w:val="18"/>
          <w:szCs w:val="18"/>
          <w:lang w:val="pl-PL"/>
        </w:rPr>
      </w:pPr>
      <w:r w:rsidRPr="00BE5E25">
        <w:rPr>
          <w:sz w:val="18"/>
          <w:szCs w:val="18"/>
          <w:lang w:val="pl-PL"/>
        </w:rPr>
        <w:t>Tel. +48 665 305 902</w:t>
      </w:r>
    </w:p>
    <w:p w14:paraId="799D4A7B" w14:textId="77777777" w:rsidR="005F07BC" w:rsidRPr="00BE5E25" w:rsidRDefault="001A7186" w:rsidP="007549CA">
      <w:pPr>
        <w:pStyle w:val="HeaderAddress"/>
        <w:spacing w:line="276" w:lineRule="auto"/>
        <w:rPr>
          <w:rStyle w:val="Brak"/>
          <w:color w:val="4F81BD"/>
          <w:sz w:val="18"/>
          <w:szCs w:val="18"/>
          <w:u w:color="4F81BD"/>
          <w:lang w:val="pl-PL"/>
        </w:rPr>
      </w:pPr>
      <w:r w:rsidRPr="00BE5E25">
        <w:rPr>
          <w:sz w:val="18"/>
          <w:szCs w:val="18"/>
          <w:lang w:val="pl-PL"/>
        </w:rPr>
        <w:t xml:space="preserve">Email: </w:t>
      </w:r>
      <w:hyperlink r:id="rId11" w:history="1">
        <w:r w:rsidRPr="00BE5E25">
          <w:rPr>
            <w:rStyle w:val="Hyperlink0"/>
            <w:lang w:val="pl-PL"/>
          </w:rPr>
          <w:t>mateusz.zydek@randstad.pl</w:t>
        </w:r>
      </w:hyperlink>
    </w:p>
    <w:p w14:paraId="223F517D" w14:textId="77777777" w:rsidR="005F07BC" w:rsidRPr="00BE5E25" w:rsidRDefault="005F07BC" w:rsidP="007549CA">
      <w:pPr>
        <w:pStyle w:val="HeaderAddress"/>
        <w:spacing w:line="276" w:lineRule="auto"/>
        <w:rPr>
          <w:rStyle w:val="Brak"/>
          <w:color w:val="4F81BD"/>
          <w:sz w:val="18"/>
          <w:szCs w:val="18"/>
          <w:u w:color="4F81BD"/>
          <w:lang w:val="pl-PL"/>
        </w:rPr>
      </w:pPr>
    </w:p>
    <w:p w14:paraId="7225E52D" w14:textId="77777777" w:rsidR="005F07BC" w:rsidRPr="00BE5E25" w:rsidRDefault="005F07BC" w:rsidP="007549CA">
      <w:pPr>
        <w:pStyle w:val="Normalny1"/>
        <w:pBdr>
          <w:bottom w:val="single" w:sz="6" w:space="0" w:color="000000"/>
        </w:pBdr>
        <w:spacing w:line="276" w:lineRule="auto"/>
        <w:rPr>
          <w:rStyle w:val="Brak"/>
          <w:rFonts w:eastAsia="Tahoma Bold"/>
          <w:sz w:val="14"/>
          <w:szCs w:val="14"/>
          <w:lang w:val="pl-PL"/>
        </w:rPr>
      </w:pPr>
    </w:p>
    <w:p w14:paraId="3C81EF8C" w14:textId="071D3264" w:rsidR="00010C3C" w:rsidRPr="00BE5E25" w:rsidRDefault="008660FC" w:rsidP="007549CA">
      <w:pPr>
        <w:spacing w:line="276" w:lineRule="auto"/>
        <w:rPr>
          <w:rFonts w:ascii="Tahoma" w:eastAsia="Tahoma" w:hAnsi="Tahoma" w:cs="Tahoma"/>
          <w:color w:val="000000" w:themeColor="text1"/>
          <w:sz w:val="16"/>
          <w:szCs w:val="16"/>
          <w:lang w:val="pl-PL"/>
        </w:rPr>
      </w:pPr>
      <w:r w:rsidRPr="00BE5E25">
        <w:rPr>
          <w:lang w:val="pl-PL"/>
        </w:rPr>
        <w:br/>
      </w:r>
      <w:proofErr w:type="spellStart"/>
      <w:r w:rsidR="204B432C" w:rsidRPr="00BE5E25">
        <w:rPr>
          <w:rStyle w:val="Brak"/>
          <w:rFonts w:ascii="Tahoma" w:eastAsia="Tahoma" w:hAnsi="Tahoma" w:cs="Tahoma"/>
          <w:color w:val="4F81BD" w:themeColor="accent1"/>
          <w:sz w:val="16"/>
          <w:szCs w:val="16"/>
          <w:lang w:val="pl-PL"/>
        </w:rPr>
        <w:t>Randstad</w:t>
      </w:r>
      <w:proofErr w:type="spellEnd"/>
      <w:r w:rsidR="204B432C" w:rsidRPr="00BE5E25">
        <w:rPr>
          <w:rStyle w:val="Brak"/>
          <w:rFonts w:ascii="Tahoma" w:eastAsia="Tahoma" w:hAnsi="Tahoma" w:cs="Tahoma"/>
          <w:color w:val="4F81BD" w:themeColor="accent1"/>
          <w:sz w:val="16"/>
          <w:szCs w:val="16"/>
          <w:lang w:val="pl-PL"/>
        </w:rPr>
        <w:t xml:space="preserve"> Polska </w:t>
      </w:r>
      <w:r w:rsidR="204B432C" w:rsidRPr="00BE5E25">
        <w:rPr>
          <w:rStyle w:val="Brak"/>
          <w:rFonts w:ascii="Tahoma" w:eastAsia="Tahoma" w:hAnsi="Tahoma" w:cs="Tahoma"/>
          <w:color w:val="000000" w:themeColor="text1"/>
          <w:sz w:val="16"/>
          <w:szCs w:val="16"/>
          <w:lang w:val="pl-PL"/>
        </w:rPr>
        <w:t xml:space="preserve">jest częścią </w:t>
      </w:r>
      <w:proofErr w:type="spellStart"/>
      <w:r w:rsidR="204B432C" w:rsidRPr="00BE5E25">
        <w:rPr>
          <w:rStyle w:val="Brak"/>
          <w:rFonts w:ascii="Tahoma" w:eastAsia="Tahoma" w:hAnsi="Tahoma" w:cs="Tahoma"/>
          <w:color w:val="000000" w:themeColor="text1"/>
          <w:sz w:val="16"/>
          <w:szCs w:val="16"/>
          <w:lang w:val="pl-PL"/>
        </w:rPr>
        <w:t>Randstad</w:t>
      </w:r>
      <w:proofErr w:type="spellEnd"/>
      <w:r w:rsidR="204B432C" w:rsidRPr="00BE5E25">
        <w:rPr>
          <w:rStyle w:val="Brak"/>
          <w:rFonts w:ascii="Tahoma" w:eastAsia="Tahoma" w:hAnsi="Tahoma" w:cs="Tahoma"/>
          <w:color w:val="000000" w:themeColor="text1"/>
          <w:sz w:val="16"/>
          <w:szCs w:val="16"/>
          <w:lang w:val="pl-PL"/>
        </w:rPr>
        <w:t xml:space="preserve"> N.V.– największej na świecie firmy zajmującej się pozyskiwaniem talentów dla organizacji. Jesteśmy zaufanym partnerem biznesowym dla naszych klientów. Dążymy do zapewnienia pracownikom równych szans w znalezieniu zatrudnienia bez względu na pochodzenie i ułatwiamy im zachowanie istotnej roli </w:t>
      </w:r>
      <w:r w:rsidRPr="00BE5E25">
        <w:rPr>
          <w:lang w:val="pl-PL"/>
        </w:rPr>
        <w:br/>
      </w:r>
      <w:r w:rsidR="204B432C" w:rsidRPr="00BE5E25">
        <w:rPr>
          <w:rStyle w:val="Brak"/>
          <w:rFonts w:ascii="Tahoma" w:eastAsia="Tahoma" w:hAnsi="Tahoma" w:cs="Tahoma"/>
          <w:color w:val="000000" w:themeColor="text1"/>
          <w:sz w:val="16"/>
          <w:szCs w:val="16"/>
          <w:lang w:val="pl-PL"/>
        </w:rPr>
        <w:t xml:space="preserve">w dynamicznie zmieniającym się środowisku pracy. Doskonale rozumiemy rynek zatrudnienia i pomagamy klientom </w:t>
      </w:r>
      <w:r w:rsidRPr="00BE5E25">
        <w:rPr>
          <w:lang w:val="pl-PL"/>
        </w:rPr>
        <w:br/>
      </w:r>
      <w:r w:rsidR="204B432C" w:rsidRPr="00BE5E25">
        <w:rPr>
          <w:rStyle w:val="Brak"/>
          <w:rFonts w:ascii="Tahoma" w:eastAsia="Tahoma" w:hAnsi="Tahoma" w:cs="Tahoma"/>
          <w:color w:val="000000" w:themeColor="text1"/>
          <w:sz w:val="16"/>
          <w:szCs w:val="16"/>
          <w:lang w:val="pl-PL"/>
        </w:rPr>
        <w:t xml:space="preserve">w budowaniu wysokiej klasy, zróżnicowanej i dopasowanej do potrzeb kadry pracowniczej, która jest w stanie skutecznie wspierać organizacje w rozwoju. Każdego dnia na całym świecie 46 000 pracowników </w:t>
      </w:r>
      <w:proofErr w:type="spellStart"/>
      <w:r w:rsidR="204B432C" w:rsidRPr="00BE5E25">
        <w:rPr>
          <w:rStyle w:val="Brak"/>
          <w:rFonts w:ascii="Tahoma" w:eastAsia="Tahoma" w:hAnsi="Tahoma" w:cs="Tahoma"/>
          <w:color w:val="000000" w:themeColor="text1"/>
          <w:sz w:val="16"/>
          <w:szCs w:val="16"/>
          <w:lang w:val="pl-PL"/>
        </w:rPr>
        <w:t>Randstad</w:t>
      </w:r>
      <w:proofErr w:type="spellEnd"/>
      <w:r w:rsidR="204B432C" w:rsidRPr="00BE5E25">
        <w:rPr>
          <w:rStyle w:val="Brak"/>
          <w:rFonts w:ascii="Tahoma" w:eastAsia="Tahoma" w:hAnsi="Tahoma" w:cs="Tahoma"/>
          <w:color w:val="000000" w:themeColor="text1"/>
          <w:sz w:val="16"/>
          <w:szCs w:val="16"/>
          <w:lang w:val="pl-PL"/>
        </w:rPr>
        <w:t xml:space="preserve"> wspiera poszukujących pracy w realizacji ich pełnego potencjału zawodowego.</w:t>
      </w:r>
    </w:p>
    <w:p w14:paraId="094452D4" w14:textId="1283AC55" w:rsidR="00010C3C" w:rsidRPr="00BE5E25" w:rsidRDefault="00010C3C" w:rsidP="007549CA">
      <w:pPr>
        <w:spacing w:line="276" w:lineRule="auto"/>
        <w:rPr>
          <w:rFonts w:ascii="Tahoma" w:eastAsia="Tahoma" w:hAnsi="Tahoma" w:cs="Tahoma"/>
          <w:color w:val="000000" w:themeColor="text1"/>
          <w:sz w:val="16"/>
          <w:szCs w:val="16"/>
          <w:lang w:val="pl-PL"/>
        </w:rPr>
      </w:pPr>
    </w:p>
    <w:p w14:paraId="5F5EDF70" w14:textId="32599825" w:rsidR="00010C3C" w:rsidRPr="00BE5E25" w:rsidRDefault="204B432C" w:rsidP="007549CA">
      <w:pPr>
        <w:spacing w:line="276" w:lineRule="auto"/>
        <w:rPr>
          <w:rFonts w:ascii="Tahoma" w:eastAsia="Tahoma" w:hAnsi="Tahoma" w:cs="Tahoma"/>
          <w:color w:val="000000" w:themeColor="text1"/>
          <w:sz w:val="16"/>
          <w:szCs w:val="16"/>
          <w:lang w:val="pl-PL"/>
        </w:rPr>
      </w:pPr>
      <w:r w:rsidRPr="00BE5E25">
        <w:rPr>
          <w:rStyle w:val="Brak"/>
          <w:rFonts w:ascii="Tahoma" w:eastAsia="Tahoma" w:hAnsi="Tahoma" w:cs="Tahoma"/>
          <w:color w:val="000000" w:themeColor="text1"/>
          <w:sz w:val="16"/>
          <w:szCs w:val="16"/>
          <w:lang w:val="pl-PL"/>
        </w:rPr>
        <w:t xml:space="preserve">W 2022 roku w </w:t>
      </w:r>
      <w:proofErr w:type="spellStart"/>
      <w:r w:rsidRPr="00BE5E25">
        <w:rPr>
          <w:rStyle w:val="Brak"/>
          <w:rFonts w:ascii="Tahoma" w:eastAsia="Tahoma" w:hAnsi="Tahoma" w:cs="Tahoma"/>
          <w:color w:val="000000" w:themeColor="text1"/>
          <w:sz w:val="16"/>
          <w:szCs w:val="16"/>
          <w:lang w:val="pl-PL"/>
        </w:rPr>
        <w:t>Randstad</w:t>
      </w:r>
      <w:proofErr w:type="spellEnd"/>
      <w:r w:rsidRPr="00BE5E25">
        <w:rPr>
          <w:rStyle w:val="Brak"/>
          <w:rFonts w:ascii="Tahoma" w:eastAsia="Tahoma" w:hAnsi="Tahoma" w:cs="Tahoma"/>
          <w:color w:val="000000" w:themeColor="text1"/>
          <w:sz w:val="16"/>
          <w:szCs w:val="16"/>
          <w:lang w:val="pl-PL"/>
        </w:rPr>
        <w:t xml:space="preserve"> Polska 18 000 osób pomogliśmy znaleźć zatrudnienie odpowiadające ich potrzebom </w:t>
      </w:r>
      <w:r w:rsidR="008660FC" w:rsidRPr="00BE5E25">
        <w:rPr>
          <w:lang w:val="pl-PL"/>
        </w:rPr>
        <w:br/>
      </w:r>
      <w:r w:rsidRPr="00BE5E25">
        <w:rPr>
          <w:rStyle w:val="Brak"/>
          <w:rFonts w:ascii="Tahoma" w:eastAsia="Tahoma" w:hAnsi="Tahoma" w:cs="Tahoma"/>
          <w:color w:val="000000" w:themeColor="text1"/>
          <w:sz w:val="16"/>
          <w:szCs w:val="16"/>
          <w:lang w:val="pl-PL"/>
        </w:rPr>
        <w:t>i kwalifikacjom. Nasi eksperci udzielili fachowego wsparcia doradczego 1500 pracodawcom działającym na polskim rynku pracy.</w:t>
      </w:r>
    </w:p>
    <w:p w14:paraId="567BC0D4" w14:textId="3C95237A" w:rsidR="00010C3C" w:rsidRPr="00BE5E25" w:rsidRDefault="00010C3C" w:rsidP="007549CA">
      <w:pPr>
        <w:spacing w:line="276" w:lineRule="auto"/>
        <w:rPr>
          <w:rFonts w:ascii="Tahoma" w:eastAsia="Tahoma" w:hAnsi="Tahoma" w:cs="Tahoma"/>
          <w:color w:val="000000" w:themeColor="text1"/>
          <w:sz w:val="16"/>
          <w:szCs w:val="16"/>
          <w:lang w:val="pl-PL"/>
        </w:rPr>
      </w:pPr>
    </w:p>
    <w:p w14:paraId="1BAAA84B" w14:textId="43A2958A" w:rsidR="00010C3C" w:rsidRPr="00BE5E25" w:rsidRDefault="204B432C" w:rsidP="007549CA">
      <w:pPr>
        <w:spacing w:line="276" w:lineRule="auto"/>
        <w:rPr>
          <w:rFonts w:ascii="Tahoma" w:eastAsia="Tahoma" w:hAnsi="Tahoma" w:cs="Tahoma"/>
          <w:color w:val="000000" w:themeColor="text1"/>
          <w:sz w:val="16"/>
          <w:szCs w:val="16"/>
          <w:lang w:val="pl-PL"/>
        </w:rPr>
      </w:pPr>
      <w:r w:rsidRPr="00BE5E25">
        <w:rPr>
          <w:rStyle w:val="Brak"/>
          <w:rFonts w:ascii="Tahoma" w:eastAsia="Tahoma" w:hAnsi="Tahoma" w:cs="Tahoma"/>
          <w:color w:val="000000" w:themeColor="text1"/>
          <w:sz w:val="16"/>
          <w:szCs w:val="16"/>
          <w:lang w:val="pl-PL"/>
        </w:rPr>
        <w:t xml:space="preserve">W </w:t>
      </w:r>
      <w:proofErr w:type="spellStart"/>
      <w:r w:rsidRPr="00BE5E25">
        <w:rPr>
          <w:rStyle w:val="Brak"/>
          <w:rFonts w:ascii="Tahoma" w:eastAsia="Tahoma" w:hAnsi="Tahoma" w:cs="Tahoma"/>
          <w:color w:val="000000" w:themeColor="text1"/>
          <w:sz w:val="16"/>
          <w:szCs w:val="16"/>
          <w:lang w:val="pl-PL"/>
        </w:rPr>
        <w:t>Randstad</w:t>
      </w:r>
      <w:proofErr w:type="spellEnd"/>
      <w:r w:rsidRPr="00BE5E25">
        <w:rPr>
          <w:rStyle w:val="Brak"/>
          <w:rFonts w:ascii="Tahoma" w:eastAsia="Tahoma" w:hAnsi="Tahoma" w:cs="Tahoma"/>
          <w:color w:val="000000" w:themeColor="text1"/>
          <w:sz w:val="16"/>
          <w:szCs w:val="16"/>
          <w:lang w:val="pl-PL"/>
        </w:rPr>
        <w:t xml:space="preserve"> działamy globalnie, ale i lokalnie. Na co dzień z naszymi specjalistami spotkać się można w jednym z ponad 100 biur w Polsce.</w:t>
      </w:r>
    </w:p>
    <w:p w14:paraId="5DC0FF7A" w14:textId="5C3A6880" w:rsidR="00010C3C" w:rsidRPr="00BE5E25" w:rsidRDefault="00010C3C" w:rsidP="007549CA">
      <w:pPr>
        <w:spacing w:line="276" w:lineRule="auto"/>
        <w:rPr>
          <w:rFonts w:ascii="Tahoma" w:eastAsia="Tahoma" w:hAnsi="Tahoma" w:cs="Tahoma"/>
          <w:color w:val="000000" w:themeColor="text1"/>
          <w:sz w:val="16"/>
          <w:szCs w:val="16"/>
          <w:lang w:val="pl-PL"/>
        </w:rPr>
      </w:pPr>
    </w:p>
    <w:p w14:paraId="3865FE56" w14:textId="508C9BB8" w:rsidR="00010C3C" w:rsidRPr="00BE5E25" w:rsidRDefault="204B432C" w:rsidP="007549CA">
      <w:pPr>
        <w:spacing w:line="276" w:lineRule="auto"/>
        <w:rPr>
          <w:rFonts w:ascii="Tahoma" w:eastAsia="Tahoma" w:hAnsi="Tahoma" w:cs="Tahoma"/>
          <w:color w:val="000000" w:themeColor="text1"/>
          <w:sz w:val="16"/>
          <w:szCs w:val="16"/>
          <w:lang w:val="pl-PL"/>
        </w:rPr>
      </w:pPr>
      <w:r w:rsidRPr="00BE5E25">
        <w:rPr>
          <w:rStyle w:val="Brak"/>
          <w:rFonts w:ascii="Tahoma" w:eastAsia="Tahoma" w:hAnsi="Tahoma" w:cs="Tahoma"/>
          <w:color w:val="000000" w:themeColor="text1"/>
          <w:sz w:val="16"/>
          <w:szCs w:val="16"/>
          <w:lang w:val="pl-PL"/>
        </w:rPr>
        <w:t xml:space="preserve">Więcej informacji o firmie: </w:t>
      </w:r>
      <w:hyperlink r:id="rId12">
        <w:r w:rsidRPr="00BE5E25">
          <w:rPr>
            <w:rStyle w:val="Hipercze"/>
            <w:rFonts w:ascii="Tahoma" w:eastAsia="Tahoma" w:hAnsi="Tahoma" w:cs="Tahoma"/>
            <w:color w:val="4F81BD" w:themeColor="accent1"/>
            <w:sz w:val="16"/>
            <w:szCs w:val="16"/>
            <w:lang w:val="pl-PL"/>
          </w:rPr>
          <w:t>www.randstad.pl</w:t>
        </w:r>
      </w:hyperlink>
    </w:p>
    <w:p w14:paraId="1F43DC4D" w14:textId="0F77C07F" w:rsidR="00010C3C" w:rsidRPr="00BE5E25" w:rsidRDefault="008660FC" w:rsidP="007549CA">
      <w:pPr>
        <w:pStyle w:val="Tre"/>
        <w:spacing w:line="276" w:lineRule="auto"/>
        <w:rPr>
          <w:lang w:val="pl-PL"/>
        </w:rPr>
      </w:pPr>
      <w:r w:rsidRPr="00BE5E25">
        <w:rPr>
          <w:rStyle w:val="Brak"/>
          <w:rFonts w:ascii="Tahoma" w:hAnsi="Tahoma" w:cs="Tahoma"/>
          <w:color w:val="4F81BD"/>
          <w:kern w:val="16"/>
          <w:u w:color="4F81BD"/>
          <w:lang w:val="pl-PL"/>
        </w:rPr>
        <w:br/>
      </w:r>
    </w:p>
    <w:sectPr w:rsidR="00010C3C" w:rsidRPr="00BE5E25" w:rsidSect="0035569F">
      <w:headerReference w:type="default" r:id="rId13"/>
      <w:footerReference w:type="default" r:id="rId14"/>
      <w:headerReference w:type="first" r:id="rId15"/>
      <w:footerReference w:type="first" r:id="rId16"/>
      <w:pgSz w:w="11900" w:h="16840"/>
      <w:pgMar w:top="426" w:right="991" w:bottom="1276" w:left="2552" w:header="709" w:footer="64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79F71" w14:textId="77777777" w:rsidR="004D0273" w:rsidRDefault="004D0273">
      <w:r>
        <w:separator/>
      </w:r>
    </w:p>
  </w:endnote>
  <w:endnote w:type="continuationSeparator" w:id="0">
    <w:p w14:paraId="537C552A" w14:textId="77777777" w:rsidR="004D0273" w:rsidRDefault="004D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EE"/>
    <w:family w:val="swiss"/>
    <w:pitch w:val="variable"/>
    <w:sig w:usb0="E1002EFF" w:usb1="C000605B" w:usb2="00000029" w:usb3="00000000" w:csb0="000101FF" w:csb1="00000000"/>
  </w:font>
  <w:font w:name="Tahoma Bold">
    <w:altName w:val="Tahom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80841"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EE1CB6">
      <w:rPr>
        <w:rFonts w:ascii="Tahoma Bold" w:eastAsia="Tahoma Bold" w:hAnsi="Tahoma Bold" w:cs="Tahoma Bold"/>
        <w:noProof/>
      </w:rPr>
      <w:t>3</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EE1CB6">
      <w:rPr>
        <w:rFonts w:ascii="Tahoma Bold" w:eastAsia="Tahoma Bold" w:hAnsi="Tahoma Bold" w:cs="Tahoma Bold"/>
        <w:noProof/>
      </w:rPr>
      <w:t>3</w:t>
    </w:r>
    <w:r>
      <w:rPr>
        <w:rFonts w:ascii="Tahoma Bold" w:eastAsia="Tahoma Bold" w:hAnsi="Tahoma Bold" w:cs="Tahoma Bold"/>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71609" w14:textId="77777777" w:rsidR="005F07BC" w:rsidRDefault="001A7186">
    <w:pPr>
      <w:pStyle w:val="Stopka1"/>
      <w:tabs>
        <w:tab w:val="clear" w:pos="9072"/>
        <w:tab w:val="right" w:pos="8337"/>
      </w:tabs>
      <w:jc w:val="right"/>
    </w:pPr>
    <w:r>
      <w:rPr>
        <w:rStyle w:val="BrakB"/>
      </w:rPr>
      <w:t xml:space="preserve">Strona </w:t>
    </w:r>
    <w:r>
      <w:rPr>
        <w:rFonts w:ascii="Tahoma Bold" w:eastAsia="Tahoma Bold" w:hAnsi="Tahoma Bold" w:cs="Tahoma Bold"/>
      </w:rPr>
      <w:fldChar w:fldCharType="begin"/>
    </w:r>
    <w:r>
      <w:rPr>
        <w:rFonts w:ascii="Tahoma Bold" w:eastAsia="Tahoma Bold" w:hAnsi="Tahoma Bold" w:cs="Tahoma Bold"/>
      </w:rPr>
      <w:instrText xml:space="preserve"> PAGE </w:instrText>
    </w:r>
    <w:r>
      <w:rPr>
        <w:rFonts w:ascii="Tahoma Bold" w:eastAsia="Tahoma Bold" w:hAnsi="Tahoma Bold" w:cs="Tahoma Bold"/>
      </w:rPr>
      <w:fldChar w:fldCharType="separate"/>
    </w:r>
    <w:r w:rsidR="00EE1CB6">
      <w:rPr>
        <w:rFonts w:ascii="Tahoma Bold" w:eastAsia="Tahoma Bold" w:hAnsi="Tahoma Bold" w:cs="Tahoma Bold"/>
        <w:noProof/>
      </w:rPr>
      <w:t>1</w:t>
    </w:r>
    <w:r>
      <w:rPr>
        <w:rFonts w:ascii="Tahoma Bold" w:eastAsia="Tahoma Bold" w:hAnsi="Tahoma Bold" w:cs="Tahoma Bold"/>
      </w:rPr>
      <w:fldChar w:fldCharType="end"/>
    </w:r>
    <w:r>
      <w:rPr>
        <w:rStyle w:val="BrakB"/>
      </w:rPr>
      <w:t xml:space="preserve"> z </w:t>
    </w:r>
    <w:r>
      <w:rPr>
        <w:rFonts w:ascii="Tahoma Bold" w:eastAsia="Tahoma Bold" w:hAnsi="Tahoma Bold" w:cs="Tahoma Bold"/>
      </w:rPr>
      <w:fldChar w:fldCharType="begin"/>
    </w:r>
    <w:r>
      <w:rPr>
        <w:rFonts w:ascii="Tahoma Bold" w:eastAsia="Tahoma Bold" w:hAnsi="Tahoma Bold" w:cs="Tahoma Bold"/>
      </w:rPr>
      <w:instrText xml:space="preserve"> NUMPAGES </w:instrText>
    </w:r>
    <w:r>
      <w:rPr>
        <w:rFonts w:ascii="Tahoma Bold" w:eastAsia="Tahoma Bold" w:hAnsi="Tahoma Bold" w:cs="Tahoma Bold"/>
      </w:rPr>
      <w:fldChar w:fldCharType="separate"/>
    </w:r>
    <w:r w:rsidR="00EE1CB6">
      <w:rPr>
        <w:rFonts w:ascii="Tahoma Bold" w:eastAsia="Tahoma Bold" w:hAnsi="Tahoma Bold" w:cs="Tahoma Bold"/>
        <w:noProof/>
      </w:rPr>
      <w:t>3</w:t>
    </w:r>
    <w:r>
      <w:rPr>
        <w:rFonts w:ascii="Tahoma Bold" w:eastAsia="Tahoma Bold" w:hAnsi="Tahoma Bold" w:cs="Tahoma 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327E3" w14:textId="77777777" w:rsidR="004D0273" w:rsidRDefault="004D0273">
      <w:r>
        <w:separator/>
      </w:r>
    </w:p>
  </w:footnote>
  <w:footnote w:type="continuationSeparator" w:id="0">
    <w:p w14:paraId="25302CC2" w14:textId="77777777" w:rsidR="004D0273" w:rsidRDefault="004D0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DDB92" w14:textId="77777777" w:rsidR="005F07BC" w:rsidRDefault="001A7186">
    <w:pPr>
      <w:pStyle w:val="Nagwekistopka"/>
      <w:tabs>
        <w:tab w:val="clear" w:pos="9020"/>
        <w:tab w:val="right" w:pos="8337"/>
      </w:tabs>
    </w:pPr>
    <w:r>
      <w:rPr>
        <w:noProof/>
        <w:lang w:val="pl-PL" w:eastAsia="pl-PL"/>
      </w:rPr>
      <mc:AlternateContent>
        <mc:Choice Requires="wps">
          <w:drawing>
            <wp:anchor distT="152400" distB="152400" distL="152400" distR="152400" simplePos="0" relativeHeight="251656704" behindDoc="1" locked="0" layoutInCell="1" allowOverlap="1" wp14:anchorId="402A777A" wp14:editId="383647A8">
              <wp:simplePos x="0" y="0"/>
              <wp:positionH relativeFrom="page">
                <wp:posOffset>0</wp:posOffset>
              </wp:positionH>
              <wp:positionV relativeFrom="page">
                <wp:posOffset>0</wp:posOffset>
              </wp:positionV>
              <wp:extent cx="7556500" cy="106934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6E9C8D35">
            <v:roundrect id="_x0000_s1026" style="visibility:visible;position:absolute;margin-left:0.0pt;margin-top:0.0pt;width:595.0pt;height:842.0pt;z-index:-251658240;mso-position-horizontal:absolute;mso-position-horizontal-relative:page;mso-position-vertical:absolute;mso-position-vertical-relative:page;mso-wrap-distance-left:12.0pt;mso-wrap-distance-top:12.0pt;mso-wrap-distance-right:12.0pt;mso-wrap-distance-bottom:12.0pt;" adj="0">
              <v:fill type="solid" color="#FFFFFF" opacity="100.0%"/>
              <v:stroke on="f" weight="1.0pt" linestyle="single" miterlimit="400.0%" joinstyle="miter" endcap="flat" dashstyle="solid" startarrow="none" startarrowwidth="medium" startarrowlength="medium" endarrow="none" endarrowwidth="medium" endarrowlength="medium"/>
              <w10:wrap type="none" side="bothSides" anchorx="page" anchory="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AF7E5" w14:textId="77777777" w:rsidR="005F07BC" w:rsidRDefault="001A7186">
    <w:pPr>
      <w:pStyle w:val="Nagwek1"/>
      <w:tabs>
        <w:tab w:val="clear" w:pos="9072"/>
        <w:tab w:val="right" w:pos="8337"/>
      </w:tabs>
    </w:pPr>
    <w:r>
      <w:rPr>
        <w:noProof/>
        <w:lang w:val="pl-PL" w:eastAsia="pl-PL"/>
      </w:rPr>
      <mc:AlternateContent>
        <mc:Choice Requires="wps">
          <w:drawing>
            <wp:anchor distT="152400" distB="152400" distL="152400" distR="152400" simplePos="0" relativeHeight="251657728" behindDoc="1" locked="0" layoutInCell="1" allowOverlap="1" wp14:anchorId="1567C4B0" wp14:editId="05D8673A">
              <wp:simplePos x="0" y="0"/>
              <wp:positionH relativeFrom="page">
                <wp:align>right</wp:align>
              </wp:positionH>
              <wp:positionV relativeFrom="page">
                <wp:align>top</wp:align>
              </wp:positionV>
              <wp:extent cx="7556500" cy="10693400"/>
              <wp:effectExtent l="0" t="0" r="6350" b="0"/>
              <wp:wrapNone/>
              <wp:docPr id="1073741826" name="officeArt object"/>
              <wp:cNvGraphicFramePr/>
              <a:graphic xmlns:a="http://schemas.openxmlformats.org/drawingml/2006/main">
                <a:graphicData uri="http://schemas.microsoft.com/office/word/2010/wordprocessingShape">
                  <wps:wsp>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xmlns:pic="http://schemas.openxmlformats.org/drawingml/2006/picture">
          <w:pict w14:anchorId="74300BA7">
            <v:roundrect id="officeArt object" style="position:absolute;margin-left:543.8pt;margin-top:0;width:595pt;height:842pt;z-index:-251658752;visibility:visible;mso-wrap-style:square;mso-wrap-distance-left:12pt;mso-wrap-distance-top:12pt;mso-wrap-distance-right:12pt;mso-wrap-distance-bottom:12pt;mso-position-horizontal:right;mso-position-horizontal-relative:page;mso-position-vertical:top;mso-position-vertical-relative:page;v-text-anchor:top" o:spid="_x0000_s1026" stroked="f" strokeweight="1pt" arcsize="0" w14:anchorId="116448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">
              <v:stroke miterlimit="4" joinstyle="miter"/>
              <w10:wrap anchorx="page" anchory="page"/>
            </v:roundrect>
          </w:pict>
        </mc:Fallback>
      </mc:AlternateContent>
    </w:r>
    <w:r>
      <w:rPr>
        <w:noProof/>
        <w:lang w:val="pl-PL" w:eastAsia="pl-PL"/>
      </w:rPr>
      <w:drawing>
        <wp:anchor distT="152400" distB="152400" distL="152400" distR="152400" simplePos="0" relativeHeight="251658752" behindDoc="1" locked="0" layoutInCell="1" allowOverlap="1" wp14:anchorId="6A422B34" wp14:editId="07806946">
          <wp:simplePos x="0" y="0"/>
          <wp:positionH relativeFrom="page">
            <wp:posOffset>4511675</wp:posOffset>
          </wp:positionH>
          <wp:positionV relativeFrom="page">
            <wp:posOffset>383540</wp:posOffset>
          </wp:positionV>
          <wp:extent cx="2781300" cy="695325"/>
          <wp:effectExtent l="0" t="0" r="0" b="0"/>
          <wp:wrapNone/>
          <wp:docPr id="9" name="officeArt object" descr="Randstad logo_main_large.png"/>
          <wp:cNvGraphicFramePr/>
          <a:graphic xmlns:a="http://schemas.openxmlformats.org/drawingml/2006/main">
            <a:graphicData uri="http://schemas.openxmlformats.org/drawingml/2006/picture">
              <pic:pic xmlns:pic="http://schemas.openxmlformats.org/drawingml/2006/picture">
                <pic:nvPicPr>
                  <pic:cNvPr id="1073741827" name="Randstad logo_main_large.png" descr="Randstad logo_main_large.png"/>
                  <pic:cNvPicPr>
                    <a:picLocks noChangeAspect="1"/>
                  </pic:cNvPicPr>
                </pic:nvPicPr>
                <pic:blipFill>
                  <a:blip r:embed="rId1"/>
                  <a:stretch>
                    <a:fillRect/>
                  </a:stretch>
                </pic:blipFill>
                <pic:spPr>
                  <a:xfrm>
                    <a:off x="0" y="0"/>
                    <a:ext cx="2781300" cy="6953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7DF0"/>
    <w:multiLevelType w:val="hybridMultilevel"/>
    <w:tmpl w:val="1338AAAC"/>
    <w:lvl w:ilvl="0" w:tplc="FD7883DE">
      <w:start w:val="1"/>
      <w:numFmt w:val="bullet"/>
      <w:lvlText w:val=""/>
      <w:lvlJc w:val="left"/>
      <w:pPr>
        <w:ind w:left="720" w:hanging="360"/>
      </w:pPr>
      <w:rPr>
        <w:rFonts w:ascii="Symbol" w:hAnsi="Symbol" w:hint="default"/>
      </w:rPr>
    </w:lvl>
    <w:lvl w:ilvl="1" w:tplc="3EAEE2C0">
      <w:start w:val="1"/>
      <w:numFmt w:val="bullet"/>
      <w:lvlText w:val="o"/>
      <w:lvlJc w:val="left"/>
      <w:pPr>
        <w:ind w:left="1440" w:hanging="360"/>
      </w:pPr>
      <w:rPr>
        <w:rFonts w:ascii="Courier New" w:hAnsi="Courier New" w:hint="default"/>
      </w:rPr>
    </w:lvl>
    <w:lvl w:ilvl="2" w:tplc="871E0614">
      <w:start w:val="1"/>
      <w:numFmt w:val="bullet"/>
      <w:lvlText w:val=""/>
      <w:lvlJc w:val="left"/>
      <w:pPr>
        <w:ind w:left="2160" w:hanging="360"/>
      </w:pPr>
      <w:rPr>
        <w:rFonts w:ascii="Wingdings" w:hAnsi="Wingdings" w:hint="default"/>
      </w:rPr>
    </w:lvl>
    <w:lvl w:ilvl="3" w:tplc="A13E3A74">
      <w:start w:val="1"/>
      <w:numFmt w:val="bullet"/>
      <w:lvlText w:val=""/>
      <w:lvlJc w:val="left"/>
      <w:pPr>
        <w:ind w:left="2880" w:hanging="360"/>
      </w:pPr>
      <w:rPr>
        <w:rFonts w:ascii="Symbol" w:hAnsi="Symbol" w:hint="default"/>
      </w:rPr>
    </w:lvl>
    <w:lvl w:ilvl="4" w:tplc="E2BE2F52">
      <w:start w:val="1"/>
      <w:numFmt w:val="bullet"/>
      <w:lvlText w:val="o"/>
      <w:lvlJc w:val="left"/>
      <w:pPr>
        <w:ind w:left="3600" w:hanging="360"/>
      </w:pPr>
      <w:rPr>
        <w:rFonts w:ascii="Courier New" w:hAnsi="Courier New" w:hint="default"/>
      </w:rPr>
    </w:lvl>
    <w:lvl w:ilvl="5" w:tplc="C5F6F868">
      <w:start w:val="1"/>
      <w:numFmt w:val="bullet"/>
      <w:lvlText w:val=""/>
      <w:lvlJc w:val="left"/>
      <w:pPr>
        <w:ind w:left="4320" w:hanging="360"/>
      </w:pPr>
      <w:rPr>
        <w:rFonts w:ascii="Wingdings" w:hAnsi="Wingdings" w:hint="default"/>
      </w:rPr>
    </w:lvl>
    <w:lvl w:ilvl="6" w:tplc="4EC2FDB2">
      <w:start w:val="1"/>
      <w:numFmt w:val="bullet"/>
      <w:lvlText w:val=""/>
      <w:lvlJc w:val="left"/>
      <w:pPr>
        <w:ind w:left="5040" w:hanging="360"/>
      </w:pPr>
      <w:rPr>
        <w:rFonts w:ascii="Symbol" w:hAnsi="Symbol" w:hint="default"/>
      </w:rPr>
    </w:lvl>
    <w:lvl w:ilvl="7" w:tplc="20BAD8DA">
      <w:start w:val="1"/>
      <w:numFmt w:val="bullet"/>
      <w:lvlText w:val="o"/>
      <w:lvlJc w:val="left"/>
      <w:pPr>
        <w:ind w:left="5760" w:hanging="360"/>
      </w:pPr>
      <w:rPr>
        <w:rFonts w:ascii="Courier New" w:hAnsi="Courier New" w:hint="default"/>
      </w:rPr>
    </w:lvl>
    <w:lvl w:ilvl="8" w:tplc="A5CE64AA">
      <w:start w:val="1"/>
      <w:numFmt w:val="bullet"/>
      <w:lvlText w:val=""/>
      <w:lvlJc w:val="left"/>
      <w:pPr>
        <w:ind w:left="6480" w:hanging="360"/>
      </w:pPr>
      <w:rPr>
        <w:rFonts w:ascii="Wingdings" w:hAnsi="Wingdings" w:hint="default"/>
      </w:rPr>
    </w:lvl>
  </w:abstractNum>
  <w:abstractNum w:abstractNumId="1" w15:restartNumberingAfterBreak="0">
    <w:nsid w:val="269583E3"/>
    <w:multiLevelType w:val="hybridMultilevel"/>
    <w:tmpl w:val="B79A2BA0"/>
    <w:lvl w:ilvl="0" w:tplc="F702CF88">
      <w:start w:val="1"/>
      <w:numFmt w:val="bullet"/>
      <w:lvlText w:val=""/>
      <w:lvlJc w:val="left"/>
      <w:pPr>
        <w:ind w:left="720" w:hanging="360"/>
      </w:pPr>
      <w:rPr>
        <w:rFonts w:ascii="Symbol" w:hAnsi="Symbol" w:hint="default"/>
      </w:rPr>
    </w:lvl>
    <w:lvl w:ilvl="1" w:tplc="4C4ED92A">
      <w:start w:val="1"/>
      <w:numFmt w:val="bullet"/>
      <w:lvlText w:val="o"/>
      <w:lvlJc w:val="left"/>
      <w:pPr>
        <w:ind w:left="1440" w:hanging="360"/>
      </w:pPr>
      <w:rPr>
        <w:rFonts w:ascii="Courier New" w:hAnsi="Courier New" w:hint="default"/>
      </w:rPr>
    </w:lvl>
    <w:lvl w:ilvl="2" w:tplc="DABC1992">
      <w:start w:val="1"/>
      <w:numFmt w:val="bullet"/>
      <w:lvlText w:val=""/>
      <w:lvlJc w:val="left"/>
      <w:pPr>
        <w:ind w:left="2160" w:hanging="360"/>
      </w:pPr>
      <w:rPr>
        <w:rFonts w:ascii="Wingdings" w:hAnsi="Wingdings" w:hint="default"/>
      </w:rPr>
    </w:lvl>
    <w:lvl w:ilvl="3" w:tplc="6D8E5602">
      <w:start w:val="1"/>
      <w:numFmt w:val="bullet"/>
      <w:lvlText w:val=""/>
      <w:lvlJc w:val="left"/>
      <w:pPr>
        <w:ind w:left="2880" w:hanging="360"/>
      </w:pPr>
      <w:rPr>
        <w:rFonts w:ascii="Symbol" w:hAnsi="Symbol" w:hint="default"/>
      </w:rPr>
    </w:lvl>
    <w:lvl w:ilvl="4" w:tplc="0824CB68">
      <w:start w:val="1"/>
      <w:numFmt w:val="bullet"/>
      <w:lvlText w:val="o"/>
      <w:lvlJc w:val="left"/>
      <w:pPr>
        <w:ind w:left="3600" w:hanging="360"/>
      </w:pPr>
      <w:rPr>
        <w:rFonts w:ascii="Courier New" w:hAnsi="Courier New" w:hint="default"/>
      </w:rPr>
    </w:lvl>
    <w:lvl w:ilvl="5" w:tplc="F2A8B2E8">
      <w:start w:val="1"/>
      <w:numFmt w:val="bullet"/>
      <w:lvlText w:val=""/>
      <w:lvlJc w:val="left"/>
      <w:pPr>
        <w:ind w:left="4320" w:hanging="360"/>
      </w:pPr>
      <w:rPr>
        <w:rFonts w:ascii="Wingdings" w:hAnsi="Wingdings" w:hint="default"/>
      </w:rPr>
    </w:lvl>
    <w:lvl w:ilvl="6" w:tplc="EB8A975E">
      <w:start w:val="1"/>
      <w:numFmt w:val="bullet"/>
      <w:lvlText w:val=""/>
      <w:lvlJc w:val="left"/>
      <w:pPr>
        <w:ind w:left="5040" w:hanging="360"/>
      </w:pPr>
      <w:rPr>
        <w:rFonts w:ascii="Symbol" w:hAnsi="Symbol" w:hint="default"/>
      </w:rPr>
    </w:lvl>
    <w:lvl w:ilvl="7" w:tplc="68D41156">
      <w:start w:val="1"/>
      <w:numFmt w:val="bullet"/>
      <w:lvlText w:val="o"/>
      <w:lvlJc w:val="left"/>
      <w:pPr>
        <w:ind w:left="5760" w:hanging="360"/>
      </w:pPr>
      <w:rPr>
        <w:rFonts w:ascii="Courier New" w:hAnsi="Courier New" w:hint="default"/>
      </w:rPr>
    </w:lvl>
    <w:lvl w:ilvl="8" w:tplc="87705ED2">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BC"/>
    <w:rsid w:val="00003FE1"/>
    <w:rsid w:val="00010C3C"/>
    <w:rsid w:val="000134D6"/>
    <w:rsid w:val="00022875"/>
    <w:rsid w:val="000268DF"/>
    <w:rsid w:val="00031078"/>
    <w:rsid w:val="00074E14"/>
    <w:rsid w:val="000A0366"/>
    <w:rsid w:val="000C51CB"/>
    <w:rsid w:val="000D2386"/>
    <w:rsid w:val="001147E6"/>
    <w:rsid w:val="00121A37"/>
    <w:rsid w:val="001304D7"/>
    <w:rsid w:val="0013077C"/>
    <w:rsid w:val="00130B47"/>
    <w:rsid w:val="0013373E"/>
    <w:rsid w:val="00142FAE"/>
    <w:rsid w:val="00146816"/>
    <w:rsid w:val="00147CD0"/>
    <w:rsid w:val="001659BF"/>
    <w:rsid w:val="00177702"/>
    <w:rsid w:val="00177D80"/>
    <w:rsid w:val="00180B5F"/>
    <w:rsid w:val="001846AC"/>
    <w:rsid w:val="001A5D37"/>
    <w:rsid w:val="001A7186"/>
    <w:rsid w:val="001C36C1"/>
    <w:rsid w:val="001D0594"/>
    <w:rsid w:val="001D64D3"/>
    <w:rsid w:val="001E4587"/>
    <w:rsid w:val="001E4F6E"/>
    <w:rsid w:val="001F35B2"/>
    <w:rsid w:val="0021104B"/>
    <w:rsid w:val="00214F06"/>
    <w:rsid w:val="00215D40"/>
    <w:rsid w:val="00224D71"/>
    <w:rsid w:val="002331E8"/>
    <w:rsid w:val="00234766"/>
    <w:rsid w:val="00264333"/>
    <w:rsid w:val="002A4EA1"/>
    <w:rsid w:val="002B0F9D"/>
    <w:rsid w:val="002B483D"/>
    <w:rsid w:val="002D240D"/>
    <w:rsid w:val="002D5430"/>
    <w:rsid w:val="002D7F8F"/>
    <w:rsid w:val="002E46DB"/>
    <w:rsid w:val="003070A3"/>
    <w:rsid w:val="00310AFE"/>
    <w:rsid w:val="003510DC"/>
    <w:rsid w:val="00353299"/>
    <w:rsid w:val="0035569F"/>
    <w:rsid w:val="00365DE3"/>
    <w:rsid w:val="003742E1"/>
    <w:rsid w:val="00375D6F"/>
    <w:rsid w:val="0037644F"/>
    <w:rsid w:val="00381B08"/>
    <w:rsid w:val="003840BF"/>
    <w:rsid w:val="0038454C"/>
    <w:rsid w:val="003B6924"/>
    <w:rsid w:val="003C0914"/>
    <w:rsid w:val="003D0C5C"/>
    <w:rsid w:val="003D3AF4"/>
    <w:rsid w:val="003F0255"/>
    <w:rsid w:val="003F6134"/>
    <w:rsid w:val="00403AC7"/>
    <w:rsid w:val="00404678"/>
    <w:rsid w:val="004158BC"/>
    <w:rsid w:val="00416F9A"/>
    <w:rsid w:val="0042001B"/>
    <w:rsid w:val="0043115F"/>
    <w:rsid w:val="00432660"/>
    <w:rsid w:val="00433D10"/>
    <w:rsid w:val="0045606A"/>
    <w:rsid w:val="0046172B"/>
    <w:rsid w:val="00463852"/>
    <w:rsid w:val="00487C9A"/>
    <w:rsid w:val="004D0273"/>
    <w:rsid w:val="004D1AAA"/>
    <w:rsid w:val="004D794C"/>
    <w:rsid w:val="004E24EE"/>
    <w:rsid w:val="004F3B0C"/>
    <w:rsid w:val="005062BC"/>
    <w:rsid w:val="00514063"/>
    <w:rsid w:val="00520BBB"/>
    <w:rsid w:val="005276CD"/>
    <w:rsid w:val="00547E5E"/>
    <w:rsid w:val="00584612"/>
    <w:rsid w:val="005859C5"/>
    <w:rsid w:val="005A7FE7"/>
    <w:rsid w:val="005D54B6"/>
    <w:rsid w:val="005E6669"/>
    <w:rsid w:val="005E7F1A"/>
    <w:rsid w:val="005F07BC"/>
    <w:rsid w:val="005F3239"/>
    <w:rsid w:val="00605543"/>
    <w:rsid w:val="00610B7D"/>
    <w:rsid w:val="0061581B"/>
    <w:rsid w:val="00621FAD"/>
    <w:rsid w:val="00631479"/>
    <w:rsid w:val="006579BA"/>
    <w:rsid w:val="00675B90"/>
    <w:rsid w:val="006802EC"/>
    <w:rsid w:val="00693603"/>
    <w:rsid w:val="00697EEB"/>
    <w:rsid w:val="006F4B4E"/>
    <w:rsid w:val="00707155"/>
    <w:rsid w:val="00707825"/>
    <w:rsid w:val="00721CCD"/>
    <w:rsid w:val="00723A36"/>
    <w:rsid w:val="00723D42"/>
    <w:rsid w:val="00736DA3"/>
    <w:rsid w:val="007542C0"/>
    <w:rsid w:val="007549CA"/>
    <w:rsid w:val="00764CC4"/>
    <w:rsid w:val="0076701C"/>
    <w:rsid w:val="0077048E"/>
    <w:rsid w:val="0077209F"/>
    <w:rsid w:val="0077234A"/>
    <w:rsid w:val="00773998"/>
    <w:rsid w:val="0078545A"/>
    <w:rsid w:val="00790E02"/>
    <w:rsid w:val="007A6606"/>
    <w:rsid w:val="007B11D0"/>
    <w:rsid w:val="007B2F03"/>
    <w:rsid w:val="007B636C"/>
    <w:rsid w:val="007C5CE4"/>
    <w:rsid w:val="007E2DBF"/>
    <w:rsid w:val="007E321F"/>
    <w:rsid w:val="007F0169"/>
    <w:rsid w:val="008045F5"/>
    <w:rsid w:val="0081086C"/>
    <w:rsid w:val="008121F7"/>
    <w:rsid w:val="00813DE5"/>
    <w:rsid w:val="008236A9"/>
    <w:rsid w:val="00824D78"/>
    <w:rsid w:val="00836116"/>
    <w:rsid w:val="00853636"/>
    <w:rsid w:val="00860003"/>
    <w:rsid w:val="00864817"/>
    <w:rsid w:val="008660FC"/>
    <w:rsid w:val="00870BD0"/>
    <w:rsid w:val="00885EBA"/>
    <w:rsid w:val="008A192E"/>
    <w:rsid w:val="008A2A9C"/>
    <w:rsid w:val="008A2B8B"/>
    <w:rsid w:val="008B5022"/>
    <w:rsid w:val="008D0974"/>
    <w:rsid w:val="008E2C56"/>
    <w:rsid w:val="008F46B0"/>
    <w:rsid w:val="008F61BE"/>
    <w:rsid w:val="009219AA"/>
    <w:rsid w:val="00922553"/>
    <w:rsid w:val="00925B4D"/>
    <w:rsid w:val="00935D82"/>
    <w:rsid w:val="0093775D"/>
    <w:rsid w:val="0094046A"/>
    <w:rsid w:val="009446B1"/>
    <w:rsid w:val="00952F8E"/>
    <w:rsid w:val="00962484"/>
    <w:rsid w:val="009B0B08"/>
    <w:rsid w:val="009B33CD"/>
    <w:rsid w:val="009C4F7D"/>
    <w:rsid w:val="009C6A6E"/>
    <w:rsid w:val="009D7011"/>
    <w:rsid w:val="009F4350"/>
    <w:rsid w:val="009F5AEE"/>
    <w:rsid w:val="00A155BA"/>
    <w:rsid w:val="00A16205"/>
    <w:rsid w:val="00A21348"/>
    <w:rsid w:val="00A2303D"/>
    <w:rsid w:val="00A2577A"/>
    <w:rsid w:val="00A33BB0"/>
    <w:rsid w:val="00A35425"/>
    <w:rsid w:val="00A633EF"/>
    <w:rsid w:val="00A66A6F"/>
    <w:rsid w:val="00A96AAD"/>
    <w:rsid w:val="00A97AA3"/>
    <w:rsid w:val="00AB3B20"/>
    <w:rsid w:val="00AD0572"/>
    <w:rsid w:val="00AE5235"/>
    <w:rsid w:val="00AF4FBF"/>
    <w:rsid w:val="00B00CE0"/>
    <w:rsid w:val="00B15410"/>
    <w:rsid w:val="00B225AE"/>
    <w:rsid w:val="00B37168"/>
    <w:rsid w:val="00B5003A"/>
    <w:rsid w:val="00B51A74"/>
    <w:rsid w:val="00B63B65"/>
    <w:rsid w:val="00B6615D"/>
    <w:rsid w:val="00B7417F"/>
    <w:rsid w:val="00B800AA"/>
    <w:rsid w:val="00B84D73"/>
    <w:rsid w:val="00B95AAA"/>
    <w:rsid w:val="00BA7147"/>
    <w:rsid w:val="00BC4927"/>
    <w:rsid w:val="00BE5E25"/>
    <w:rsid w:val="00BF2FB8"/>
    <w:rsid w:val="00BF543E"/>
    <w:rsid w:val="00C05314"/>
    <w:rsid w:val="00C14045"/>
    <w:rsid w:val="00C26E31"/>
    <w:rsid w:val="00C313B6"/>
    <w:rsid w:val="00C44FA1"/>
    <w:rsid w:val="00C46260"/>
    <w:rsid w:val="00C54DCB"/>
    <w:rsid w:val="00C665E3"/>
    <w:rsid w:val="00C73E88"/>
    <w:rsid w:val="00C75950"/>
    <w:rsid w:val="00C921DD"/>
    <w:rsid w:val="00C9419D"/>
    <w:rsid w:val="00CB5CE7"/>
    <w:rsid w:val="00CC5255"/>
    <w:rsid w:val="00CC6F38"/>
    <w:rsid w:val="00CE4AB6"/>
    <w:rsid w:val="00CF21DC"/>
    <w:rsid w:val="00D02AA5"/>
    <w:rsid w:val="00D42F73"/>
    <w:rsid w:val="00D46108"/>
    <w:rsid w:val="00D47C99"/>
    <w:rsid w:val="00D50ABE"/>
    <w:rsid w:val="00D51025"/>
    <w:rsid w:val="00D67E4E"/>
    <w:rsid w:val="00D71391"/>
    <w:rsid w:val="00D81560"/>
    <w:rsid w:val="00D927FA"/>
    <w:rsid w:val="00D9735B"/>
    <w:rsid w:val="00DB463B"/>
    <w:rsid w:val="00DB7733"/>
    <w:rsid w:val="00DD3BDD"/>
    <w:rsid w:val="00DD5B6D"/>
    <w:rsid w:val="00DE2530"/>
    <w:rsid w:val="00DE3A66"/>
    <w:rsid w:val="00E01A19"/>
    <w:rsid w:val="00E33574"/>
    <w:rsid w:val="00E677E3"/>
    <w:rsid w:val="00E71E6E"/>
    <w:rsid w:val="00E7548A"/>
    <w:rsid w:val="00E837A2"/>
    <w:rsid w:val="00E90F83"/>
    <w:rsid w:val="00E94A77"/>
    <w:rsid w:val="00E9531B"/>
    <w:rsid w:val="00EB79D5"/>
    <w:rsid w:val="00EC6114"/>
    <w:rsid w:val="00ED5A4B"/>
    <w:rsid w:val="00EE1CB6"/>
    <w:rsid w:val="00EE68C6"/>
    <w:rsid w:val="00EF149E"/>
    <w:rsid w:val="00EF2FFC"/>
    <w:rsid w:val="00F2106B"/>
    <w:rsid w:val="00F22AA5"/>
    <w:rsid w:val="00F37268"/>
    <w:rsid w:val="00F40DA2"/>
    <w:rsid w:val="00F4666C"/>
    <w:rsid w:val="00F50789"/>
    <w:rsid w:val="00F56CC3"/>
    <w:rsid w:val="00F65F0E"/>
    <w:rsid w:val="00F73F67"/>
    <w:rsid w:val="00F77432"/>
    <w:rsid w:val="00F834A0"/>
    <w:rsid w:val="00F90446"/>
    <w:rsid w:val="00F90D20"/>
    <w:rsid w:val="00F92048"/>
    <w:rsid w:val="00FA0B1E"/>
    <w:rsid w:val="00FA78FC"/>
    <w:rsid w:val="00FB0AF1"/>
    <w:rsid w:val="00FB1457"/>
    <w:rsid w:val="00FB33E2"/>
    <w:rsid w:val="00FF0272"/>
    <w:rsid w:val="02B79BBD"/>
    <w:rsid w:val="035D92C8"/>
    <w:rsid w:val="04D7F2CB"/>
    <w:rsid w:val="04DDB479"/>
    <w:rsid w:val="058BCB91"/>
    <w:rsid w:val="05BA72AD"/>
    <w:rsid w:val="065C6F39"/>
    <w:rsid w:val="06BE6311"/>
    <w:rsid w:val="0756119B"/>
    <w:rsid w:val="08911921"/>
    <w:rsid w:val="0A0A0D01"/>
    <w:rsid w:val="0A22F816"/>
    <w:rsid w:val="0A826A22"/>
    <w:rsid w:val="0AA76D10"/>
    <w:rsid w:val="0B09471E"/>
    <w:rsid w:val="0C08A4CE"/>
    <w:rsid w:val="0FC7B714"/>
    <w:rsid w:val="1146F741"/>
    <w:rsid w:val="11A8C966"/>
    <w:rsid w:val="12956F0F"/>
    <w:rsid w:val="12D022B9"/>
    <w:rsid w:val="13942DF2"/>
    <w:rsid w:val="16178025"/>
    <w:rsid w:val="16496279"/>
    <w:rsid w:val="188B06FB"/>
    <w:rsid w:val="19479525"/>
    <w:rsid w:val="19671CD8"/>
    <w:rsid w:val="1A21AF7D"/>
    <w:rsid w:val="1A6A7519"/>
    <w:rsid w:val="1ADA514B"/>
    <w:rsid w:val="1BA04A74"/>
    <w:rsid w:val="1CE0A524"/>
    <w:rsid w:val="1D6426CF"/>
    <w:rsid w:val="1DCFC05B"/>
    <w:rsid w:val="204B432C"/>
    <w:rsid w:val="20C3B1C6"/>
    <w:rsid w:val="232D18F1"/>
    <w:rsid w:val="24534A82"/>
    <w:rsid w:val="24722BB5"/>
    <w:rsid w:val="24D4F25A"/>
    <w:rsid w:val="257A754D"/>
    <w:rsid w:val="2A19D109"/>
    <w:rsid w:val="2A6921FE"/>
    <w:rsid w:val="2B43C294"/>
    <w:rsid w:val="2C873238"/>
    <w:rsid w:val="2FA72FE3"/>
    <w:rsid w:val="2FB4FD79"/>
    <w:rsid w:val="3028F0CF"/>
    <w:rsid w:val="304D22FC"/>
    <w:rsid w:val="30F4BF48"/>
    <w:rsid w:val="31659B8A"/>
    <w:rsid w:val="3342FC76"/>
    <w:rsid w:val="335C9A50"/>
    <w:rsid w:val="34417AE0"/>
    <w:rsid w:val="349F8D78"/>
    <w:rsid w:val="34B07EC4"/>
    <w:rsid w:val="358A58FA"/>
    <w:rsid w:val="3645FC9F"/>
    <w:rsid w:val="36C1570D"/>
    <w:rsid w:val="3774C1C8"/>
    <w:rsid w:val="37AA75A1"/>
    <w:rsid w:val="37D91992"/>
    <w:rsid w:val="387787A5"/>
    <w:rsid w:val="387E601A"/>
    <w:rsid w:val="399D98E3"/>
    <w:rsid w:val="3AB60BDA"/>
    <w:rsid w:val="3B1DA90C"/>
    <w:rsid w:val="3CF7D67C"/>
    <w:rsid w:val="3D853499"/>
    <w:rsid w:val="3E2B4DCB"/>
    <w:rsid w:val="3F57DFD5"/>
    <w:rsid w:val="3F6A9017"/>
    <w:rsid w:val="3FB99229"/>
    <w:rsid w:val="3FE6849A"/>
    <w:rsid w:val="41323F76"/>
    <w:rsid w:val="42A3A46B"/>
    <w:rsid w:val="43A555B3"/>
    <w:rsid w:val="4651469C"/>
    <w:rsid w:val="4675DD64"/>
    <w:rsid w:val="475B82F9"/>
    <w:rsid w:val="47F841BA"/>
    <w:rsid w:val="4820192F"/>
    <w:rsid w:val="4862F0A5"/>
    <w:rsid w:val="48ED3A7F"/>
    <w:rsid w:val="49699555"/>
    <w:rsid w:val="4A164446"/>
    <w:rsid w:val="4A56B523"/>
    <w:rsid w:val="4D12D57D"/>
    <w:rsid w:val="4D55DFE9"/>
    <w:rsid w:val="4EA38343"/>
    <w:rsid w:val="4F802C4F"/>
    <w:rsid w:val="4FBEB8C2"/>
    <w:rsid w:val="501CEF1B"/>
    <w:rsid w:val="5059E419"/>
    <w:rsid w:val="5073F613"/>
    <w:rsid w:val="5097F82F"/>
    <w:rsid w:val="516A589E"/>
    <w:rsid w:val="51863A2C"/>
    <w:rsid w:val="52606D43"/>
    <w:rsid w:val="533B0CBC"/>
    <w:rsid w:val="53962962"/>
    <w:rsid w:val="541C869E"/>
    <w:rsid w:val="54C6BC80"/>
    <w:rsid w:val="5525C215"/>
    <w:rsid w:val="55C77C6E"/>
    <w:rsid w:val="564C5EB5"/>
    <w:rsid w:val="58676C61"/>
    <w:rsid w:val="58946403"/>
    <w:rsid w:val="592E838E"/>
    <w:rsid w:val="5941DD87"/>
    <w:rsid w:val="5ADF5342"/>
    <w:rsid w:val="5B236645"/>
    <w:rsid w:val="5B3E05EA"/>
    <w:rsid w:val="5B3F2A14"/>
    <w:rsid w:val="5BB1C17D"/>
    <w:rsid w:val="5BD463BB"/>
    <w:rsid w:val="5C0456FB"/>
    <w:rsid w:val="5C06E1FF"/>
    <w:rsid w:val="5C29FEB2"/>
    <w:rsid w:val="5C819A0D"/>
    <w:rsid w:val="5CBF36A6"/>
    <w:rsid w:val="5E6EAF66"/>
    <w:rsid w:val="5EF115AD"/>
    <w:rsid w:val="60214072"/>
    <w:rsid w:val="603CCA76"/>
    <w:rsid w:val="60831827"/>
    <w:rsid w:val="6134655A"/>
    <w:rsid w:val="61514056"/>
    <w:rsid w:val="61E70D06"/>
    <w:rsid w:val="626905D9"/>
    <w:rsid w:val="63C46937"/>
    <w:rsid w:val="65B6D26C"/>
    <w:rsid w:val="65FD5ED5"/>
    <w:rsid w:val="66E02C33"/>
    <w:rsid w:val="68F7D74F"/>
    <w:rsid w:val="6ADA4CF4"/>
    <w:rsid w:val="6BFB176F"/>
    <w:rsid w:val="6D20A7C4"/>
    <w:rsid w:val="6DC42EB4"/>
    <w:rsid w:val="6E8013DB"/>
    <w:rsid w:val="6F05E43C"/>
    <w:rsid w:val="7118A584"/>
    <w:rsid w:val="71C99A86"/>
    <w:rsid w:val="71EAFFFB"/>
    <w:rsid w:val="73740E8A"/>
    <w:rsid w:val="75AAE456"/>
    <w:rsid w:val="7686EE4D"/>
    <w:rsid w:val="776FBF17"/>
    <w:rsid w:val="7A3631B8"/>
    <w:rsid w:val="7A91F62A"/>
    <w:rsid w:val="7B09F23F"/>
    <w:rsid w:val="7C252211"/>
    <w:rsid w:val="7C343AD4"/>
    <w:rsid w:val="7C5ABC27"/>
    <w:rsid w:val="7C6537E3"/>
    <w:rsid w:val="7C8FEF9F"/>
    <w:rsid w:val="7CBD7F07"/>
    <w:rsid w:val="7DD452C9"/>
    <w:rsid w:val="7F094F68"/>
    <w:rsid w:val="7F0F4F34"/>
    <w:rsid w:val="7F53A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D04EB"/>
  <w15:docId w15:val="{3146D381-0AD4-9E4E-97D7-B9AE54A74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3">
    <w:name w:val="heading 3"/>
    <w:basedOn w:val="Normalny"/>
    <w:next w:val="Normalny"/>
    <w:link w:val="Nagwek3Znak"/>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paragraph" w:customStyle="1" w:styleId="Nagwekistopka">
    <w:name w:val="Nagłówek i stopka"/>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Stopka1">
    <w:name w:val="Stopka1"/>
    <w:pPr>
      <w:tabs>
        <w:tab w:val="center" w:pos="4536"/>
        <w:tab w:val="right" w:pos="9072"/>
      </w:tabs>
      <w:suppressAutoHyphens/>
      <w:spacing w:line="320" w:lineRule="atLeast"/>
    </w:pPr>
    <w:rPr>
      <w:rFonts w:ascii="Tahoma" w:hAnsi="Tahoma" w:cs="Arial Unicode MS"/>
      <w:color w:val="000000"/>
      <w:u w:color="000000"/>
      <w:lang w:val="it-IT"/>
    </w:rPr>
  </w:style>
  <w:style w:type="character" w:customStyle="1" w:styleId="BrakB">
    <w:name w:val="Brak B"/>
    <w:rPr>
      <w:lang w:val="it-IT"/>
    </w:rPr>
  </w:style>
  <w:style w:type="paragraph" w:customStyle="1" w:styleId="Nagwek1">
    <w:name w:val="Nagłówek1"/>
    <w:pPr>
      <w:tabs>
        <w:tab w:val="center" w:pos="4536"/>
        <w:tab w:val="right" w:pos="9072"/>
      </w:tabs>
      <w:suppressAutoHyphens/>
      <w:spacing w:line="320" w:lineRule="atLeast"/>
    </w:pPr>
    <w:rPr>
      <w:rFonts w:ascii="Tahoma" w:eastAsia="Tahoma" w:hAnsi="Tahoma" w:cs="Tahoma"/>
      <w:color w:val="000000"/>
      <w:u w:color="000000"/>
      <w14:textOutline w14:w="12700" w14:cap="flat" w14:cmpd="sng" w14:algn="ctr">
        <w14:noFill/>
        <w14:prstDash w14:val="solid"/>
        <w14:miter w14:lim="400000"/>
      </w14:textOutline>
    </w:rPr>
  </w:style>
  <w:style w:type="paragraph" w:customStyle="1" w:styleId="Tre">
    <w:name w:val="Treść"/>
    <w:rPr>
      <w:rFonts w:eastAsia="Times New Roman"/>
      <w:color w:val="000000"/>
      <w:sz w:val="24"/>
      <w:szCs w:val="24"/>
      <w:u w:color="000000"/>
      <w14:textOutline w14:w="0" w14:cap="flat" w14:cmpd="sng" w14:algn="ctr">
        <w14:noFill/>
        <w14:prstDash w14:val="solid"/>
        <w14:bevel/>
      </w14:textOutline>
    </w:rPr>
  </w:style>
  <w:style w:type="paragraph" w:customStyle="1" w:styleId="Nagwek21">
    <w:name w:val="Nagłówek 21"/>
    <w:next w:val="Normalny1"/>
    <w:pPr>
      <w:keepNext/>
      <w:tabs>
        <w:tab w:val="left" w:pos="576"/>
      </w:tabs>
      <w:suppressAutoHyphens/>
      <w:spacing w:line="240" w:lineRule="exact"/>
      <w:ind w:left="576" w:hanging="576"/>
      <w:outlineLvl w:val="0"/>
    </w:pPr>
    <w:rPr>
      <w:rFonts w:ascii="Tahoma Bold" w:eastAsia="Tahoma Bold" w:hAnsi="Tahoma Bold" w:cs="Tahoma Bold"/>
      <w:color w:val="000000"/>
      <w:sz w:val="12"/>
      <w:szCs w:val="12"/>
      <w:u w:color="000000"/>
      <w:lang w:val="nl-NL"/>
      <w14:textOutline w14:w="12700" w14:cap="flat" w14:cmpd="sng" w14:algn="ctr">
        <w14:noFill/>
        <w14:prstDash w14:val="solid"/>
        <w14:miter w14:lim="400000"/>
      </w14:textOutline>
    </w:rPr>
  </w:style>
  <w:style w:type="paragraph" w:customStyle="1" w:styleId="Normalny1">
    <w:name w:val="Normalny1"/>
    <w:pPr>
      <w:suppressAutoHyphens/>
      <w:spacing w:line="320" w:lineRule="atLeast"/>
    </w:pPr>
    <w:rPr>
      <w:rFonts w:ascii="Tahoma" w:eastAsia="Tahoma" w:hAnsi="Tahoma" w:cs="Tahoma"/>
      <w:color w:val="000000"/>
      <w:u w:color="000000"/>
    </w:rPr>
  </w:style>
  <w:style w:type="paragraph" w:customStyle="1" w:styleId="TreA">
    <w:name w:val="Treść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HeaderAddress">
    <w:name w:val="HeaderAddress"/>
    <w:pPr>
      <w:suppressAutoHyphens/>
    </w:pPr>
    <w:rPr>
      <w:rFonts w:ascii="Tahoma" w:eastAsia="Tahoma" w:hAnsi="Tahoma" w:cs="Tahoma"/>
      <w:color w:val="000000"/>
      <w:sz w:val="16"/>
      <w:szCs w:val="16"/>
      <w:u w:color="000000"/>
    </w:rPr>
  </w:style>
  <w:style w:type="paragraph" w:styleId="Legenda">
    <w:name w:val="caption"/>
    <w:pPr>
      <w:suppressAutoHyphens/>
      <w:outlineLvl w:val="0"/>
    </w:pPr>
    <w:rPr>
      <w:rFonts w:ascii="Helvetica Neue" w:eastAsia="Helvetica Neue" w:hAnsi="Helvetica Neue" w:cs="Helvetica Neue"/>
      <w:color w:val="000000"/>
      <w:sz w:val="36"/>
      <w:szCs w:val="36"/>
      <w:u w:color="000000"/>
      <w14:textOutline w14:w="12700" w14:cap="flat" w14:cmpd="sng" w14:algn="ctr">
        <w14:noFill/>
        <w14:prstDash w14:val="solid"/>
        <w14:miter w14:lim="400000"/>
      </w14:textOutline>
    </w:rPr>
  </w:style>
  <w:style w:type="character" w:customStyle="1" w:styleId="Brak">
    <w:name w:val="Brak"/>
  </w:style>
  <w:style w:type="character" w:customStyle="1" w:styleId="Hyperlink0">
    <w:name w:val="Hyperlink.0"/>
    <w:basedOn w:val="Brak"/>
    <w:rPr>
      <w:outline w:val="0"/>
      <w:color w:val="4F81BD"/>
      <w:sz w:val="18"/>
      <w:szCs w:val="18"/>
      <w:u w:val="single" w:color="4F81BD"/>
    </w:rPr>
  </w:style>
  <w:style w:type="character" w:customStyle="1" w:styleId="Hyperlink1">
    <w:name w:val="Hyperlink.1"/>
    <w:basedOn w:val="Brak"/>
    <w:rPr>
      <w:outline w:val="0"/>
      <w:color w:val="4F81BD"/>
      <w:kern w:val="16"/>
      <w:u w:val="single" w:color="4F81BD"/>
    </w:rPr>
  </w:style>
  <w:style w:type="table" w:styleId="Tabela-Siatka">
    <w:name w:val="Table Grid"/>
    <w:basedOn w:val="Standardowy"/>
    <w:uiPriority w:val="39"/>
    <w:rsid w:val="00CB5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CB5C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542C0"/>
    <w:rPr>
      <w:sz w:val="18"/>
      <w:szCs w:val="18"/>
    </w:rPr>
  </w:style>
  <w:style w:type="character" w:customStyle="1" w:styleId="TekstdymkaZnak">
    <w:name w:val="Tekst dymka Znak"/>
    <w:basedOn w:val="Domylnaczcionkaakapitu"/>
    <w:link w:val="Tekstdymka"/>
    <w:uiPriority w:val="99"/>
    <w:semiHidden/>
    <w:rsid w:val="007542C0"/>
    <w:rPr>
      <w:sz w:val="18"/>
      <w:szCs w:val="18"/>
    </w:rPr>
  </w:style>
  <w:style w:type="paragraph" w:styleId="Nagwek">
    <w:name w:val="header"/>
    <w:basedOn w:val="Normalny"/>
    <w:link w:val="NagwekZnak"/>
    <w:uiPriority w:val="99"/>
    <w:unhideWhenUsed/>
    <w:rsid w:val="003840BF"/>
    <w:pPr>
      <w:tabs>
        <w:tab w:val="center" w:pos="4536"/>
        <w:tab w:val="right" w:pos="9072"/>
      </w:tabs>
    </w:pPr>
  </w:style>
  <w:style w:type="character" w:customStyle="1" w:styleId="NagwekZnak">
    <w:name w:val="Nagłówek Znak"/>
    <w:basedOn w:val="Domylnaczcionkaakapitu"/>
    <w:link w:val="Nagwek"/>
    <w:uiPriority w:val="99"/>
    <w:rsid w:val="003840BF"/>
    <w:rPr>
      <w:sz w:val="24"/>
      <w:szCs w:val="24"/>
    </w:rPr>
  </w:style>
  <w:style w:type="paragraph" w:styleId="Stopka">
    <w:name w:val="footer"/>
    <w:basedOn w:val="Normalny"/>
    <w:link w:val="StopkaZnak"/>
    <w:uiPriority w:val="99"/>
    <w:unhideWhenUsed/>
    <w:rsid w:val="003840BF"/>
    <w:pPr>
      <w:tabs>
        <w:tab w:val="center" w:pos="4536"/>
        <w:tab w:val="right" w:pos="9072"/>
      </w:tabs>
    </w:pPr>
  </w:style>
  <w:style w:type="character" w:customStyle="1" w:styleId="StopkaZnak">
    <w:name w:val="Stopka Znak"/>
    <w:basedOn w:val="Domylnaczcionkaakapitu"/>
    <w:link w:val="Stopka"/>
    <w:uiPriority w:val="99"/>
    <w:rsid w:val="003840BF"/>
    <w:rPr>
      <w:sz w:val="24"/>
      <w:szCs w:val="24"/>
    </w:rPr>
  </w:style>
  <w:style w:type="paragraph" w:styleId="Tematkomentarza">
    <w:name w:val="annotation subject"/>
    <w:basedOn w:val="Tekstkomentarza"/>
    <w:next w:val="Tekstkomentarza"/>
    <w:link w:val="TematkomentarzaZnak"/>
    <w:uiPriority w:val="99"/>
    <w:semiHidden/>
    <w:unhideWhenUsed/>
    <w:rsid w:val="009446B1"/>
    <w:rPr>
      <w:b/>
      <w:bCs/>
    </w:rPr>
  </w:style>
  <w:style w:type="character" w:customStyle="1" w:styleId="TematkomentarzaZnak">
    <w:name w:val="Temat komentarza Znak"/>
    <w:basedOn w:val="TekstkomentarzaZnak"/>
    <w:link w:val="Tematkomentarza"/>
    <w:uiPriority w:val="99"/>
    <w:semiHidden/>
    <w:rsid w:val="009446B1"/>
    <w:rPr>
      <w:b/>
      <w:bCs/>
    </w:rPr>
  </w:style>
  <w:style w:type="character" w:customStyle="1" w:styleId="BrakA">
    <w:name w:val="Brak A"/>
    <w:rsid w:val="00EC6114"/>
    <w:rPr>
      <w:lang w:val="it-IT"/>
    </w:rPr>
  </w:style>
  <w:style w:type="paragraph" w:styleId="Poprawka">
    <w:name w:val="Revision"/>
    <w:hidden/>
    <w:uiPriority w:val="99"/>
    <w:semiHidden/>
    <w:rsid w:val="008045F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Tekstprzypisukocowego">
    <w:name w:val="endnote text"/>
    <w:basedOn w:val="Normalny"/>
    <w:link w:val="TekstprzypisukocowegoZnak"/>
    <w:uiPriority w:val="99"/>
    <w:semiHidden/>
    <w:unhideWhenUsed/>
    <w:rsid w:val="001E4F6E"/>
    <w:rPr>
      <w:sz w:val="20"/>
      <w:szCs w:val="20"/>
    </w:rPr>
  </w:style>
  <w:style w:type="character" w:customStyle="1" w:styleId="TekstprzypisukocowegoZnak">
    <w:name w:val="Tekst przypisu końcowego Znak"/>
    <w:basedOn w:val="Domylnaczcionkaakapitu"/>
    <w:link w:val="Tekstprzypisukocowego"/>
    <w:uiPriority w:val="99"/>
    <w:semiHidden/>
    <w:rsid w:val="001E4F6E"/>
  </w:style>
  <w:style w:type="character" w:styleId="Odwoanieprzypisukocowego">
    <w:name w:val="endnote reference"/>
    <w:basedOn w:val="Domylnaczcionkaakapitu"/>
    <w:uiPriority w:val="99"/>
    <w:semiHidden/>
    <w:unhideWhenUsed/>
    <w:rsid w:val="001E4F6E"/>
    <w:rPr>
      <w:vertAlign w:val="superscript"/>
    </w:rPr>
  </w:style>
  <w:style w:type="paragraph" w:styleId="Akapitzlist">
    <w:name w:val="List Paragraph"/>
    <w:basedOn w:val="Normalny"/>
    <w:uiPriority w:val="34"/>
    <w:qFormat/>
    <w:pPr>
      <w:ind w:left="720"/>
      <w:contextualSpacing/>
    </w:pPr>
  </w:style>
  <w:style w:type="character" w:customStyle="1" w:styleId="Nagwek3Znak">
    <w:name w:val="Nagłówek 3 Znak"/>
    <w:basedOn w:val="Domylnaczcionkaakapitu"/>
    <w:link w:val="Nagwek3"/>
    <w:uiPriority w:val="9"/>
    <w:rPr>
      <w:rFonts w:asciiTheme="majorHAnsi" w:eastAsiaTheme="majorEastAsia" w:hAnsiTheme="majorHAnsi" w:cstheme="majorBidi"/>
      <w:color w:val="243F60" w:themeColor="accent1" w:themeShade="7F"/>
      <w:sz w:val="24"/>
      <w:szCs w:val="24"/>
    </w:rPr>
  </w:style>
  <w:style w:type="paragraph" w:styleId="NormalnyWeb">
    <w:name w:val="Normal (Web)"/>
    <w:basedOn w:val="Normalny"/>
    <w:uiPriority w:val="99"/>
    <w:semiHidden/>
    <w:unhideWhenUsed/>
    <w:rsid w:val="00BE5E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35642">
      <w:bodyDiv w:val="1"/>
      <w:marLeft w:val="0"/>
      <w:marRight w:val="0"/>
      <w:marTop w:val="0"/>
      <w:marBottom w:val="0"/>
      <w:divBdr>
        <w:top w:val="none" w:sz="0" w:space="0" w:color="auto"/>
        <w:left w:val="none" w:sz="0" w:space="0" w:color="auto"/>
        <w:bottom w:val="none" w:sz="0" w:space="0" w:color="auto"/>
        <w:right w:val="none" w:sz="0" w:space="0" w:color="auto"/>
      </w:divBdr>
      <w:divsChild>
        <w:div w:id="1693994990">
          <w:marLeft w:val="0"/>
          <w:marRight w:val="0"/>
          <w:marTop w:val="0"/>
          <w:marBottom w:val="0"/>
          <w:divBdr>
            <w:top w:val="none" w:sz="0" w:space="0" w:color="auto"/>
            <w:left w:val="none" w:sz="0" w:space="0" w:color="auto"/>
            <w:bottom w:val="none" w:sz="0" w:space="0" w:color="auto"/>
            <w:right w:val="none" w:sz="0" w:space="0" w:color="auto"/>
          </w:divBdr>
        </w:div>
      </w:divsChild>
    </w:div>
    <w:div w:id="192308125">
      <w:bodyDiv w:val="1"/>
      <w:marLeft w:val="0"/>
      <w:marRight w:val="0"/>
      <w:marTop w:val="0"/>
      <w:marBottom w:val="0"/>
      <w:divBdr>
        <w:top w:val="none" w:sz="0" w:space="0" w:color="auto"/>
        <w:left w:val="none" w:sz="0" w:space="0" w:color="auto"/>
        <w:bottom w:val="none" w:sz="0" w:space="0" w:color="auto"/>
        <w:right w:val="none" w:sz="0" w:space="0" w:color="auto"/>
      </w:divBdr>
    </w:div>
    <w:div w:id="238944624">
      <w:bodyDiv w:val="1"/>
      <w:marLeft w:val="0"/>
      <w:marRight w:val="0"/>
      <w:marTop w:val="0"/>
      <w:marBottom w:val="0"/>
      <w:divBdr>
        <w:top w:val="none" w:sz="0" w:space="0" w:color="auto"/>
        <w:left w:val="none" w:sz="0" w:space="0" w:color="auto"/>
        <w:bottom w:val="none" w:sz="0" w:space="0" w:color="auto"/>
        <w:right w:val="none" w:sz="0" w:space="0" w:color="auto"/>
      </w:divBdr>
      <w:divsChild>
        <w:div w:id="1971400938">
          <w:marLeft w:val="0"/>
          <w:marRight w:val="0"/>
          <w:marTop w:val="0"/>
          <w:marBottom w:val="0"/>
          <w:divBdr>
            <w:top w:val="none" w:sz="0" w:space="0" w:color="auto"/>
            <w:left w:val="none" w:sz="0" w:space="0" w:color="auto"/>
            <w:bottom w:val="none" w:sz="0" w:space="0" w:color="auto"/>
            <w:right w:val="none" w:sz="0" w:space="0" w:color="auto"/>
          </w:divBdr>
          <w:divsChild>
            <w:div w:id="1846241163">
              <w:marLeft w:val="0"/>
              <w:marRight w:val="0"/>
              <w:marTop w:val="0"/>
              <w:marBottom w:val="0"/>
              <w:divBdr>
                <w:top w:val="none" w:sz="0" w:space="0" w:color="auto"/>
                <w:left w:val="none" w:sz="0" w:space="0" w:color="auto"/>
                <w:bottom w:val="none" w:sz="0" w:space="0" w:color="auto"/>
                <w:right w:val="none" w:sz="0" w:space="0" w:color="auto"/>
              </w:divBdr>
              <w:divsChild>
                <w:div w:id="158540228">
                  <w:marLeft w:val="0"/>
                  <w:marRight w:val="0"/>
                  <w:marTop w:val="0"/>
                  <w:marBottom w:val="0"/>
                  <w:divBdr>
                    <w:top w:val="none" w:sz="0" w:space="0" w:color="auto"/>
                    <w:left w:val="none" w:sz="0" w:space="0" w:color="auto"/>
                    <w:bottom w:val="none" w:sz="0" w:space="0" w:color="auto"/>
                    <w:right w:val="none" w:sz="0" w:space="0" w:color="auto"/>
                  </w:divBdr>
                  <w:divsChild>
                    <w:div w:id="2510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87011">
      <w:bodyDiv w:val="1"/>
      <w:marLeft w:val="0"/>
      <w:marRight w:val="0"/>
      <w:marTop w:val="0"/>
      <w:marBottom w:val="0"/>
      <w:divBdr>
        <w:top w:val="none" w:sz="0" w:space="0" w:color="auto"/>
        <w:left w:val="none" w:sz="0" w:space="0" w:color="auto"/>
        <w:bottom w:val="none" w:sz="0" w:space="0" w:color="auto"/>
        <w:right w:val="none" w:sz="0" w:space="0" w:color="auto"/>
      </w:divBdr>
      <w:divsChild>
        <w:div w:id="715085938">
          <w:marLeft w:val="0"/>
          <w:marRight w:val="0"/>
          <w:marTop w:val="0"/>
          <w:marBottom w:val="0"/>
          <w:divBdr>
            <w:top w:val="none" w:sz="0" w:space="0" w:color="auto"/>
            <w:left w:val="none" w:sz="0" w:space="0" w:color="auto"/>
            <w:bottom w:val="none" w:sz="0" w:space="0" w:color="auto"/>
            <w:right w:val="none" w:sz="0" w:space="0" w:color="auto"/>
          </w:divBdr>
          <w:divsChild>
            <w:div w:id="2030788609">
              <w:marLeft w:val="0"/>
              <w:marRight w:val="0"/>
              <w:marTop w:val="0"/>
              <w:marBottom w:val="0"/>
              <w:divBdr>
                <w:top w:val="none" w:sz="0" w:space="0" w:color="auto"/>
                <w:left w:val="none" w:sz="0" w:space="0" w:color="auto"/>
                <w:bottom w:val="none" w:sz="0" w:space="0" w:color="auto"/>
                <w:right w:val="none" w:sz="0" w:space="0" w:color="auto"/>
              </w:divBdr>
              <w:divsChild>
                <w:div w:id="1495796059">
                  <w:marLeft w:val="0"/>
                  <w:marRight w:val="0"/>
                  <w:marTop w:val="0"/>
                  <w:marBottom w:val="0"/>
                  <w:divBdr>
                    <w:top w:val="none" w:sz="0" w:space="0" w:color="auto"/>
                    <w:left w:val="none" w:sz="0" w:space="0" w:color="auto"/>
                    <w:bottom w:val="none" w:sz="0" w:space="0" w:color="auto"/>
                    <w:right w:val="none" w:sz="0" w:space="0" w:color="auto"/>
                  </w:divBdr>
                  <w:divsChild>
                    <w:div w:id="1168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696109">
      <w:bodyDiv w:val="1"/>
      <w:marLeft w:val="0"/>
      <w:marRight w:val="0"/>
      <w:marTop w:val="0"/>
      <w:marBottom w:val="0"/>
      <w:divBdr>
        <w:top w:val="none" w:sz="0" w:space="0" w:color="auto"/>
        <w:left w:val="none" w:sz="0" w:space="0" w:color="auto"/>
        <w:bottom w:val="none" w:sz="0" w:space="0" w:color="auto"/>
        <w:right w:val="none" w:sz="0" w:space="0" w:color="auto"/>
      </w:divBdr>
      <w:divsChild>
        <w:div w:id="1079058223">
          <w:marLeft w:val="0"/>
          <w:marRight w:val="0"/>
          <w:marTop w:val="0"/>
          <w:marBottom w:val="0"/>
          <w:divBdr>
            <w:top w:val="none" w:sz="0" w:space="0" w:color="auto"/>
            <w:left w:val="none" w:sz="0" w:space="0" w:color="auto"/>
            <w:bottom w:val="none" w:sz="0" w:space="0" w:color="auto"/>
            <w:right w:val="none" w:sz="0" w:space="0" w:color="auto"/>
          </w:divBdr>
        </w:div>
      </w:divsChild>
    </w:div>
    <w:div w:id="1663967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andstad.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eusz.zydek@randstad.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44958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
              <a:solidFill>
                <a:srgbClr val="000000"/>
              </a:solidFill>
            </a:uFill>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E431C5474A6E042BB3EF77AA281A3CD" ma:contentTypeVersion="8" ma:contentTypeDescription="Utwórz nowy dokument." ma:contentTypeScope="" ma:versionID="6c5c96df63c5e7c3ad089b031480230b">
  <xsd:schema xmlns:xsd="http://www.w3.org/2001/XMLSchema" xmlns:xs="http://www.w3.org/2001/XMLSchema" xmlns:p="http://schemas.microsoft.com/office/2006/metadata/properties" xmlns:ns2="e96b853f-ce18-4c85-b253-3397f9074f2a" xmlns:ns3="7b806001-f250-4bc2-a379-ef9f7ab61598" targetNamespace="http://schemas.microsoft.com/office/2006/metadata/properties" ma:root="true" ma:fieldsID="9c9f00dbc758703fc413bd2ef9eb8af6" ns2:_="" ns3:_="">
    <xsd:import namespace="e96b853f-ce18-4c85-b253-3397f9074f2a"/>
    <xsd:import namespace="7b806001-f250-4bc2-a379-ef9f7ab615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53f-ce18-4c85-b253-3397f9074f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06001-f250-4bc2-a379-ef9f7ab61598"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b806001-f250-4bc2-a379-ef9f7ab61598">
      <UserInfo>
        <DisplayName>Joanna  Lewandowska</DisplayName>
        <AccountId>27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5A03E-E44E-44BA-B463-1C17D51167B3}">
  <ds:schemaRefs>
    <ds:schemaRef ds:uri="http://schemas.microsoft.com/sharepoint/v3/contenttype/forms"/>
  </ds:schemaRefs>
</ds:datastoreItem>
</file>

<file path=customXml/itemProps2.xml><?xml version="1.0" encoding="utf-8"?>
<ds:datastoreItem xmlns:ds="http://schemas.openxmlformats.org/officeDocument/2006/customXml" ds:itemID="{2F06E553-1144-4DC9-B0D9-519DD8277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53f-ce18-4c85-b253-3397f9074f2a"/>
    <ds:schemaRef ds:uri="7b806001-f250-4bc2-a379-ef9f7ab61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5BE88-6996-4C53-8013-5F542C5C516B}">
  <ds:schemaRefs>
    <ds:schemaRef ds:uri="http://schemas.microsoft.com/office/2006/metadata/properties"/>
    <ds:schemaRef ds:uri="http://schemas.microsoft.com/office/infopath/2007/PartnerControls"/>
    <ds:schemaRef ds:uri="7b806001-f250-4bc2-a379-ef9f7ab61598"/>
  </ds:schemaRefs>
</ds:datastoreItem>
</file>

<file path=customXml/itemProps4.xml><?xml version="1.0" encoding="utf-8"?>
<ds:datastoreItem xmlns:ds="http://schemas.openxmlformats.org/officeDocument/2006/customXml" ds:itemID="{54B03879-9204-467D-8A63-3847B041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1391</Words>
  <Characters>8351</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Mateusz Żydek</dc:creator>
  <cp:lastModifiedBy>Mateusz Żydek</cp:lastModifiedBy>
  <cp:revision>4</cp:revision>
  <cp:lastPrinted>2022-10-03T08:58:00Z</cp:lastPrinted>
  <dcterms:created xsi:type="dcterms:W3CDTF">2024-11-19T17:57:00Z</dcterms:created>
  <dcterms:modified xsi:type="dcterms:W3CDTF">2024-11-19T19:00:00Z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0x0101006E431C5474A6E042BB3EF77AA281A3CD</vt:lpwstr>
  </property>
</Properties>
</file>