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B6" w:rsidRPr="002619B9" w:rsidRDefault="00480DB6" w:rsidP="001B61CA">
      <w:pPr>
        <w:pStyle w:val="Tre"/>
        <w:spacing w:line="288" w:lineRule="auto"/>
        <w:jc w:val="both"/>
        <w:rPr>
          <w:rStyle w:val="BrakA"/>
          <w:lang w:val="pl-PL"/>
        </w:rPr>
      </w:pPr>
    </w:p>
    <w:p w:rsidR="009F3007" w:rsidRPr="00010C3C" w:rsidRDefault="009F3007" w:rsidP="001B61CA">
      <w:pPr>
        <w:pStyle w:val="TreA"/>
        <w:widowControl w:val="0"/>
        <w:ind w:left="108" w:hanging="108"/>
        <w:jc w:val="both"/>
        <w:rPr>
          <w:rFonts w:ascii="Tahoma" w:hAnsi="Tahoma" w:cs="Tahoma"/>
        </w:rPr>
      </w:pPr>
    </w:p>
    <w:p w:rsidR="009F3007" w:rsidRPr="00010C3C" w:rsidRDefault="009F3007" w:rsidP="001B61CA">
      <w:pPr>
        <w:pStyle w:val="Normalny1"/>
        <w:spacing w:line="280" w:lineRule="atLeast"/>
        <w:jc w:val="both"/>
        <w:rPr>
          <w:rFonts w:eastAsia="Tahoma Bold"/>
        </w:rPr>
      </w:pPr>
    </w:p>
    <w:tbl>
      <w:tblPr>
        <w:tblpPr w:leftFromText="141" w:rightFromText="141" w:vertAnchor="text" w:horzAnchor="page" w:tblpX="391" w:tblpY="-25"/>
        <w:tblOverlap w:val="never"/>
        <w:tblW w:w="15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9"/>
      </w:tblGrid>
      <w:tr w:rsidR="001E5B9E" w:rsidRPr="00010C3C" w:rsidTr="001E5B9E">
        <w:trPr>
          <w:trHeight w:val="241"/>
        </w:trPr>
        <w:tc>
          <w:tcPr>
            <w:tcW w:w="1519" w:type="dxa"/>
            <w:tcBorders>
              <w:top w:val="nil"/>
              <w:left w:val="nil"/>
              <w:bottom w:val="nil"/>
              <w:right w:val="nil"/>
            </w:tcBorders>
            <w:shd w:val="clear" w:color="auto" w:fill="auto"/>
            <w:tcMar>
              <w:top w:w="80" w:type="dxa"/>
              <w:left w:w="80" w:type="dxa"/>
              <w:bottom w:w="80" w:type="dxa"/>
              <w:right w:w="80" w:type="dxa"/>
            </w:tcMar>
            <w:vAlign w:val="bottom"/>
          </w:tcPr>
          <w:p w:rsidR="001E5B9E" w:rsidRPr="00010C3C" w:rsidRDefault="001E5B9E" w:rsidP="00CB0C91">
            <w:pPr>
              <w:pStyle w:val="Normalny1"/>
              <w:spacing w:line="360" w:lineRule="auto"/>
              <w:ind w:left="62"/>
              <w:jc w:val="both"/>
              <w:rPr>
                <w:lang w:val="pl-PL"/>
              </w:rPr>
            </w:pPr>
            <w:r>
              <w:rPr>
                <w:sz w:val="16"/>
                <w:szCs w:val="16"/>
                <w:lang w:val="pl-PL"/>
              </w:rPr>
              <w:t>25</w:t>
            </w:r>
            <w:r w:rsidRPr="00010C3C">
              <w:rPr>
                <w:sz w:val="16"/>
                <w:szCs w:val="16"/>
                <w:lang w:val="pl-PL"/>
              </w:rPr>
              <w:t xml:space="preserve"> </w:t>
            </w:r>
            <w:r>
              <w:rPr>
                <w:sz w:val="16"/>
                <w:szCs w:val="16"/>
                <w:lang w:val="pl-PL"/>
              </w:rPr>
              <w:t>lipca</w:t>
            </w:r>
            <w:r w:rsidRPr="00010C3C">
              <w:rPr>
                <w:sz w:val="16"/>
                <w:szCs w:val="16"/>
                <w:lang w:val="pl-PL"/>
              </w:rPr>
              <w:t xml:space="preserve"> 202</w:t>
            </w:r>
            <w:r>
              <w:rPr>
                <w:sz w:val="16"/>
                <w:szCs w:val="16"/>
                <w:lang w:val="pl-PL"/>
              </w:rPr>
              <w:t>3</w:t>
            </w:r>
            <w:r w:rsidRPr="00010C3C">
              <w:rPr>
                <w:sz w:val="16"/>
                <w:szCs w:val="16"/>
                <w:lang w:val="pl-PL"/>
              </w:rPr>
              <w:t xml:space="preserve"> r.</w:t>
            </w:r>
          </w:p>
        </w:tc>
      </w:tr>
      <w:tr w:rsidR="001E5B9E" w:rsidRPr="001E5B9E" w:rsidTr="001E5B9E">
        <w:trPr>
          <w:trHeight w:val="80"/>
        </w:trPr>
        <w:tc>
          <w:tcPr>
            <w:tcW w:w="1519" w:type="dxa"/>
            <w:tcBorders>
              <w:top w:val="nil"/>
              <w:left w:val="nil"/>
              <w:bottom w:val="nil"/>
              <w:right w:val="nil"/>
            </w:tcBorders>
            <w:shd w:val="clear" w:color="auto" w:fill="auto"/>
            <w:tcMar>
              <w:top w:w="80" w:type="dxa"/>
              <w:left w:w="656" w:type="dxa"/>
              <w:bottom w:w="80" w:type="dxa"/>
              <w:right w:w="80" w:type="dxa"/>
            </w:tcMar>
            <w:vAlign w:val="bottom"/>
          </w:tcPr>
          <w:p w:rsidR="001E5B9E" w:rsidRPr="00010C3C" w:rsidRDefault="001E5B9E" w:rsidP="00CB0C91">
            <w:pPr>
              <w:pStyle w:val="Nagwek21"/>
              <w:spacing w:line="360" w:lineRule="auto"/>
              <w:ind w:left="-514" w:firstLine="0"/>
              <w:rPr>
                <w:rFonts w:ascii="Tahoma" w:hAnsi="Tahoma" w:cs="Tahoma"/>
                <w:lang w:val="pl-PL"/>
              </w:rPr>
            </w:pPr>
            <w:r w:rsidRPr="00010C3C">
              <w:rPr>
                <w:rFonts w:ascii="Tahoma" w:hAnsi="Tahoma" w:cs="Tahoma"/>
                <w:lang w:val="pl-PL"/>
              </w:rPr>
              <w:t>informacje dodatkowe:</w:t>
            </w:r>
            <w:r>
              <w:rPr>
                <w:rFonts w:ascii="Tahoma" w:hAnsi="Tahoma" w:cs="Tahoma"/>
                <w:lang w:val="pl-PL"/>
              </w:rPr>
              <w:br/>
            </w:r>
            <w:r w:rsidRPr="00010C3C">
              <w:rPr>
                <w:sz w:val="16"/>
                <w:szCs w:val="16"/>
                <w:lang w:val="pl-PL"/>
              </w:rPr>
              <w:t>Mateusz Żydek</w:t>
            </w:r>
          </w:p>
        </w:tc>
      </w:tr>
      <w:tr w:rsidR="001E5B9E" w:rsidRPr="001E5B9E" w:rsidTr="001E5B9E">
        <w:trPr>
          <w:trHeight w:val="302"/>
        </w:trPr>
        <w:tc>
          <w:tcPr>
            <w:tcW w:w="1519" w:type="dxa"/>
            <w:tcBorders>
              <w:top w:val="nil"/>
              <w:left w:val="nil"/>
              <w:bottom w:val="nil"/>
              <w:right w:val="nil"/>
            </w:tcBorders>
            <w:shd w:val="clear" w:color="auto" w:fill="auto"/>
            <w:tcMar>
              <w:top w:w="80" w:type="dxa"/>
              <w:left w:w="80" w:type="dxa"/>
              <w:bottom w:w="80" w:type="dxa"/>
              <w:right w:w="80" w:type="dxa"/>
            </w:tcMar>
            <w:vAlign w:val="bottom"/>
          </w:tcPr>
          <w:p w:rsidR="001E5B9E" w:rsidRPr="001E5B9E" w:rsidRDefault="001E5B9E" w:rsidP="00CB0C91">
            <w:pPr>
              <w:pStyle w:val="Normalny1"/>
              <w:spacing w:line="360" w:lineRule="auto"/>
              <w:ind w:left="62"/>
              <w:rPr>
                <w:lang w:val="pl-PL"/>
              </w:rPr>
            </w:pPr>
            <w:r w:rsidRPr="001E5B9E">
              <w:rPr>
                <w:sz w:val="12"/>
                <w:lang w:val="pl-PL"/>
              </w:rPr>
              <w:t>telefon:</w:t>
            </w:r>
            <w:r>
              <w:rPr>
                <w:lang w:val="pl-PL"/>
              </w:rPr>
              <w:br/>
            </w:r>
            <w:r>
              <w:rPr>
                <w:sz w:val="16"/>
                <w:szCs w:val="16"/>
                <w:lang w:val="pl-PL"/>
              </w:rPr>
              <w:t>+48</w:t>
            </w:r>
            <w:r w:rsidRPr="001E5B9E">
              <w:rPr>
                <w:lang w:val="pl-PL"/>
              </w:rPr>
              <w:t xml:space="preserve"> </w:t>
            </w:r>
            <w:r w:rsidRPr="001E5B9E">
              <w:rPr>
                <w:sz w:val="16"/>
                <w:szCs w:val="16"/>
                <w:lang w:val="pl-PL"/>
              </w:rPr>
              <w:t>665 305 902</w:t>
            </w:r>
          </w:p>
        </w:tc>
      </w:tr>
      <w:tr w:rsidR="001E5B9E" w:rsidRPr="001E5B9E" w:rsidTr="001E5B9E">
        <w:trPr>
          <w:trHeight w:val="233"/>
        </w:trPr>
        <w:tc>
          <w:tcPr>
            <w:tcW w:w="1519" w:type="dxa"/>
            <w:tcBorders>
              <w:top w:val="nil"/>
              <w:left w:val="nil"/>
              <w:bottom w:val="nil"/>
              <w:right w:val="nil"/>
            </w:tcBorders>
            <w:shd w:val="clear" w:color="auto" w:fill="auto"/>
            <w:tcMar>
              <w:top w:w="80" w:type="dxa"/>
              <w:left w:w="656" w:type="dxa"/>
              <w:bottom w:w="80" w:type="dxa"/>
              <w:right w:w="80" w:type="dxa"/>
            </w:tcMar>
          </w:tcPr>
          <w:p w:rsidR="00CB0C91" w:rsidRPr="001400DC" w:rsidRDefault="001E5B9E" w:rsidP="00CB0C91">
            <w:pPr>
              <w:pStyle w:val="Nagwek21"/>
              <w:spacing w:line="360" w:lineRule="auto"/>
              <w:ind w:left="-514" w:firstLine="0"/>
              <w:jc w:val="both"/>
              <w:rPr>
                <w:rFonts w:ascii="Tahoma" w:hAnsi="Tahoma" w:cs="Tahoma"/>
              </w:rPr>
            </w:pPr>
            <w:r w:rsidRPr="001400DC">
              <w:rPr>
                <w:rFonts w:ascii="Tahoma" w:hAnsi="Tahoma" w:cs="Tahoma"/>
              </w:rPr>
              <w:t>e-mail:</w:t>
            </w:r>
            <w:r w:rsidR="00CB0C91" w:rsidRPr="001400DC">
              <w:rPr>
                <w:rFonts w:ascii="Tahoma" w:hAnsi="Tahoma" w:cs="Tahoma"/>
              </w:rPr>
              <w:br/>
              <w:t>mateusz.zydek</w:t>
            </w:r>
          </w:p>
          <w:p w:rsidR="001E5B9E" w:rsidRPr="001400DC" w:rsidRDefault="00CB0C91" w:rsidP="00CB0C91">
            <w:pPr>
              <w:pStyle w:val="Nagwek21"/>
              <w:spacing w:line="360" w:lineRule="auto"/>
              <w:ind w:left="-514" w:firstLine="0"/>
              <w:jc w:val="both"/>
              <w:rPr>
                <w:rFonts w:ascii="Tahoma" w:hAnsi="Tahoma" w:cs="Tahoma"/>
              </w:rPr>
            </w:pPr>
            <w:r w:rsidRPr="001400DC">
              <w:rPr>
                <w:rFonts w:ascii="Tahoma" w:hAnsi="Tahoma" w:cs="Tahoma"/>
              </w:rPr>
              <w:t>@randstad.pl</w:t>
            </w:r>
          </w:p>
        </w:tc>
      </w:tr>
      <w:tr w:rsidR="001E5B9E" w:rsidRPr="001E5B9E" w:rsidTr="001E5B9E">
        <w:trPr>
          <w:trHeight w:val="950"/>
        </w:trPr>
        <w:tc>
          <w:tcPr>
            <w:tcW w:w="1519" w:type="dxa"/>
            <w:tcBorders>
              <w:top w:val="nil"/>
              <w:left w:val="nil"/>
              <w:bottom w:val="nil"/>
              <w:right w:val="nil"/>
            </w:tcBorders>
            <w:shd w:val="clear" w:color="auto" w:fill="auto"/>
            <w:tcMar>
              <w:top w:w="80" w:type="dxa"/>
              <w:left w:w="80" w:type="dxa"/>
              <w:bottom w:w="80" w:type="dxa"/>
              <w:right w:w="80" w:type="dxa"/>
            </w:tcMar>
            <w:vAlign w:val="bottom"/>
          </w:tcPr>
          <w:p w:rsidR="001E5B9E" w:rsidRPr="001400DC" w:rsidRDefault="001E5B9E" w:rsidP="001E5B9E">
            <w:pPr>
              <w:pStyle w:val="Normalny1"/>
              <w:spacing w:line="240" w:lineRule="exact"/>
              <w:jc w:val="both"/>
            </w:pPr>
          </w:p>
        </w:tc>
      </w:tr>
    </w:tbl>
    <w:p w:rsidR="009F3007" w:rsidRPr="00010C3C" w:rsidRDefault="009F3007" w:rsidP="00A0059F">
      <w:pPr>
        <w:pStyle w:val="HeaderAddress"/>
        <w:spacing w:line="280" w:lineRule="atLeast"/>
        <w:ind w:left="709"/>
        <w:rPr>
          <w:rFonts w:eastAsia="Tahoma Bold"/>
          <w:sz w:val="20"/>
          <w:szCs w:val="20"/>
          <w:lang w:val="pl-PL"/>
        </w:rPr>
      </w:pPr>
      <w:r>
        <w:rPr>
          <w:color w:val="0070C0"/>
          <w:sz w:val="32"/>
          <w:szCs w:val="32"/>
          <w:lang w:val="pl-PL"/>
        </w:rPr>
        <w:t>34</w:t>
      </w:r>
      <w:r w:rsidR="00A81DEA">
        <w:rPr>
          <w:color w:val="0070C0"/>
          <w:sz w:val="32"/>
          <w:szCs w:val="32"/>
          <w:lang w:val="pl-PL"/>
        </w:rPr>
        <w:t xml:space="preserve"> proc.</w:t>
      </w:r>
      <w:r>
        <w:rPr>
          <w:color w:val="0070C0"/>
          <w:sz w:val="32"/>
          <w:szCs w:val="32"/>
          <w:lang w:val="pl-PL"/>
        </w:rPr>
        <w:t xml:space="preserve"> Polaków nie wykorzystało w zeszłym roku przysługującego im urlopu. Mimo to satysfakcja z pracy wciąż utrzymuje się na wysokim poziomie.</w:t>
      </w:r>
    </w:p>
    <w:p w:rsidR="00A65F1E" w:rsidRDefault="009F3007" w:rsidP="00A0059F">
      <w:pPr>
        <w:ind w:left="709"/>
        <w:rPr>
          <w:rFonts w:ascii="Tahoma" w:hAnsi="Tahoma" w:cs="Tahoma"/>
          <w:b/>
          <w:bCs/>
          <w:sz w:val="18"/>
          <w:szCs w:val="18"/>
          <w:lang w:val="pl-PL"/>
        </w:rPr>
      </w:pPr>
      <w:r>
        <w:rPr>
          <w:rFonts w:ascii="Tahoma" w:hAnsi="Tahoma" w:cs="Tahoma"/>
          <w:b/>
          <w:bCs/>
          <w:sz w:val="18"/>
          <w:szCs w:val="18"/>
          <w:lang w:val="pl-PL"/>
        </w:rPr>
        <w:t xml:space="preserve">  </w:t>
      </w:r>
    </w:p>
    <w:p w:rsidR="00F71F4E" w:rsidRDefault="00F71F4E" w:rsidP="00A0059F">
      <w:pPr>
        <w:ind w:left="709"/>
        <w:rPr>
          <w:rFonts w:ascii="Tahoma" w:hAnsi="Tahoma" w:cs="Tahoma"/>
          <w:b/>
          <w:bCs/>
          <w:sz w:val="18"/>
          <w:szCs w:val="18"/>
          <w:lang w:val="pl-PL"/>
        </w:rPr>
      </w:pPr>
    </w:p>
    <w:p w:rsidR="00E95372" w:rsidRPr="00B32AD5" w:rsidRDefault="00041120" w:rsidP="00A0059F">
      <w:pPr>
        <w:ind w:left="709"/>
        <w:rPr>
          <w:rFonts w:ascii="Tahoma" w:hAnsi="Tahoma" w:cs="Tahoma"/>
          <w:b/>
          <w:bCs/>
          <w:color w:val="000000" w:themeColor="text1"/>
          <w:sz w:val="20"/>
          <w:szCs w:val="20"/>
          <w:lang w:val="pl-PL"/>
        </w:rPr>
      </w:pPr>
      <w:r>
        <w:rPr>
          <w:rFonts w:ascii="Tahoma" w:hAnsi="Tahoma" w:cs="Tahoma"/>
          <w:b/>
          <w:bCs/>
          <w:color w:val="000000" w:themeColor="text1"/>
          <w:sz w:val="20"/>
          <w:szCs w:val="20"/>
          <w:lang w:val="pl-PL"/>
        </w:rPr>
        <w:t>Polacy wciąż mają problem z zachowaniem równowagi między życiem zawodowym a prywatnym</w:t>
      </w:r>
      <w:r w:rsidR="00CB0C91">
        <w:rPr>
          <w:rFonts w:ascii="Tahoma" w:hAnsi="Tahoma" w:cs="Tahoma"/>
          <w:b/>
          <w:bCs/>
          <w:color w:val="000000" w:themeColor="text1"/>
          <w:sz w:val="20"/>
          <w:szCs w:val="20"/>
          <w:lang w:val="pl-PL"/>
        </w:rPr>
        <w:t>. Szczególnie widać to w wakacje</w:t>
      </w:r>
      <w:r>
        <w:rPr>
          <w:rFonts w:ascii="Tahoma" w:hAnsi="Tahoma" w:cs="Tahoma"/>
          <w:b/>
          <w:bCs/>
          <w:color w:val="000000" w:themeColor="text1"/>
          <w:sz w:val="20"/>
          <w:szCs w:val="20"/>
          <w:lang w:val="pl-PL"/>
        </w:rPr>
        <w:t xml:space="preserve"> </w:t>
      </w:r>
      <w:r w:rsidRPr="00532E13">
        <w:rPr>
          <w:rFonts w:ascii="Tahoma" w:hAnsi="Tahoma" w:cs="Tahoma"/>
          <w:b/>
          <w:bCs/>
          <w:color w:val="0F1941"/>
          <w:sz w:val="20"/>
          <w:szCs w:val="20"/>
          <w:shd w:val="clear" w:color="auto" w:fill="FFFFFF"/>
          <w:lang w:val="pl-PL"/>
        </w:rPr>
        <w:t xml:space="preserve">– </w:t>
      </w:r>
      <w:r w:rsidRPr="00532E13">
        <w:rPr>
          <w:rFonts w:ascii="Tahoma" w:hAnsi="Tahoma" w:cs="Tahoma"/>
          <w:b/>
          <w:bCs/>
          <w:color w:val="000000" w:themeColor="text1"/>
          <w:sz w:val="20"/>
          <w:szCs w:val="20"/>
          <w:shd w:val="clear" w:color="auto" w:fill="FFFFFF"/>
          <w:lang w:val="pl-PL"/>
        </w:rPr>
        <w:t xml:space="preserve">wynika z 52. edycji badania Monitor Rynku Pracy przeprowadzanego przez Instytut Badawczy Randstad i </w:t>
      </w:r>
      <w:r w:rsidR="00CB0C91">
        <w:rPr>
          <w:rFonts w:ascii="Tahoma" w:hAnsi="Tahoma" w:cs="Tahoma"/>
          <w:b/>
          <w:bCs/>
          <w:color w:val="000000" w:themeColor="text1"/>
          <w:sz w:val="20"/>
          <w:szCs w:val="20"/>
          <w:shd w:val="clear" w:color="auto" w:fill="FFFFFF"/>
          <w:lang w:val="pl-PL"/>
        </w:rPr>
        <w:t>Instytut Badań Pollster</w:t>
      </w:r>
      <w:r w:rsidR="00B32AD5">
        <w:rPr>
          <w:rFonts w:ascii="Tahoma" w:hAnsi="Tahoma" w:cs="Tahoma"/>
          <w:b/>
          <w:bCs/>
          <w:color w:val="000000" w:themeColor="text1"/>
          <w:sz w:val="20"/>
          <w:szCs w:val="20"/>
          <w:shd w:val="clear" w:color="auto" w:fill="FFFFFF"/>
          <w:lang w:val="pl-PL"/>
        </w:rPr>
        <w:t xml:space="preserve">. Więcej niż co trzeci pracownik ma na koncie zaległy urlop, a ponad połowie zdarza się odbierać podczas wypoczynku służbowe telefony. Mimo to, </w:t>
      </w:r>
      <w:r w:rsidR="00B32AD5">
        <w:rPr>
          <w:rFonts w:ascii="Tahoma" w:hAnsi="Tahoma" w:cs="Tahoma"/>
          <w:b/>
          <w:bCs/>
          <w:color w:val="000000" w:themeColor="text1"/>
          <w:sz w:val="20"/>
          <w:szCs w:val="20"/>
          <w:lang w:val="pl-PL"/>
        </w:rPr>
        <w:t xml:space="preserve">na niezmiennie wysokim poziomie utrzymuje się poczucie satysfakcji z wykonywanej pracy. </w:t>
      </w:r>
      <w:r w:rsidR="009B5E43">
        <w:rPr>
          <w:rFonts w:ascii="Tahoma" w:hAnsi="Tahoma" w:cs="Tahoma"/>
          <w:b/>
          <w:bCs/>
          <w:color w:val="000000" w:themeColor="text1"/>
          <w:sz w:val="20"/>
          <w:szCs w:val="20"/>
          <w:lang w:val="pl-PL"/>
        </w:rPr>
        <w:t>D</w:t>
      </w:r>
      <w:r w:rsidR="002B660E" w:rsidRPr="00532E13">
        <w:rPr>
          <w:rFonts w:ascii="Tahoma" w:hAnsi="Tahoma" w:cs="Tahoma"/>
          <w:b/>
          <w:bCs/>
          <w:color w:val="000000" w:themeColor="text1"/>
          <w:sz w:val="20"/>
          <w:szCs w:val="20"/>
          <w:lang w:val="pl-PL"/>
        </w:rPr>
        <w:t xml:space="preserve">rugi kwartał 2023 roku minął </w:t>
      </w:r>
      <w:r w:rsidR="009B5E43">
        <w:rPr>
          <w:rFonts w:ascii="Tahoma" w:hAnsi="Tahoma" w:cs="Tahoma"/>
          <w:b/>
          <w:bCs/>
          <w:color w:val="000000" w:themeColor="text1"/>
          <w:sz w:val="20"/>
          <w:szCs w:val="20"/>
          <w:lang w:val="pl-PL"/>
        </w:rPr>
        <w:t xml:space="preserve">też </w:t>
      </w:r>
      <w:r w:rsidR="002B660E" w:rsidRPr="00532E13">
        <w:rPr>
          <w:rFonts w:ascii="Tahoma" w:hAnsi="Tahoma" w:cs="Tahoma"/>
          <w:b/>
          <w:bCs/>
          <w:color w:val="000000" w:themeColor="text1"/>
          <w:sz w:val="20"/>
          <w:szCs w:val="20"/>
          <w:lang w:val="pl-PL"/>
        </w:rPr>
        <w:t>po</w:t>
      </w:r>
      <w:r w:rsidR="009C35F9">
        <w:rPr>
          <w:rFonts w:ascii="Tahoma" w:hAnsi="Tahoma" w:cs="Tahoma"/>
          <w:b/>
          <w:bCs/>
          <w:color w:val="000000" w:themeColor="text1"/>
          <w:sz w:val="20"/>
          <w:szCs w:val="20"/>
          <w:lang w:val="pl-PL"/>
        </w:rPr>
        <w:t>d</w:t>
      </w:r>
      <w:r w:rsidR="002B660E" w:rsidRPr="00532E13">
        <w:rPr>
          <w:rFonts w:ascii="Tahoma" w:hAnsi="Tahoma" w:cs="Tahoma"/>
          <w:b/>
          <w:bCs/>
          <w:color w:val="000000" w:themeColor="text1"/>
          <w:sz w:val="20"/>
          <w:szCs w:val="20"/>
          <w:lang w:val="pl-PL"/>
        </w:rPr>
        <w:t xml:space="preserve"> znakiem stabilności,</w:t>
      </w:r>
      <w:r w:rsidR="006F4297" w:rsidRPr="00532E13">
        <w:rPr>
          <w:rFonts w:ascii="Tahoma" w:hAnsi="Tahoma" w:cs="Tahoma"/>
          <w:b/>
          <w:bCs/>
          <w:color w:val="000000" w:themeColor="text1"/>
          <w:sz w:val="20"/>
          <w:szCs w:val="20"/>
          <w:lang w:val="pl-PL"/>
        </w:rPr>
        <w:t xml:space="preserve"> jeśli chodzi o rotację na</w:t>
      </w:r>
      <w:r w:rsidR="00B45327">
        <w:rPr>
          <w:rFonts w:ascii="Tahoma" w:hAnsi="Tahoma" w:cs="Tahoma"/>
          <w:b/>
          <w:bCs/>
          <w:color w:val="000000" w:themeColor="text1"/>
          <w:sz w:val="20"/>
          <w:szCs w:val="20"/>
          <w:lang w:val="pl-PL"/>
        </w:rPr>
        <w:t xml:space="preserve"> </w:t>
      </w:r>
      <w:r w:rsidR="006F4297" w:rsidRPr="00532E13">
        <w:rPr>
          <w:rFonts w:ascii="Tahoma" w:hAnsi="Tahoma" w:cs="Tahoma"/>
          <w:b/>
          <w:bCs/>
          <w:color w:val="000000" w:themeColor="text1"/>
          <w:sz w:val="20"/>
          <w:szCs w:val="20"/>
          <w:lang w:val="pl-PL"/>
        </w:rPr>
        <w:t>rynku pracy</w:t>
      </w:r>
      <w:r w:rsidR="00532E13" w:rsidRPr="00532E13">
        <w:rPr>
          <w:rFonts w:ascii="Tahoma" w:hAnsi="Tahoma" w:cs="Tahoma"/>
          <w:b/>
          <w:bCs/>
          <w:color w:val="000000" w:themeColor="text1"/>
          <w:sz w:val="20"/>
          <w:szCs w:val="20"/>
          <w:shd w:val="clear" w:color="auto" w:fill="FFFFFF"/>
          <w:lang w:val="pl-PL"/>
        </w:rPr>
        <w:t xml:space="preserve">. </w:t>
      </w:r>
      <w:r w:rsidR="00CB0C91">
        <w:rPr>
          <w:rFonts w:ascii="Tahoma" w:hAnsi="Tahoma" w:cs="Tahoma"/>
          <w:b/>
          <w:bCs/>
          <w:color w:val="000000" w:themeColor="text1"/>
          <w:sz w:val="20"/>
          <w:szCs w:val="20"/>
          <w:lang w:val="pl-PL"/>
        </w:rPr>
        <w:t>Z</w:t>
      </w:r>
      <w:r w:rsidR="00532E13" w:rsidRPr="00532E13">
        <w:rPr>
          <w:rFonts w:ascii="Tahoma" w:hAnsi="Tahoma" w:cs="Tahoma"/>
          <w:b/>
          <w:bCs/>
          <w:color w:val="000000" w:themeColor="text1"/>
          <w:sz w:val="20"/>
          <w:szCs w:val="20"/>
          <w:lang w:val="pl-PL"/>
        </w:rPr>
        <w:t>mianę pracodawcy zadeklarował c</w:t>
      </w:r>
      <w:r w:rsidR="006F4297" w:rsidRPr="00532E13">
        <w:rPr>
          <w:rFonts w:ascii="Tahoma" w:hAnsi="Tahoma" w:cs="Tahoma"/>
          <w:b/>
          <w:bCs/>
          <w:color w:val="000000" w:themeColor="text1"/>
          <w:sz w:val="20"/>
          <w:szCs w:val="20"/>
          <w:lang w:val="pl-PL"/>
        </w:rPr>
        <w:t>o piąty p</w:t>
      </w:r>
      <w:r w:rsidR="00532E13" w:rsidRPr="00532E13">
        <w:rPr>
          <w:rFonts w:ascii="Tahoma" w:hAnsi="Tahoma" w:cs="Tahoma"/>
          <w:b/>
          <w:bCs/>
          <w:color w:val="000000" w:themeColor="text1"/>
          <w:sz w:val="20"/>
          <w:szCs w:val="20"/>
          <w:lang w:val="pl-PL"/>
        </w:rPr>
        <w:t>racownik</w:t>
      </w:r>
      <w:r w:rsidR="00CB0C91">
        <w:rPr>
          <w:rFonts w:ascii="Tahoma" w:hAnsi="Tahoma" w:cs="Tahoma"/>
          <w:b/>
          <w:bCs/>
          <w:color w:val="000000" w:themeColor="text1"/>
          <w:sz w:val="20"/>
          <w:szCs w:val="20"/>
          <w:lang w:val="pl-PL"/>
        </w:rPr>
        <w:t xml:space="preserve"> – to wynik nieco niższy niż w poprzednim kwartale</w:t>
      </w:r>
      <w:r w:rsidR="00532E13" w:rsidRPr="00532E13">
        <w:rPr>
          <w:rFonts w:ascii="Tahoma" w:hAnsi="Tahoma" w:cs="Tahoma"/>
          <w:b/>
          <w:bCs/>
          <w:color w:val="000000" w:themeColor="text1"/>
          <w:sz w:val="20"/>
          <w:szCs w:val="20"/>
          <w:lang w:val="pl-PL"/>
        </w:rPr>
        <w:t>.</w:t>
      </w:r>
      <w:r w:rsidR="00C130F4">
        <w:rPr>
          <w:rFonts w:ascii="Tahoma" w:hAnsi="Tahoma" w:cs="Tahoma"/>
          <w:b/>
          <w:bCs/>
          <w:color w:val="000000" w:themeColor="text1"/>
          <w:sz w:val="20"/>
          <w:szCs w:val="20"/>
          <w:lang w:val="pl-PL"/>
        </w:rPr>
        <w:t xml:space="preserve"> Zbliżona liczba osób</w:t>
      </w:r>
      <w:r w:rsidR="00532E13" w:rsidRPr="00532E13">
        <w:rPr>
          <w:rFonts w:ascii="Tahoma" w:hAnsi="Tahoma" w:cs="Tahoma"/>
          <w:b/>
          <w:bCs/>
          <w:color w:val="000000" w:themeColor="text1"/>
          <w:sz w:val="20"/>
          <w:szCs w:val="20"/>
          <w:lang w:val="pl-PL"/>
        </w:rPr>
        <w:t xml:space="preserve"> zmieniła też </w:t>
      </w:r>
      <w:r w:rsidR="006F4297" w:rsidRPr="00532E13">
        <w:rPr>
          <w:rFonts w:ascii="Tahoma" w:hAnsi="Tahoma" w:cs="Tahoma"/>
          <w:b/>
          <w:bCs/>
          <w:color w:val="000000" w:themeColor="text1"/>
          <w:sz w:val="20"/>
          <w:szCs w:val="20"/>
          <w:lang w:val="pl-PL"/>
        </w:rPr>
        <w:t xml:space="preserve">stanowisko w </w:t>
      </w:r>
      <w:r w:rsidR="00532E13" w:rsidRPr="00532E13">
        <w:rPr>
          <w:rFonts w:ascii="Tahoma" w:hAnsi="Tahoma" w:cs="Tahoma"/>
          <w:b/>
          <w:bCs/>
          <w:color w:val="000000" w:themeColor="text1"/>
          <w:sz w:val="20"/>
          <w:szCs w:val="20"/>
          <w:lang w:val="pl-PL"/>
        </w:rPr>
        <w:t>obrębie bieżącej organizacji</w:t>
      </w:r>
      <w:r w:rsidR="00C130F4">
        <w:rPr>
          <w:rFonts w:ascii="Tahoma" w:hAnsi="Tahoma" w:cs="Tahoma"/>
          <w:b/>
          <w:bCs/>
          <w:color w:val="000000" w:themeColor="text1"/>
          <w:sz w:val="20"/>
          <w:szCs w:val="20"/>
          <w:lang w:val="pl-PL"/>
        </w:rPr>
        <w:t>.</w:t>
      </w:r>
    </w:p>
    <w:p w:rsidR="00C04A83" w:rsidRDefault="00C04A83" w:rsidP="00A0059F">
      <w:pPr>
        <w:ind w:left="709"/>
        <w:rPr>
          <w:rFonts w:ascii="Tahoma" w:hAnsi="Tahoma" w:cs="Tahoma"/>
          <w:b/>
          <w:bCs/>
          <w:color w:val="4472C4" w:themeColor="accent1"/>
          <w:sz w:val="20"/>
          <w:szCs w:val="20"/>
          <w:shd w:val="clear" w:color="auto" w:fill="FFFFFF"/>
          <w:lang w:val="pl-PL"/>
        </w:rPr>
      </w:pPr>
    </w:p>
    <w:p w:rsidR="000F4499" w:rsidRDefault="000F4499" w:rsidP="00A0059F">
      <w:pPr>
        <w:ind w:left="709"/>
        <w:rPr>
          <w:rFonts w:ascii="Tahoma" w:hAnsi="Tahoma" w:cs="Tahoma"/>
          <w:b/>
          <w:bCs/>
          <w:color w:val="4472C4" w:themeColor="accent1"/>
          <w:sz w:val="20"/>
          <w:szCs w:val="20"/>
          <w:shd w:val="clear" w:color="auto" w:fill="FFFFFF"/>
          <w:lang w:val="pl-PL"/>
        </w:rPr>
      </w:pPr>
      <w:r>
        <w:rPr>
          <w:rFonts w:ascii="Tahoma" w:hAnsi="Tahoma" w:cs="Tahoma"/>
          <w:b/>
          <w:bCs/>
          <w:color w:val="4472C4" w:themeColor="accent1"/>
          <w:sz w:val="20"/>
          <w:szCs w:val="20"/>
          <w:shd w:val="clear" w:color="auto" w:fill="FFFFFF"/>
          <w:lang w:val="pl-PL"/>
        </w:rPr>
        <w:t xml:space="preserve">Odpoczywamy </w:t>
      </w:r>
      <w:r w:rsidR="00AF33B8">
        <w:rPr>
          <w:rFonts w:ascii="Tahoma" w:hAnsi="Tahoma" w:cs="Tahoma"/>
          <w:b/>
          <w:bCs/>
          <w:color w:val="4472C4" w:themeColor="accent1"/>
          <w:sz w:val="20"/>
          <w:szCs w:val="20"/>
          <w:shd w:val="clear" w:color="auto" w:fill="FFFFFF"/>
          <w:lang w:val="pl-PL"/>
        </w:rPr>
        <w:t>mniej n</w:t>
      </w:r>
      <w:r w:rsidR="00E00876">
        <w:rPr>
          <w:rFonts w:ascii="Tahoma" w:hAnsi="Tahoma" w:cs="Tahoma"/>
          <w:b/>
          <w:bCs/>
          <w:color w:val="4472C4" w:themeColor="accent1"/>
          <w:sz w:val="20"/>
          <w:szCs w:val="20"/>
          <w:shd w:val="clear" w:color="auto" w:fill="FFFFFF"/>
          <w:lang w:val="pl-PL"/>
        </w:rPr>
        <w:t>iż byśmy mogli</w:t>
      </w:r>
    </w:p>
    <w:p w:rsidR="00460CAE" w:rsidRDefault="00460CAE" w:rsidP="00A0059F">
      <w:pPr>
        <w:ind w:left="709"/>
        <w:rPr>
          <w:rFonts w:ascii="Tahoma" w:hAnsi="Tahoma" w:cs="Tahoma"/>
          <w:b/>
          <w:bCs/>
          <w:color w:val="4472C4" w:themeColor="accent1"/>
          <w:sz w:val="20"/>
          <w:szCs w:val="20"/>
          <w:shd w:val="clear" w:color="auto" w:fill="FFFFFF"/>
          <w:lang w:val="pl-PL"/>
        </w:rPr>
      </w:pPr>
    </w:p>
    <w:p w:rsidR="00617E7E" w:rsidRDefault="00460CAE" w:rsidP="00A0059F">
      <w:pPr>
        <w:ind w:left="709"/>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Na koniec 2022 roku 34</w:t>
      </w:r>
      <w:r w:rsidR="00A81DEA">
        <w:rPr>
          <w:rFonts w:ascii="Tahoma" w:hAnsi="Tahoma" w:cs="Tahoma"/>
          <w:color w:val="000000" w:themeColor="text1"/>
          <w:sz w:val="20"/>
          <w:szCs w:val="20"/>
          <w:shd w:val="clear" w:color="auto" w:fill="FFFFFF"/>
          <w:lang w:val="pl-PL"/>
        </w:rPr>
        <w:t xml:space="preserve"> proc.</w:t>
      </w:r>
      <w:r>
        <w:rPr>
          <w:rFonts w:ascii="Tahoma" w:hAnsi="Tahoma" w:cs="Tahoma"/>
          <w:color w:val="000000" w:themeColor="text1"/>
          <w:sz w:val="20"/>
          <w:szCs w:val="20"/>
          <w:shd w:val="clear" w:color="auto" w:fill="FFFFFF"/>
          <w:lang w:val="pl-PL"/>
        </w:rPr>
        <w:t xml:space="preserve"> Polaków zostało z niewykorzystanym w pełni urlopem.</w:t>
      </w:r>
      <w:r w:rsidR="00E06945">
        <w:rPr>
          <w:rFonts w:ascii="Tahoma" w:hAnsi="Tahoma" w:cs="Tahoma"/>
          <w:color w:val="000000" w:themeColor="text1"/>
          <w:sz w:val="20"/>
          <w:szCs w:val="20"/>
          <w:shd w:val="clear" w:color="auto" w:fill="FFFFFF"/>
          <w:lang w:val="pl-PL"/>
        </w:rPr>
        <w:t xml:space="preserve"> </w:t>
      </w:r>
      <w:r w:rsidR="00617E7E">
        <w:rPr>
          <w:rFonts w:ascii="Tahoma" w:hAnsi="Tahoma" w:cs="Tahoma"/>
          <w:color w:val="000000" w:themeColor="text1"/>
          <w:sz w:val="20"/>
          <w:szCs w:val="20"/>
          <w:shd w:val="clear" w:color="auto" w:fill="FFFFFF"/>
          <w:lang w:val="pl-PL"/>
        </w:rPr>
        <w:t>I choć ten wskaźnik jest istotnie niższy niż jeszcze rok wcześniej (50</w:t>
      </w:r>
      <w:r w:rsidR="00A81DEA">
        <w:rPr>
          <w:rFonts w:ascii="Tahoma" w:hAnsi="Tahoma" w:cs="Tahoma"/>
          <w:color w:val="000000" w:themeColor="text1"/>
          <w:sz w:val="20"/>
          <w:szCs w:val="20"/>
          <w:shd w:val="clear" w:color="auto" w:fill="FFFFFF"/>
          <w:lang w:val="pl-PL"/>
        </w:rPr>
        <w:t xml:space="preserve"> proc.</w:t>
      </w:r>
      <w:r w:rsidR="00617E7E">
        <w:rPr>
          <w:rFonts w:ascii="Tahoma" w:hAnsi="Tahoma" w:cs="Tahoma"/>
          <w:color w:val="000000" w:themeColor="text1"/>
          <w:sz w:val="20"/>
          <w:szCs w:val="20"/>
          <w:shd w:val="clear" w:color="auto" w:fill="FFFFFF"/>
          <w:lang w:val="pl-PL"/>
        </w:rPr>
        <w:t xml:space="preserve">), to średnia liczba niewykorzystanych dni urlopowych wynosi 10 – tyle samo, co w </w:t>
      </w:r>
      <w:r w:rsidR="00E74095">
        <w:rPr>
          <w:rFonts w:ascii="Tahoma" w:hAnsi="Tahoma" w:cs="Tahoma"/>
          <w:color w:val="000000" w:themeColor="text1"/>
          <w:sz w:val="20"/>
          <w:szCs w:val="20"/>
          <w:shd w:val="clear" w:color="auto" w:fill="FFFFFF"/>
          <w:lang w:val="pl-PL"/>
        </w:rPr>
        <w:t>poprzednim badaniu</w:t>
      </w:r>
      <w:r w:rsidR="00617E7E">
        <w:rPr>
          <w:rFonts w:ascii="Tahoma" w:hAnsi="Tahoma" w:cs="Tahoma"/>
          <w:color w:val="000000" w:themeColor="text1"/>
          <w:sz w:val="20"/>
          <w:szCs w:val="20"/>
          <w:shd w:val="clear" w:color="auto" w:fill="FFFFFF"/>
          <w:lang w:val="pl-PL"/>
        </w:rPr>
        <w:t>.</w:t>
      </w:r>
      <w:r w:rsidR="00A81DEA">
        <w:rPr>
          <w:rFonts w:ascii="Tahoma" w:hAnsi="Tahoma" w:cs="Tahoma"/>
          <w:color w:val="000000" w:themeColor="text1"/>
          <w:sz w:val="20"/>
          <w:szCs w:val="20"/>
          <w:shd w:val="clear" w:color="auto" w:fill="FFFFFF"/>
          <w:lang w:val="pl-PL"/>
        </w:rPr>
        <w:t xml:space="preserve"> </w:t>
      </w:r>
    </w:p>
    <w:p w:rsidR="00A81DEA" w:rsidRDefault="00A81DEA" w:rsidP="00A0059F">
      <w:pPr>
        <w:ind w:left="709"/>
        <w:rPr>
          <w:rFonts w:ascii="Tahoma" w:hAnsi="Tahoma" w:cs="Tahoma"/>
          <w:color w:val="000000" w:themeColor="text1"/>
          <w:sz w:val="20"/>
          <w:szCs w:val="20"/>
          <w:shd w:val="clear" w:color="auto" w:fill="FFFFFF"/>
          <w:lang w:val="pl-PL"/>
        </w:rPr>
      </w:pPr>
    </w:p>
    <w:p w:rsidR="00557570" w:rsidRDefault="00A81DEA" w:rsidP="00A0059F">
      <w:pPr>
        <w:ind w:left="709"/>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 xml:space="preserve">Częściej </w:t>
      </w:r>
      <w:r w:rsidR="00A02BF3">
        <w:rPr>
          <w:rFonts w:ascii="Tahoma" w:hAnsi="Tahoma" w:cs="Tahoma"/>
          <w:color w:val="000000" w:themeColor="text1"/>
          <w:sz w:val="20"/>
          <w:szCs w:val="20"/>
          <w:shd w:val="clear" w:color="auto" w:fill="FFFFFF"/>
          <w:lang w:val="pl-PL"/>
        </w:rPr>
        <w:t xml:space="preserve">zaległy urlop mają na koncie </w:t>
      </w:r>
      <w:r>
        <w:rPr>
          <w:rFonts w:ascii="Tahoma" w:hAnsi="Tahoma" w:cs="Tahoma"/>
          <w:color w:val="000000" w:themeColor="text1"/>
          <w:sz w:val="20"/>
          <w:szCs w:val="20"/>
          <w:shd w:val="clear" w:color="auto" w:fill="FFFFFF"/>
          <w:lang w:val="pl-PL"/>
        </w:rPr>
        <w:t>mężczyźni (36 proc.) niż kobiety (31 proc.).</w:t>
      </w:r>
      <w:r w:rsidR="00491616">
        <w:rPr>
          <w:rFonts w:ascii="Tahoma" w:hAnsi="Tahoma" w:cs="Tahoma"/>
          <w:color w:val="000000" w:themeColor="text1"/>
          <w:sz w:val="20"/>
          <w:szCs w:val="20"/>
          <w:shd w:val="clear" w:color="auto" w:fill="FFFFFF"/>
          <w:lang w:val="pl-PL"/>
        </w:rPr>
        <w:t xml:space="preserve"> </w:t>
      </w:r>
      <w:r w:rsidR="00557570">
        <w:rPr>
          <w:rFonts w:ascii="Tahoma" w:hAnsi="Tahoma" w:cs="Tahoma"/>
          <w:color w:val="000000" w:themeColor="text1"/>
          <w:sz w:val="20"/>
          <w:szCs w:val="20"/>
          <w:shd w:val="clear" w:color="auto" w:fill="FFFFFF"/>
          <w:lang w:val="pl-PL"/>
        </w:rPr>
        <w:t xml:space="preserve">Pod względem stanowisk, najczęściej deklarują to specjaliści </w:t>
      </w:r>
      <w:r w:rsidR="00093132">
        <w:rPr>
          <w:rFonts w:ascii="Tahoma" w:hAnsi="Tahoma" w:cs="Tahoma"/>
          <w:color w:val="000000" w:themeColor="text1"/>
          <w:sz w:val="20"/>
          <w:szCs w:val="20"/>
          <w:shd w:val="clear" w:color="auto" w:fill="FFFFFF"/>
          <w:lang w:val="pl-PL"/>
        </w:rPr>
        <w:t xml:space="preserve">z kadry kierowniczej średniego </w:t>
      </w:r>
      <w:r w:rsidR="00557570">
        <w:rPr>
          <w:rFonts w:ascii="Tahoma" w:hAnsi="Tahoma" w:cs="Tahoma"/>
          <w:color w:val="000000" w:themeColor="text1"/>
          <w:sz w:val="20"/>
          <w:szCs w:val="20"/>
          <w:shd w:val="clear" w:color="auto" w:fill="FFFFFF"/>
          <w:lang w:val="pl-PL"/>
        </w:rPr>
        <w:t>szczebla</w:t>
      </w:r>
      <w:r w:rsidR="00093132">
        <w:rPr>
          <w:rFonts w:ascii="Tahoma" w:hAnsi="Tahoma" w:cs="Tahoma"/>
          <w:color w:val="000000" w:themeColor="text1"/>
          <w:sz w:val="20"/>
          <w:szCs w:val="20"/>
          <w:shd w:val="clear" w:color="auto" w:fill="FFFFFF"/>
          <w:lang w:val="pl-PL"/>
        </w:rPr>
        <w:t xml:space="preserve">: </w:t>
      </w:r>
      <w:r w:rsidR="006F32B5">
        <w:rPr>
          <w:rFonts w:ascii="Tahoma" w:hAnsi="Tahoma" w:cs="Tahoma"/>
          <w:color w:val="000000" w:themeColor="text1"/>
          <w:sz w:val="20"/>
          <w:szCs w:val="20"/>
          <w:shd w:val="clear" w:color="auto" w:fill="FFFFFF"/>
          <w:lang w:val="pl-PL"/>
        </w:rPr>
        <w:t>w tej grupie aż 52 proc. osób ma zaległy urlop do wykorzystania.</w:t>
      </w:r>
      <w:r w:rsidR="00AC585C">
        <w:rPr>
          <w:rFonts w:ascii="Tahoma" w:hAnsi="Tahoma" w:cs="Tahoma"/>
          <w:color w:val="000000" w:themeColor="text1"/>
          <w:sz w:val="20"/>
          <w:szCs w:val="20"/>
          <w:shd w:val="clear" w:color="auto" w:fill="FFFFFF"/>
          <w:lang w:val="pl-PL"/>
        </w:rPr>
        <w:t xml:space="preserve"> Najczęściej zaś cał</w:t>
      </w:r>
      <w:r w:rsidR="00575EC8">
        <w:rPr>
          <w:rFonts w:ascii="Tahoma" w:hAnsi="Tahoma" w:cs="Tahoma"/>
          <w:color w:val="000000" w:themeColor="text1"/>
          <w:sz w:val="20"/>
          <w:szCs w:val="20"/>
          <w:shd w:val="clear" w:color="auto" w:fill="FFFFFF"/>
          <w:lang w:val="pl-PL"/>
        </w:rPr>
        <w:t>y</w:t>
      </w:r>
      <w:r w:rsidR="00AC585C">
        <w:rPr>
          <w:rFonts w:ascii="Tahoma" w:hAnsi="Tahoma" w:cs="Tahoma"/>
          <w:color w:val="000000" w:themeColor="text1"/>
          <w:sz w:val="20"/>
          <w:szCs w:val="20"/>
          <w:shd w:val="clear" w:color="auto" w:fill="FFFFFF"/>
          <w:lang w:val="pl-PL"/>
        </w:rPr>
        <w:t xml:space="preserve"> limit urlopu </w:t>
      </w:r>
      <w:r w:rsidR="00575EC8">
        <w:rPr>
          <w:rFonts w:ascii="Tahoma" w:hAnsi="Tahoma" w:cs="Tahoma"/>
          <w:color w:val="000000" w:themeColor="text1"/>
          <w:sz w:val="20"/>
          <w:szCs w:val="20"/>
          <w:shd w:val="clear" w:color="auto" w:fill="FFFFFF"/>
          <w:lang w:val="pl-PL"/>
        </w:rPr>
        <w:t xml:space="preserve">udaje się wykorzystać </w:t>
      </w:r>
      <w:r w:rsidR="00AC585C">
        <w:rPr>
          <w:rFonts w:ascii="Tahoma" w:hAnsi="Tahoma" w:cs="Tahoma"/>
          <w:color w:val="000000" w:themeColor="text1"/>
          <w:sz w:val="20"/>
          <w:szCs w:val="20"/>
          <w:shd w:val="clear" w:color="auto" w:fill="FFFFFF"/>
          <w:lang w:val="pl-PL"/>
        </w:rPr>
        <w:t>kadrze zarządzającej wyższego szczeb</w:t>
      </w:r>
      <w:r w:rsidR="00337E71">
        <w:rPr>
          <w:rFonts w:ascii="Tahoma" w:hAnsi="Tahoma" w:cs="Tahoma"/>
          <w:color w:val="000000" w:themeColor="text1"/>
          <w:sz w:val="20"/>
          <w:szCs w:val="20"/>
          <w:shd w:val="clear" w:color="auto" w:fill="FFFFFF"/>
          <w:lang w:val="pl-PL"/>
        </w:rPr>
        <w:t>la</w:t>
      </w:r>
      <w:r w:rsidR="00FE3F72">
        <w:rPr>
          <w:rFonts w:ascii="Tahoma" w:hAnsi="Tahoma" w:cs="Tahoma"/>
          <w:color w:val="000000" w:themeColor="text1"/>
          <w:sz w:val="20"/>
          <w:szCs w:val="20"/>
          <w:shd w:val="clear" w:color="auto" w:fill="FFFFFF"/>
          <w:lang w:val="pl-PL"/>
        </w:rPr>
        <w:t xml:space="preserve"> – tu jedynie </w:t>
      </w:r>
      <w:r w:rsidR="00AC585C">
        <w:rPr>
          <w:rFonts w:ascii="Tahoma" w:hAnsi="Tahoma" w:cs="Tahoma"/>
          <w:color w:val="000000" w:themeColor="text1"/>
          <w:sz w:val="20"/>
          <w:szCs w:val="20"/>
          <w:shd w:val="clear" w:color="auto" w:fill="FFFFFF"/>
          <w:lang w:val="pl-PL"/>
        </w:rPr>
        <w:t>14 proc.</w:t>
      </w:r>
      <w:r w:rsidR="00FE3F72">
        <w:rPr>
          <w:rFonts w:ascii="Tahoma" w:hAnsi="Tahoma" w:cs="Tahoma"/>
          <w:color w:val="000000" w:themeColor="text1"/>
          <w:sz w:val="20"/>
          <w:szCs w:val="20"/>
          <w:shd w:val="clear" w:color="auto" w:fill="FFFFFF"/>
          <w:lang w:val="pl-PL"/>
        </w:rPr>
        <w:t xml:space="preserve"> ma zaległe dni.</w:t>
      </w:r>
    </w:p>
    <w:p w:rsidR="00127D4A" w:rsidRDefault="00127D4A" w:rsidP="00A0059F">
      <w:pPr>
        <w:ind w:left="709"/>
        <w:rPr>
          <w:rFonts w:ascii="Tahoma" w:hAnsi="Tahoma" w:cs="Tahoma"/>
          <w:color w:val="000000" w:themeColor="text1"/>
          <w:sz w:val="20"/>
          <w:szCs w:val="20"/>
          <w:shd w:val="clear" w:color="auto" w:fill="FFFFFF"/>
          <w:lang w:val="pl-PL"/>
        </w:rPr>
      </w:pPr>
    </w:p>
    <w:p w:rsidR="00127D4A" w:rsidRDefault="00127D4A" w:rsidP="00A0059F">
      <w:pPr>
        <w:ind w:left="709"/>
        <w:rPr>
          <w:rFonts w:ascii="Tahoma" w:hAnsi="Tahoma" w:cs="Tahoma"/>
          <w:color w:val="000000" w:themeColor="text1"/>
          <w:sz w:val="20"/>
          <w:szCs w:val="20"/>
          <w:shd w:val="clear" w:color="auto" w:fill="FFFFFF"/>
          <w:lang w:val="pl-PL"/>
        </w:rPr>
      </w:pPr>
      <w:r w:rsidRPr="00C10914">
        <w:rPr>
          <w:rFonts w:ascii="Tahoma" w:hAnsi="Tahoma" w:cs="Tahoma"/>
          <w:color w:val="000000" w:themeColor="text1"/>
          <w:sz w:val="20"/>
          <w:szCs w:val="20"/>
          <w:shd w:val="clear" w:color="auto" w:fill="FFFFFF"/>
          <w:lang w:val="pl-PL"/>
        </w:rPr>
        <w:t>28 proc. pracowników przełożeni wysyłają na urlop w czasie, który nie jest im na rękę. Niemal połowa zatrudnionych (48 proc.) musi też planować urlopy z wyprzedzeniem.</w:t>
      </w:r>
    </w:p>
    <w:p w:rsidR="00127D4A" w:rsidRDefault="00127D4A" w:rsidP="00A0059F">
      <w:pPr>
        <w:ind w:left="709"/>
        <w:rPr>
          <w:rFonts w:ascii="Tahoma" w:hAnsi="Tahoma" w:cs="Tahoma"/>
          <w:color w:val="000000" w:themeColor="text1"/>
          <w:sz w:val="20"/>
          <w:szCs w:val="20"/>
          <w:shd w:val="clear" w:color="auto" w:fill="FFFFFF"/>
          <w:lang w:val="pl-PL"/>
        </w:rPr>
      </w:pPr>
    </w:p>
    <w:p w:rsidR="00887270" w:rsidRDefault="00887270" w:rsidP="00A0059F">
      <w:pPr>
        <w:ind w:left="709"/>
        <w:rPr>
          <w:rFonts w:ascii="Tahoma" w:hAnsi="Tahoma" w:cs="Tahoma"/>
          <w:color w:val="000000" w:themeColor="text1"/>
          <w:sz w:val="20"/>
          <w:szCs w:val="20"/>
          <w:lang w:val="pl-PL"/>
        </w:rPr>
      </w:pPr>
      <w:r>
        <w:rPr>
          <w:rFonts w:ascii="Tahoma" w:hAnsi="Tahoma" w:cs="Tahoma"/>
          <w:color w:val="000000" w:themeColor="text1"/>
          <w:sz w:val="20"/>
          <w:szCs w:val="20"/>
          <w:lang w:val="pl-PL"/>
        </w:rPr>
        <w:t>Badanie potwierdza również, że urlop dla wielu osób</w:t>
      </w:r>
      <w:r w:rsidR="00ED7CB7">
        <w:rPr>
          <w:rFonts w:ascii="Tahoma" w:hAnsi="Tahoma" w:cs="Tahoma"/>
          <w:color w:val="000000" w:themeColor="text1"/>
          <w:sz w:val="20"/>
          <w:szCs w:val="20"/>
          <w:lang w:val="pl-PL"/>
        </w:rPr>
        <w:t xml:space="preserve"> </w:t>
      </w:r>
      <w:r>
        <w:rPr>
          <w:rFonts w:ascii="Tahoma" w:hAnsi="Tahoma" w:cs="Tahoma"/>
          <w:color w:val="000000" w:themeColor="text1"/>
          <w:sz w:val="20"/>
          <w:szCs w:val="20"/>
          <w:lang w:val="pl-PL"/>
        </w:rPr>
        <w:t>nie jest czasem pełnego odpoczynku od obowiązków</w:t>
      </w:r>
      <w:r w:rsidR="00CC7F27">
        <w:rPr>
          <w:rFonts w:ascii="Tahoma" w:hAnsi="Tahoma" w:cs="Tahoma"/>
          <w:color w:val="000000" w:themeColor="text1"/>
          <w:sz w:val="20"/>
          <w:szCs w:val="20"/>
          <w:lang w:val="pl-PL"/>
        </w:rPr>
        <w:t xml:space="preserve"> zawodowych</w:t>
      </w:r>
      <w:r>
        <w:rPr>
          <w:rFonts w:ascii="Tahoma" w:hAnsi="Tahoma" w:cs="Tahoma"/>
          <w:color w:val="000000" w:themeColor="text1"/>
          <w:sz w:val="20"/>
          <w:szCs w:val="20"/>
          <w:lang w:val="pl-PL"/>
        </w:rPr>
        <w:t>: 55 proc</w:t>
      </w:r>
      <w:r w:rsidR="007C4416">
        <w:rPr>
          <w:rFonts w:ascii="Tahoma" w:hAnsi="Tahoma" w:cs="Tahoma"/>
          <w:color w:val="000000" w:themeColor="text1"/>
          <w:sz w:val="20"/>
          <w:szCs w:val="20"/>
          <w:lang w:val="pl-PL"/>
        </w:rPr>
        <w:t>.</w:t>
      </w:r>
      <w:r>
        <w:rPr>
          <w:rFonts w:ascii="Tahoma" w:hAnsi="Tahoma" w:cs="Tahoma"/>
          <w:color w:val="000000" w:themeColor="text1"/>
          <w:sz w:val="20"/>
          <w:szCs w:val="20"/>
          <w:lang w:val="pl-PL"/>
        </w:rPr>
        <w:t xml:space="preserve"> pracowników </w:t>
      </w:r>
      <w:r w:rsidRPr="00E95372">
        <w:rPr>
          <w:rFonts w:ascii="Tahoma" w:hAnsi="Tahoma" w:cs="Tahoma"/>
          <w:color w:val="000000" w:themeColor="text1"/>
          <w:sz w:val="20"/>
          <w:szCs w:val="20"/>
          <w:lang w:val="pl-PL"/>
        </w:rPr>
        <w:t xml:space="preserve">przyznaje, że zdarza się im odebrać </w:t>
      </w:r>
      <w:r w:rsidR="008E7C1D">
        <w:rPr>
          <w:rFonts w:ascii="Tahoma" w:hAnsi="Tahoma" w:cs="Tahoma"/>
          <w:color w:val="000000" w:themeColor="text1"/>
          <w:sz w:val="20"/>
          <w:szCs w:val="20"/>
          <w:lang w:val="pl-PL"/>
        </w:rPr>
        <w:t xml:space="preserve">wówczas </w:t>
      </w:r>
      <w:r w:rsidRPr="00E95372">
        <w:rPr>
          <w:rFonts w:ascii="Tahoma" w:hAnsi="Tahoma" w:cs="Tahoma"/>
          <w:color w:val="000000" w:themeColor="text1"/>
          <w:sz w:val="20"/>
          <w:szCs w:val="20"/>
          <w:lang w:val="pl-PL"/>
        </w:rPr>
        <w:t>s</w:t>
      </w:r>
      <w:r w:rsidRPr="00E95372">
        <w:rPr>
          <w:rFonts w:ascii="Tahoma" w:hAnsi="Tahoma" w:cs="Tahoma"/>
          <w:color w:val="000000" w:themeColor="text1"/>
          <w:sz w:val="20"/>
          <w:szCs w:val="20"/>
          <w:shd w:val="clear" w:color="auto" w:fill="FFFFFF"/>
          <w:lang w:val="pl-PL"/>
        </w:rPr>
        <w:t xml:space="preserve">łużbowy telefon, a </w:t>
      </w:r>
      <w:r>
        <w:rPr>
          <w:rFonts w:ascii="Tahoma" w:hAnsi="Tahoma" w:cs="Tahoma"/>
          <w:color w:val="000000" w:themeColor="text1"/>
          <w:sz w:val="20"/>
          <w:szCs w:val="20"/>
          <w:lang w:val="pl-PL"/>
        </w:rPr>
        <w:t>43 proc. odpisuje w tym czasie na maile.</w:t>
      </w:r>
    </w:p>
    <w:p w:rsidR="00044987" w:rsidRDefault="00044987" w:rsidP="00A0059F">
      <w:pPr>
        <w:ind w:left="709"/>
        <w:rPr>
          <w:rFonts w:ascii="Tahoma" w:hAnsi="Tahoma" w:cs="Tahoma"/>
          <w:color w:val="000000" w:themeColor="text1"/>
          <w:sz w:val="20"/>
          <w:szCs w:val="20"/>
          <w:lang w:val="pl-PL"/>
        </w:rPr>
      </w:pPr>
    </w:p>
    <w:p w:rsidR="00127D4A" w:rsidRDefault="00044987" w:rsidP="00A0059F">
      <w:pPr>
        <w:ind w:left="709"/>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Wartym zauważenia jest jednak to, że 18 proc. pracowników ma w firmie benefit </w:t>
      </w:r>
      <w:r w:rsidR="00966551">
        <w:rPr>
          <w:rFonts w:ascii="Tahoma" w:hAnsi="Tahoma" w:cs="Tahoma"/>
          <w:color w:val="000000" w:themeColor="text1"/>
          <w:sz w:val="20"/>
          <w:szCs w:val="20"/>
          <w:lang w:val="pl-PL"/>
        </w:rPr>
        <w:t xml:space="preserve">w postaci </w:t>
      </w:r>
      <w:r>
        <w:rPr>
          <w:rFonts w:ascii="Tahoma" w:hAnsi="Tahoma" w:cs="Tahoma"/>
          <w:color w:val="000000" w:themeColor="text1"/>
          <w:sz w:val="20"/>
          <w:szCs w:val="20"/>
          <w:lang w:val="pl-PL"/>
        </w:rPr>
        <w:t>dodatkowych dni</w:t>
      </w:r>
      <w:r w:rsidR="00EF22B9">
        <w:rPr>
          <w:rFonts w:ascii="Tahoma" w:hAnsi="Tahoma" w:cs="Tahoma"/>
          <w:color w:val="000000" w:themeColor="text1"/>
          <w:sz w:val="20"/>
          <w:szCs w:val="20"/>
          <w:lang w:val="pl-PL"/>
        </w:rPr>
        <w:t xml:space="preserve"> </w:t>
      </w:r>
      <w:r>
        <w:rPr>
          <w:rFonts w:ascii="Tahoma" w:hAnsi="Tahoma" w:cs="Tahoma"/>
          <w:color w:val="000000" w:themeColor="text1"/>
          <w:sz w:val="20"/>
          <w:szCs w:val="20"/>
          <w:lang w:val="pl-PL"/>
        </w:rPr>
        <w:t>wolnych, np. z okazji urodzin</w:t>
      </w:r>
      <w:r w:rsidR="00E42662">
        <w:rPr>
          <w:rFonts w:ascii="Tahoma" w:hAnsi="Tahoma" w:cs="Tahoma"/>
          <w:color w:val="000000" w:themeColor="text1"/>
          <w:sz w:val="20"/>
          <w:szCs w:val="20"/>
          <w:lang w:val="pl-PL"/>
        </w:rPr>
        <w:t>.</w:t>
      </w:r>
    </w:p>
    <w:p w:rsidR="00E42662" w:rsidRDefault="00E42662" w:rsidP="00A0059F">
      <w:pPr>
        <w:ind w:left="709"/>
        <w:rPr>
          <w:rFonts w:ascii="Tahoma" w:hAnsi="Tahoma" w:cs="Tahoma"/>
          <w:color w:val="000000" w:themeColor="text1"/>
          <w:sz w:val="20"/>
          <w:szCs w:val="20"/>
          <w:lang w:val="pl-PL"/>
        </w:rPr>
      </w:pPr>
    </w:p>
    <w:p w:rsidR="00887270" w:rsidRDefault="0009539A" w:rsidP="00A0059F">
      <w:pPr>
        <w:ind w:left="709"/>
        <w:rPr>
          <w:rFonts w:ascii="Tahoma" w:hAnsi="Tahoma" w:cs="Tahoma"/>
          <w:b/>
          <w:bCs/>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 xml:space="preserve">– </w:t>
      </w:r>
      <w:r w:rsidR="00887270" w:rsidRPr="0009539A">
        <w:rPr>
          <w:rFonts w:ascii="Tahoma" w:hAnsi="Tahoma" w:cs="Tahoma"/>
          <w:i/>
          <w:iCs/>
          <w:color w:val="000000" w:themeColor="text1"/>
          <w:sz w:val="20"/>
          <w:szCs w:val="20"/>
          <w:shd w:val="clear" w:color="auto" w:fill="FFFFFF"/>
          <w:lang w:val="pl-PL"/>
        </w:rPr>
        <w:t>Porównując analogiczny okres zeszłego roku do obecnego</w:t>
      </w:r>
      <w:r>
        <w:rPr>
          <w:rFonts w:ascii="Tahoma" w:hAnsi="Tahoma" w:cs="Tahoma"/>
          <w:i/>
          <w:iCs/>
          <w:color w:val="000000" w:themeColor="text1"/>
          <w:sz w:val="20"/>
          <w:szCs w:val="20"/>
          <w:shd w:val="clear" w:color="auto" w:fill="FFFFFF"/>
          <w:lang w:val="pl-PL"/>
        </w:rPr>
        <w:t>,</w:t>
      </w:r>
      <w:r w:rsidR="00887270" w:rsidRPr="0009539A">
        <w:rPr>
          <w:rFonts w:ascii="Tahoma" w:hAnsi="Tahoma" w:cs="Tahoma"/>
          <w:i/>
          <w:iCs/>
          <w:color w:val="000000" w:themeColor="text1"/>
          <w:sz w:val="20"/>
          <w:szCs w:val="20"/>
          <w:shd w:val="clear" w:color="auto" w:fill="FFFFFF"/>
          <w:lang w:val="pl-PL"/>
        </w:rPr>
        <w:t xml:space="preserve"> widać, że </w:t>
      </w:r>
      <w:r w:rsidR="00E74095">
        <w:rPr>
          <w:rFonts w:ascii="Tahoma" w:hAnsi="Tahoma" w:cs="Tahoma"/>
          <w:i/>
          <w:iCs/>
          <w:color w:val="000000" w:themeColor="text1"/>
          <w:sz w:val="20"/>
          <w:szCs w:val="20"/>
          <w:shd w:val="clear" w:color="auto" w:fill="FFFFFF"/>
          <w:lang w:val="pl-PL"/>
        </w:rPr>
        <w:t>liczba pracowników z</w:t>
      </w:r>
      <w:r w:rsidR="00E74095" w:rsidRPr="0009539A">
        <w:rPr>
          <w:rFonts w:ascii="Tahoma" w:hAnsi="Tahoma" w:cs="Tahoma"/>
          <w:i/>
          <w:iCs/>
          <w:color w:val="000000" w:themeColor="text1"/>
          <w:sz w:val="20"/>
          <w:szCs w:val="20"/>
          <w:shd w:val="clear" w:color="auto" w:fill="FFFFFF"/>
          <w:lang w:val="pl-PL"/>
        </w:rPr>
        <w:t xml:space="preserve"> </w:t>
      </w:r>
      <w:r w:rsidR="002C0F9F" w:rsidRPr="0009539A">
        <w:rPr>
          <w:rFonts w:ascii="Tahoma" w:hAnsi="Tahoma" w:cs="Tahoma"/>
          <w:i/>
          <w:iCs/>
          <w:color w:val="000000" w:themeColor="text1"/>
          <w:sz w:val="20"/>
          <w:szCs w:val="20"/>
          <w:shd w:val="clear" w:color="auto" w:fill="FFFFFF"/>
          <w:lang w:val="pl-PL"/>
        </w:rPr>
        <w:t>niewykorzystany</w:t>
      </w:r>
      <w:r w:rsidR="00E74095">
        <w:rPr>
          <w:rFonts w:ascii="Tahoma" w:hAnsi="Tahoma" w:cs="Tahoma"/>
          <w:i/>
          <w:iCs/>
          <w:color w:val="000000" w:themeColor="text1"/>
          <w:sz w:val="20"/>
          <w:szCs w:val="20"/>
          <w:shd w:val="clear" w:color="auto" w:fill="FFFFFF"/>
          <w:lang w:val="pl-PL"/>
        </w:rPr>
        <w:t>m urlopem</w:t>
      </w:r>
      <w:r w:rsidR="002C0F9F" w:rsidRPr="0009539A">
        <w:rPr>
          <w:rFonts w:ascii="Tahoma" w:hAnsi="Tahoma" w:cs="Tahoma"/>
          <w:i/>
          <w:iCs/>
          <w:color w:val="000000" w:themeColor="text1"/>
          <w:sz w:val="20"/>
          <w:szCs w:val="20"/>
          <w:shd w:val="clear" w:color="auto" w:fill="FFFFFF"/>
          <w:lang w:val="pl-PL"/>
        </w:rPr>
        <w:t xml:space="preserve"> zmniejszył</w:t>
      </w:r>
      <w:r w:rsidR="00E74095">
        <w:rPr>
          <w:rFonts w:ascii="Tahoma" w:hAnsi="Tahoma" w:cs="Tahoma"/>
          <w:i/>
          <w:iCs/>
          <w:color w:val="000000" w:themeColor="text1"/>
          <w:sz w:val="20"/>
          <w:szCs w:val="20"/>
          <w:shd w:val="clear" w:color="auto" w:fill="FFFFFF"/>
          <w:lang w:val="pl-PL"/>
        </w:rPr>
        <w:t>a</w:t>
      </w:r>
      <w:r w:rsidR="00A02168">
        <w:rPr>
          <w:rFonts w:ascii="Tahoma" w:hAnsi="Tahoma" w:cs="Tahoma"/>
          <w:i/>
          <w:iCs/>
          <w:color w:val="000000" w:themeColor="text1"/>
          <w:sz w:val="20"/>
          <w:szCs w:val="20"/>
          <w:shd w:val="clear" w:color="auto" w:fill="FFFFFF"/>
          <w:lang w:val="pl-PL"/>
        </w:rPr>
        <w:t xml:space="preserve"> się aż o 16 p.p, więc </w:t>
      </w:r>
      <w:r w:rsidR="00A85195">
        <w:rPr>
          <w:rFonts w:ascii="Tahoma" w:hAnsi="Tahoma" w:cs="Tahoma"/>
          <w:i/>
          <w:iCs/>
          <w:color w:val="000000" w:themeColor="text1"/>
          <w:sz w:val="20"/>
          <w:szCs w:val="20"/>
          <w:shd w:val="clear" w:color="auto" w:fill="FFFFFF"/>
          <w:lang w:val="pl-PL"/>
        </w:rPr>
        <w:t xml:space="preserve">zdecydowanie częściej korzystaliśmy z prawa do wypoczynku. </w:t>
      </w:r>
      <w:r w:rsidR="007A7B0D">
        <w:rPr>
          <w:rFonts w:ascii="Tahoma" w:hAnsi="Tahoma" w:cs="Tahoma"/>
          <w:i/>
          <w:iCs/>
          <w:color w:val="000000" w:themeColor="text1"/>
          <w:sz w:val="20"/>
          <w:szCs w:val="20"/>
          <w:shd w:val="clear" w:color="auto" w:fill="FFFFFF"/>
          <w:lang w:val="pl-PL"/>
        </w:rPr>
        <w:t>W przypadku osób, które nadal pozostały z nadwyżką dni w</w:t>
      </w:r>
      <w:r w:rsidR="00E831A9">
        <w:rPr>
          <w:rFonts w:ascii="Tahoma" w:hAnsi="Tahoma" w:cs="Tahoma"/>
          <w:i/>
          <w:iCs/>
          <w:color w:val="000000" w:themeColor="text1"/>
          <w:sz w:val="20"/>
          <w:szCs w:val="20"/>
          <w:shd w:val="clear" w:color="auto" w:fill="FFFFFF"/>
          <w:lang w:val="pl-PL"/>
        </w:rPr>
        <w:t>olnych</w:t>
      </w:r>
      <w:r w:rsidR="007A7B0D">
        <w:rPr>
          <w:rFonts w:ascii="Tahoma" w:hAnsi="Tahoma" w:cs="Tahoma"/>
          <w:i/>
          <w:iCs/>
          <w:color w:val="000000" w:themeColor="text1"/>
          <w:sz w:val="20"/>
          <w:szCs w:val="20"/>
          <w:shd w:val="clear" w:color="auto" w:fill="FFFFFF"/>
          <w:lang w:val="pl-PL"/>
        </w:rPr>
        <w:t>, powodów tego stanu może być wiele</w:t>
      </w:r>
      <w:r w:rsidR="001A0BC8">
        <w:rPr>
          <w:rFonts w:ascii="Tahoma" w:hAnsi="Tahoma" w:cs="Tahoma"/>
          <w:i/>
          <w:iCs/>
          <w:color w:val="000000" w:themeColor="text1"/>
          <w:sz w:val="20"/>
          <w:szCs w:val="20"/>
          <w:shd w:val="clear" w:color="auto" w:fill="FFFFFF"/>
          <w:lang w:val="pl-PL"/>
        </w:rPr>
        <w:t xml:space="preserve">. W firmach, które szczególnie dotknęła obecna niepewna sytuacja gospodarcza i </w:t>
      </w:r>
      <w:r w:rsidR="00D43DAE">
        <w:rPr>
          <w:rFonts w:ascii="Tahoma" w:hAnsi="Tahoma" w:cs="Tahoma"/>
          <w:i/>
          <w:iCs/>
          <w:color w:val="000000" w:themeColor="text1"/>
          <w:sz w:val="20"/>
          <w:szCs w:val="20"/>
          <w:shd w:val="clear" w:color="auto" w:fill="FFFFFF"/>
          <w:lang w:val="pl-PL"/>
        </w:rPr>
        <w:t xml:space="preserve">gdzie </w:t>
      </w:r>
      <w:r w:rsidR="001A0BC8">
        <w:rPr>
          <w:rFonts w:ascii="Tahoma" w:hAnsi="Tahoma" w:cs="Tahoma"/>
          <w:i/>
          <w:iCs/>
          <w:color w:val="000000" w:themeColor="text1"/>
          <w:sz w:val="20"/>
          <w:szCs w:val="20"/>
          <w:shd w:val="clear" w:color="auto" w:fill="FFFFFF"/>
          <w:lang w:val="pl-PL"/>
        </w:rPr>
        <w:t xml:space="preserve">zmniejszyło się zatrudnienie, </w:t>
      </w:r>
      <w:r w:rsidR="00C1520B">
        <w:rPr>
          <w:rFonts w:ascii="Tahoma" w:hAnsi="Tahoma" w:cs="Tahoma"/>
          <w:i/>
          <w:iCs/>
          <w:color w:val="000000" w:themeColor="text1"/>
          <w:sz w:val="20"/>
          <w:szCs w:val="20"/>
          <w:shd w:val="clear" w:color="auto" w:fill="FFFFFF"/>
          <w:lang w:val="pl-PL"/>
        </w:rPr>
        <w:t xml:space="preserve">często </w:t>
      </w:r>
      <w:r w:rsidR="001A0BC8">
        <w:rPr>
          <w:rFonts w:ascii="Tahoma" w:hAnsi="Tahoma" w:cs="Tahoma"/>
          <w:i/>
          <w:iCs/>
          <w:color w:val="000000" w:themeColor="text1"/>
          <w:sz w:val="20"/>
          <w:szCs w:val="20"/>
          <w:shd w:val="clear" w:color="auto" w:fill="FFFFFF"/>
          <w:lang w:val="pl-PL"/>
        </w:rPr>
        <w:t xml:space="preserve">ilość obowiązków pozostała </w:t>
      </w:r>
      <w:r w:rsidR="00F03805">
        <w:rPr>
          <w:rFonts w:ascii="Tahoma" w:hAnsi="Tahoma" w:cs="Tahoma"/>
          <w:i/>
          <w:iCs/>
          <w:color w:val="000000" w:themeColor="text1"/>
          <w:sz w:val="20"/>
          <w:szCs w:val="20"/>
          <w:shd w:val="clear" w:color="auto" w:fill="FFFFFF"/>
          <w:lang w:val="pl-PL"/>
        </w:rPr>
        <w:t>tak</w:t>
      </w:r>
      <w:r w:rsidR="00554E2B">
        <w:rPr>
          <w:rFonts w:ascii="Tahoma" w:hAnsi="Tahoma" w:cs="Tahoma"/>
          <w:i/>
          <w:iCs/>
          <w:color w:val="000000" w:themeColor="text1"/>
          <w:sz w:val="20"/>
          <w:szCs w:val="20"/>
          <w:shd w:val="clear" w:color="auto" w:fill="FFFFFF"/>
          <w:lang w:val="pl-PL"/>
        </w:rPr>
        <w:t>a</w:t>
      </w:r>
      <w:r w:rsidR="00F03805">
        <w:rPr>
          <w:rFonts w:ascii="Tahoma" w:hAnsi="Tahoma" w:cs="Tahoma"/>
          <w:i/>
          <w:iCs/>
          <w:color w:val="000000" w:themeColor="text1"/>
          <w:sz w:val="20"/>
          <w:szCs w:val="20"/>
          <w:shd w:val="clear" w:color="auto" w:fill="FFFFFF"/>
          <w:lang w:val="pl-PL"/>
        </w:rPr>
        <w:t xml:space="preserve"> sama</w:t>
      </w:r>
      <w:r w:rsidR="00E74095">
        <w:rPr>
          <w:rFonts w:ascii="Tahoma" w:hAnsi="Tahoma" w:cs="Tahoma"/>
          <w:i/>
          <w:iCs/>
          <w:color w:val="000000" w:themeColor="text1"/>
          <w:sz w:val="20"/>
          <w:szCs w:val="20"/>
          <w:shd w:val="clear" w:color="auto" w:fill="FFFFFF"/>
          <w:lang w:val="pl-PL"/>
        </w:rPr>
        <w:t>. W rezultacie</w:t>
      </w:r>
      <w:r w:rsidR="00F2680A">
        <w:rPr>
          <w:rFonts w:ascii="Tahoma" w:hAnsi="Tahoma" w:cs="Tahoma"/>
          <w:i/>
          <w:iCs/>
          <w:color w:val="000000" w:themeColor="text1"/>
          <w:sz w:val="20"/>
          <w:szCs w:val="20"/>
          <w:shd w:val="clear" w:color="auto" w:fill="FFFFFF"/>
          <w:lang w:val="pl-PL"/>
        </w:rPr>
        <w:t xml:space="preserve"> pracownicy mają mniejszą elastyczność</w:t>
      </w:r>
      <w:r w:rsidR="006B2B6F">
        <w:rPr>
          <w:rFonts w:ascii="Tahoma" w:hAnsi="Tahoma" w:cs="Tahoma"/>
          <w:i/>
          <w:iCs/>
          <w:color w:val="000000" w:themeColor="text1"/>
          <w:sz w:val="20"/>
          <w:szCs w:val="20"/>
          <w:shd w:val="clear" w:color="auto" w:fill="FFFFFF"/>
          <w:lang w:val="pl-PL"/>
        </w:rPr>
        <w:t xml:space="preserve"> w </w:t>
      </w:r>
      <w:r w:rsidR="00F2680A">
        <w:rPr>
          <w:rFonts w:ascii="Tahoma" w:hAnsi="Tahoma" w:cs="Tahoma"/>
          <w:i/>
          <w:iCs/>
          <w:color w:val="000000" w:themeColor="text1"/>
          <w:sz w:val="20"/>
          <w:szCs w:val="20"/>
          <w:shd w:val="clear" w:color="auto" w:fill="FFFFFF"/>
          <w:lang w:val="pl-PL"/>
        </w:rPr>
        <w:t>korzystan</w:t>
      </w:r>
      <w:r w:rsidR="006B2B6F">
        <w:rPr>
          <w:rFonts w:ascii="Tahoma" w:hAnsi="Tahoma" w:cs="Tahoma"/>
          <w:i/>
          <w:iCs/>
          <w:color w:val="000000" w:themeColor="text1"/>
          <w:sz w:val="20"/>
          <w:szCs w:val="20"/>
          <w:shd w:val="clear" w:color="auto" w:fill="FFFFFF"/>
          <w:lang w:val="pl-PL"/>
        </w:rPr>
        <w:t>iu</w:t>
      </w:r>
      <w:r w:rsidR="00F2680A">
        <w:rPr>
          <w:rFonts w:ascii="Tahoma" w:hAnsi="Tahoma" w:cs="Tahoma"/>
          <w:i/>
          <w:iCs/>
          <w:color w:val="000000" w:themeColor="text1"/>
          <w:sz w:val="20"/>
          <w:szCs w:val="20"/>
          <w:shd w:val="clear" w:color="auto" w:fill="FFFFFF"/>
          <w:lang w:val="pl-PL"/>
        </w:rPr>
        <w:t xml:space="preserve"> z urlopów.</w:t>
      </w:r>
      <w:r w:rsidR="009B36F1">
        <w:rPr>
          <w:rFonts w:ascii="Tahoma" w:hAnsi="Tahoma" w:cs="Tahoma"/>
          <w:i/>
          <w:iCs/>
          <w:color w:val="000000" w:themeColor="text1"/>
          <w:sz w:val="20"/>
          <w:szCs w:val="20"/>
          <w:shd w:val="clear" w:color="auto" w:fill="FFFFFF"/>
          <w:lang w:val="pl-PL"/>
        </w:rPr>
        <w:t xml:space="preserve"> M</w:t>
      </w:r>
      <w:r w:rsidR="00F2680A">
        <w:rPr>
          <w:rFonts w:ascii="Tahoma" w:hAnsi="Tahoma" w:cs="Tahoma"/>
          <w:i/>
          <w:iCs/>
          <w:color w:val="000000" w:themeColor="text1"/>
          <w:sz w:val="20"/>
          <w:szCs w:val="20"/>
          <w:shd w:val="clear" w:color="auto" w:fill="FFFFFF"/>
          <w:lang w:val="pl-PL"/>
        </w:rPr>
        <w:t xml:space="preserve">oże być to </w:t>
      </w:r>
      <w:r w:rsidR="00554E2B">
        <w:rPr>
          <w:rFonts w:ascii="Tahoma" w:hAnsi="Tahoma" w:cs="Tahoma"/>
          <w:i/>
          <w:iCs/>
          <w:color w:val="000000" w:themeColor="text1"/>
          <w:sz w:val="20"/>
          <w:szCs w:val="20"/>
          <w:shd w:val="clear" w:color="auto" w:fill="FFFFFF"/>
          <w:lang w:val="pl-PL"/>
        </w:rPr>
        <w:t>również</w:t>
      </w:r>
      <w:r w:rsidR="00F2680A">
        <w:rPr>
          <w:rFonts w:ascii="Tahoma" w:hAnsi="Tahoma" w:cs="Tahoma"/>
          <w:i/>
          <w:iCs/>
          <w:color w:val="000000" w:themeColor="text1"/>
          <w:sz w:val="20"/>
          <w:szCs w:val="20"/>
          <w:shd w:val="clear" w:color="auto" w:fill="FFFFFF"/>
          <w:lang w:val="pl-PL"/>
        </w:rPr>
        <w:t xml:space="preserve"> efekt przyjętego </w:t>
      </w:r>
      <w:r w:rsidR="00E66387">
        <w:rPr>
          <w:rFonts w:ascii="Tahoma" w:hAnsi="Tahoma" w:cs="Tahoma"/>
          <w:i/>
          <w:iCs/>
          <w:color w:val="000000" w:themeColor="text1"/>
          <w:sz w:val="20"/>
          <w:szCs w:val="20"/>
          <w:shd w:val="clear" w:color="auto" w:fill="FFFFFF"/>
          <w:lang w:val="pl-PL"/>
        </w:rPr>
        <w:t xml:space="preserve">w przedsiębiorstwie </w:t>
      </w:r>
      <w:r w:rsidR="00F2680A">
        <w:rPr>
          <w:rFonts w:ascii="Tahoma" w:hAnsi="Tahoma" w:cs="Tahoma"/>
          <w:i/>
          <w:iCs/>
          <w:color w:val="000000" w:themeColor="text1"/>
          <w:sz w:val="20"/>
          <w:szCs w:val="20"/>
          <w:shd w:val="clear" w:color="auto" w:fill="FFFFFF"/>
          <w:lang w:val="pl-PL"/>
        </w:rPr>
        <w:t>sposobu rozliczania nadgodzin</w:t>
      </w:r>
      <w:r w:rsidR="00E74095">
        <w:rPr>
          <w:rFonts w:ascii="Tahoma" w:hAnsi="Tahoma" w:cs="Tahoma"/>
          <w:i/>
          <w:iCs/>
          <w:color w:val="000000" w:themeColor="text1"/>
          <w:sz w:val="20"/>
          <w:szCs w:val="20"/>
          <w:shd w:val="clear" w:color="auto" w:fill="FFFFFF"/>
          <w:lang w:val="pl-PL"/>
        </w:rPr>
        <w:t>, które w tym roku pojawiały się w firmach częściej,</w:t>
      </w:r>
      <w:r w:rsidR="00F2680A">
        <w:rPr>
          <w:rFonts w:ascii="Tahoma" w:hAnsi="Tahoma" w:cs="Tahoma"/>
          <w:i/>
          <w:iCs/>
          <w:color w:val="000000" w:themeColor="text1"/>
          <w:sz w:val="20"/>
          <w:szCs w:val="20"/>
          <w:shd w:val="clear" w:color="auto" w:fill="FFFFFF"/>
          <w:lang w:val="pl-PL"/>
        </w:rPr>
        <w:t xml:space="preserve"> i oddawania ich </w:t>
      </w:r>
      <w:r w:rsidR="00D01B37">
        <w:rPr>
          <w:rFonts w:ascii="Tahoma" w:hAnsi="Tahoma" w:cs="Tahoma"/>
          <w:i/>
          <w:iCs/>
          <w:color w:val="000000" w:themeColor="text1"/>
          <w:sz w:val="20"/>
          <w:szCs w:val="20"/>
          <w:shd w:val="clear" w:color="auto" w:fill="FFFFFF"/>
          <w:lang w:val="pl-PL"/>
        </w:rPr>
        <w:t>w postaci dni wolnych</w:t>
      </w:r>
      <w:r w:rsidR="00F2680A">
        <w:rPr>
          <w:rFonts w:ascii="Tahoma" w:hAnsi="Tahoma" w:cs="Tahoma"/>
          <w:i/>
          <w:iCs/>
          <w:color w:val="000000" w:themeColor="text1"/>
          <w:sz w:val="20"/>
          <w:szCs w:val="20"/>
          <w:shd w:val="clear" w:color="auto" w:fill="FFFFFF"/>
          <w:lang w:val="pl-PL"/>
        </w:rPr>
        <w:t>. Wówczas pracownik w pierwszej kolejności odbiera ten czas, a</w:t>
      </w:r>
      <w:r w:rsidR="00476126">
        <w:rPr>
          <w:rFonts w:ascii="Tahoma" w:hAnsi="Tahoma" w:cs="Tahoma"/>
          <w:i/>
          <w:iCs/>
          <w:color w:val="000000" w:themeColor="text1"/>
          <w:sz w:val="20"/>
          <w:szCs w:val="20"/>
          <w:shd w:val="clear" w:color="auto" w:fill="FFFFFF"/>
          <w:lang w:val="pl-PL"/>
        </w:rPr>
        <w:t xml:space="preserve"> </w:t>
      </w:r>
      <w:r w:rsidR="00F2680A">
        <w:rPr>
          <w:rFonts w:ascii="Tahoma" w:hAnsi="Tahoma" w:cs="Tahoma"/>
          <w:i/>
          <w:iCs/>
          <w:color w:val="000000" w:themeColor="text1"/>
          <w:sz w:val="20"/>
          <w:szCs w:val="20"/>
          <w:shd w:val="clear" w:color="auto" w:fill="FFFFFF"/>
          <w:lang w:val="pl-PL"/>
        </w:rPr>
        <w:t>urlop wypoczynkow</w:t>
      </w:r>
      <w:r w:rsidR="00E66387">
        <w:rPr>
          <w:rFonts w:ascii="Tahoma" w:hAnsi="Tahoma" w:cs="Tahoma"/>
          <w:i/>
          <w:iCs/>
          <w:color w:val="000000" w:themeColor="text1"/>
          <w:sz w:val="20"/>
          <w:szCs w:val="20"/>
          <w:shd w:val="clear" w:color="auto" w:fill="FFFFFF"/>
          <w:lang w:val="pl-PL"/>
        </w:rPr>
        <w:t>y bierze</w:t>
      </w:r>
      <w:r w:rsidR="00476126">
        <w:rPr>
          <w:rFonts w:ascii="Tahoma" w:hAnsi="Tahoma" w:cs="Tahoma"/>
          <w:i/>
          <w:iCs/>
          <w:color w:val="000000" w:themeColor="text1"/>
          <w:sz w:val="20"/>
          <w:szCs w:val="20"/>
          <w:shd w:val="clear" w:color="auto" w:fill="FFFFFF"/>
          <w:lang w:val="pl-PL"/>
        </w:rPr>
        <w:t xml:space="preserve"> później lub w mniejszym zakresie</w:t>
      </w:r>
      <w:r w:rsidR="001400DC">
        <w:rPr>
          <w:rFonts w:ascii="Tahoma" w:hAnsi="Tahoma" w:cs="Tahoma"/>
          <w:i/>
          <w:iCs/>
          <w:color w:val="000000" w:themeColor="text1"/>
          <w:sz w:val="20"/>
          <w:szCs w:val="20"/>
          <w:shd w:val="clear" w:color="auto" w:fill="FFFFFF"/>
          <w:lang w:val="pl-PL"/>
        </w:rPr>
        <w:t xml:space="preserve">. Bez względu na przyczynę zaległego urlopu, powinniśmy zachęcać pracowników do tego, aby mogli korzystać z przysługującego im wypoczynku i aby nie był on zakłócany zawodowymi sprawami. Od tego, czy pracownicy będą mieli szansę się dobrze zregenerować zależy ich zaangażowanie, energia do działania i </w:t>
      </w:r>
      <w:r w:rsidR="001400DC">
        <w:rPr>
          <w:rFonts w:ascii="Tahoma" w:hAnsi="Tahoma" w:cs="Tahoma"/>
          <w:i/>
          <w:iCs/>
          <w:color w:val="000000" w:themeColor="text1"/>
          <w:sz w:val="20"/>
          <w:szCs w:val="20"/>
          <w:shd w:val="clear" w:color="auto" w:fill="FFFFFF"/>
          <w:lang w:val="pl-PL"/>
        </w:rPr>
        <w:lastRenderedPageBreak/>
        <w:t>skuteczność w pokonywaniu wyzwań, z którymi mierzą się dziś firmy</w:t>
      </w:r>
      <w:r w:rsidR="00476126">
        <w:rPr>
          <w:rFonts w:ascii="Tahoma" w:hAnsi="Tahoma" w:cs="Tahoma"/>
          <w:i/>
          <w:iCs/>
          <w:color w:val="000000" w:themeColor="text1"/>
          <w:sz w:val="20"/>
          <w:szCs w:val="20"/>
          <w:shd w:val="clear" w:color="auto" w:fill="FFFFFF"/>
          <w:lang w:val="pl-PL"/>
        </w:rPr>
        <w:t xml:space="preserve"> </w:t>
      </w:r>
      <w:r w:rsidR="00013EB0">
        <w:rPr>
          <w:rFonts w:ascii="Tahoma" w:hAnsi="Tahoma" w:cs="Tahoma"/>
          <w:color w:val="000000" w:themeColor="text1"/>
          <w:sz w:val="20"/>
          <w:szCs w:val="20"/>
          <w:shd w:val="clear" w:color="auto" w:fill="FFFFFF"/>
          <w:lang w:val="pl-PL"/>
        </w:rPr>
        <w:t xml:space="preserve">– </w:t>
      </w:r>
      <w:r w:rsidR="00013EB0" w:rsidRPr="00013EB0">
        <w:rPr>
          <w:rFonts w:ascii="Tahoma" w:hAnsi="Tahoma" w:cs="Tahoma"/>
          <w:b/>
          <w:bCs/>
          <w:color w:val="000000" w:themeColor="text1"/>
          <w:sz w:val="20"/>
          <w:szCs w:val="20"/>
          <w:shd w:val="clear" w:color="auto" w:fill="FFFFFF"/>
          <w:lang w:val="pl-PL"/>
        </w:rPr>
        <w:t xml:space="preserve">mówi </w:t>
      </w:r>
      <w:r w:rsidR="001400DC">
        <w:rPr>
          <w:rFonts w:ascii="Tahoma" w:hAnsi="Tahoma" w:cs="Tahoma"/>
          <w:b/>
          <w:bCs/>
          <w:color w:val="000000" w:themeColor="text1"/>
          <w:sz w:val="20"/>
          <w:szCs w:val="20"/>
          <w:shd w:val="clear" w:color="auto" w:fill="FFFFFF"/>
          <w:lang w:val="pl-PL"/>
        </w:rPr>
        <w:t>Monika Hryniszyn</w:t>
      </w:r>
      <w:r w:rsidR="00013EB0" w:rsidRPr="00013EB0">
        <w:rPr>
          <w:rFonts w:ascii="Tahoma" w:hAnsi="Tahoma" w:cs="Tahoma"/>
          <w:b/>
          <w:bCs/>
          <w:color w:val="000000" w:themeColor="text1"/>
          <w:sz w:val="20"/>
          <w:szCs w:val="20"/>
          <w:shd w:val="clear" w:color="auto" w:fill="FFFFFF"/>
          <w:lang w:val="pl-PL"/>
        </w:rPr>
        <w:t xml:space="preserve">, </w:t>
      </w:r>
      <w:r w:rsidR="001400DC" w:rsidRPr="001400DC">
        <w:rPr>
          <w:rFonts w:ascii="Tahoma" w:hAnsi="Tahoma" w:cs="Tahoma"/>
          <w:b/>
          <w:bCs/>
          <w:color w:val="000000" w:themeColor="text1"/>
          <w:sz w:val="20"/>
          <w:szCs w:val="20"/>
          <w:shd w:val="clear" w:color="auto" w:fill="FFFFFF"/>
          <w:lang w:val="pl-PL"/>
        </w:rPr>
        <w:t>Regional</w:t>
      </w:r>
      <w:r w:rsidR="001400DC">
        <w:rPr>
          <w:rFonts w:ascii="Tahoma" w:hAnsi="Tahoma" w:cs="Tahoma"/>
          <w:b/>
          <w:bCs/>
          <w:color w:val="000000" w:themeColor="text1"/>
          <w:sz w:val="20"/>
          <w:szCs w:val="20"/>
          <w:shd w:val="clear" w:color="auto" w:fill="FFFFFF"/>
          <w:lang w:val="pl-PL"/>
        </w:rPr>
        <w:t xml:space="preserve"> HR Leader Northern Europe and G</w:t>
      </w:r>
      <w:r w:rsidR="001400DC" w:rsidRPr="001400DC">
        <w:rPr>
          <w:rFonts w:ascii="Tahoma" w:hAnsi="Tahoma" w:cs="Tahoma"/>
          <w:b/>
          <w:bCs/>
          <w:color w:val="000000" w:themeColor="text1"/>
          <w:sz w:val="20"/>
          <w:szCs w:val="20"/>
          <w:shd w:val="clear" w:color="auto" w:fill="FFFFFF"/>
          <w:lang w:val="pl-PL"/>
        </w:rPr>
        <w:t>lobal Talent</w:t>
      </w:r>
      <w:r w:rsidR="001400DC">
        <w:rPr>
          <w:rFonts w:ascii="Tahoma" w:hAnsi="Tahoma" w:cs="Tahoma"/>
          <w:b/>
          <w:bCs/>
          <w:color w:val="000000" w:themeColor="text1"/>
          <w:sz w:val="20"/>
          <w:szCs w:val="20"/>
          <w:shd w:val="clear" w:color="auto" w:fill="FFFFFF"/>
          <w:lang w:val="pl-PL"/>
        </w:rPr>
        <w:t xml:space="preserve"> w </w:t>
      </w:r>
      <w:proofErr w:type="spellStart"/>
      <w:r w:rsidR="001400DC">
        <w:rPr>
          <w:rFonts w:ascii="Tahoma" w:hAnsi="Tahoma" w:cs="Tahoma"/>
          <w:b/>
          <w:bCs/>
          <w:color w:val="000000" w:themeColor="text1"/>
          <w:sz w:val="20"/>
          <w:szCs w:val="20"/>
          <w:shd w:val="clear" w:color="auto" w:fill="FFFFFF"/>
          <w:lang w:val="pl-PL"/>
        </w:rPr>
        <w:t>Randstad</w:t>
      </w:r>
      <w:proofErr w:type="spellEnd"/>
      <w:r w:rsidR="00013EB0" w:rsidRPr="00013EB0">
        <w:rPr>
          <w:rFonts w:ascii="Tahoma" w:hAnsi="Tahoma" w:cs="Tahoma"/>
          <w:b/>
          <w:bCs/>
          <w:color w:val="000000" w:themeColor="text1"/>
          <w:sz w:val="20"/>
          <w:szCs w:val="20"/>
          <w:shd w:val="clear" w:color="auto" w:fill="FFFFFF"/>
          <w:lang w:val="pl-PL"/>
        </w:rPr>
        <w:t>.</w:t>
      </w:r>
    </w:p>
    <w:p w:rsidR="00CE140A" w:rsidRDefault="00CE140A" w:rsidP="00A0059F">
      <w:pPr>
        <w:ind w:left="709"/>
        <w:rPr>
          <w:rFonts w:ascii="Tahoma" w:hAnsi="Tahoma" w:cs="Tahoma"/>
          <w:b/>
          <w:bCs/>
          <w:color w:val="000000" w:themeColor="text1"/>
          <w:sz w:val="20"/>
          <w:szCs w:val="20"/>
          <w:shd w:val="clear" w:color="auto" w:fill="FFFFFF"/>
          <w:lang w:val="pl-PL"/>
        </w:rPr>
      </w:pPr>
    </w:p>
    <w:p w:rsidR="00CE140A" w:rsidRPr="00CE140A" w:rsidRDefault="00CE140A" w:rsidP="00A0059F">
      <w:pPr>
        <w:ind w:left="709"/>
        <w:rPr>
          <w:rFonts w:ascii="Tahoma" w:hAnsi="Tahoma" w:cs="Tahoma"/>
          <w:i/>
          <w:iCs/>
          <w:color w:val="000000" w:themeColor="text1"/>
          <w:sz w:val="20"/>
          <w:szCs w:val="20"/>
          <w:shd w:val="clear" w:color="auto" w:fill="FFFFFF"/>
          <w:lang w:val="pl-PL"/>
        </w:rPr>
      </w:pPr>
      <w:r w:rsidRPr="00CE140A">
        <w:rPr>
          <w:rFonts w:ascii="Tahoma" w:hAnsi="Tahoma" w:cs="Tahoma"/>
          <w:i/>
          <w:iCs/>
          <w:color w:val="000000" w:themeColor="text1"/>
          <w:sz w:val="20"/>
          <w:szCs w:val="20"/>
          <w:shd w:val="clear" w:color="auto" w:fill="FFFFFF"/>
          <w:lang w:val="pl-PL"/>
        </w:rPr>
        <w:t>- Część badania dotycząca wykorzystywania urlopu wypoczynkowego jest szczególnie interesująca</w:t>
      </w:r>
      <w:r>
        <w:rPr>
          <w:rFonts w:ascii="Tahoma" w:hAnsi="Tahoma" w:cs="Tahoma"/>
          <w:i/>
          <w:iCs/>
          <w:color w:val="000000" w:themeColor="text1"/>
          <w:sz w:val="20"/>
          <w:szCs w:val="20"/>
          <w:shd w:val="clear" w:color="auto" w:fill="FFFFFF"/>
          <w:lang w:val="pl-PL"/>
        </w:rPr>
        <w:t>,</w:t>
      </w:r>
      <w:r w:rsidRPr="00CE140A">
        <w:rPr>
          <w:rFonts w:ascii="Tahoma" w:hAnsi="Tahoma" w:cs="Tahoma"/>
          <w:i/>
          <w:iCs/>
          <w:color w:val="000000" w:themeColor="text1"/>
          <w:sz w:val="20"/>
          <w:szCs w:val="20"/>
          <w:shd w:val="clear" w:color="auto" w:fill="FFFFFF"/>
          <w:lang w:val="pl-PL"/>
        </w:rPr>
        <w:t xml:space="preserve"> ponieważ wskazuje nam z perspektywy pracowników praktyczne zasady jego wykorzystywania. Urlop wypoczynkowy służy odpoczynkowi, regeneracji pracowników i jest przedmiotem szczegółowych regulacji naszego prawa pracy. Kodeks pracy wymaga w szczególności, aby urlop był wykorzystywany w bieżącym roku, co najmniej je</w:t>
      </w:r>
      <w:r>
        <w:rPr>
          <w:rFonts w:ascii="Tahoma" w:hAnsi="Tahoma" w:cs="Tahoma"/>
          <w:i/>
          <w:iCs/>
          <w:color w:val="000000" w:themeColor="text1"/>
          <w:sz w:val="20"/>
          <w:szCs w:val="20"/>
          <w:shd w:val="clear" w:color="auto" w:fill="FFFFFF"/>
          <w:lang w:val="pl-PL"/>
        </w:rPr>
        <w:t>dna część wypoczynku obejmowała</w:t>
      </w:r>
      <w:r w:rsidRPr="00CE140A">
        <w:rPr>
          <w:rFonts w:ascii="Tahoma" w:hAnsi="Tahoma" w:cs="Tahoma"/>
          <w:i/>
          <w:iCs/>
          <w:color w:val="000000" w:themeColor="text1"/>
          <w:sz w:val="20"/>
          <w:szCs w:val="20"/>
          <w:shd w:val="clear" w:color="auto" w:fill="FFFFFF"/>
          <w:lang w:val="pl-PL"/>
        </w:rPr>
        <w:t xml:space="preserve"> 14 dni wolnego, </w:t>
      </w:r>
      <w:r>
        <w:rPr>
          <w:rFonts w:ascii="Tahoma" w:hAnsi="Tahoma" w:cs="Tahoma"/>
          <w:i/>
          <w:iCs/>
          <w:color w:val="000000" w:themeColor="text1"/>
          <w:sz w:val="20"/>
          <w:szCs w:val="20"/>
          <w:shd w:val="clear" w:color="auto" w:fill="FFFFFF"/>
          <w:lang w:val="pl-PL"/>
        </w:rPr>
        <w:t xml:space="preserve">a </w:t>
      </w:r>
      <w:r w:rsidRPr="00CE140A">
        <w:rPr>
          <w:rFonts w:ascii="Tahoma" w:hAnsi="Tahoma" w:cs="Tahoma"/>
          <w:i/>
          <w:iCs/>
          <w:color w:val="000000" w:themeColor="text1"/>
          <w:sz w:val="20"/>
          <w:szCs w:val="20"/>
          <w:shd w:val="clear" w:color="auto" w:fill="FFFFFF"/>
          <w:lang w:val="pl-PL"/>
        </w:rPr>
        <w:t>pracownik nie powinien być zobowiązany do pozostawania w gotowości do pracy. To jest też wyzwanie po stronie zapewnienia normalnego toku funkcjonowania firmy w okresie nieobecności pracowników. Badanie pokazuje, i</w:t>
      </w:r>
      <w:r>
        <w:rPr>
          <w:rFonts w:ascii="Tahoma" w:hAnsi="Tahoma" w:cs="Tahoma"/>
          <w:i/>
          <w:iCs/>
          <w:color w:val="000000" w:themeColor="text1"/>
          <w:sz w:val="20"/>
          <w:szCs w:val="20"/>
          <w:shd w:val="clear" w:color="auto" w:fill="FFFFFF"/>
          <w:lang w:val="pl-PL"/>
        </w:rPr>
        <w:t xml:space="preserve">ż w dużych firmach organizacja </w:t>
      </w:r>
      <w:r w:rsidRPr="00CE140A">
        <w:rPr>
          <w:rFonts w:ascii="Tahoma" w:hAnsi="Tahoma" w:cs="Tahoma"/>
          <w:i/>
          <w:iCs/>
          <w:color w:val="000000" w:themeColor="text1"/>
          <w:sz w:val="20"/>
          <w:szCs w:val="20"/>
          <w:shd w:val="clear" w:color="auto" w:fill="FFFFFF"/>
          <w:lang w:val="pl-PL"/>
        </w:rPr>
        <w:t>urlopów jest bardziej skoordynowana, zaplanowana. Interesujący jest fakt, iż aż 85% respondentów wskazało na możliwość samodzielnego wyboru terminu urlopu. Pracodawcy muszą natomiast zwrócić uwagę na liczbę dni zaległego urlopu (przeciętnie 10 dni) oraz zaangażowanie pracowników w działania firmy (odbieranie telefonów  czy poczty służbowej). Ten ostatni wątek wpisuje się w dyskutowane na poziomie unijnym prawo pracowników do odłączenia (</w:t>
      </w:r>
      <w:proofErr w:type="spellStart"/>
      <w:r w:rsidRPr="00CE140A">
        <w:rPr>
          <w:rFonts w:ascii="Tahoma" w:hAnsi="Tahoma" w:cs="Tahoma"/>
          <w:i/>
          <w:iCs/>
          <w:color w:val="000000" w:themeColor="text1"/>
          <w:sz w:val="20"/>
          <w:szCs w:val="20"/>
          <w:shd w:val="clear" w:color="auto" w:fill="FFFFFF"/>
          <w:lang w:val="pl-PL"/>
        </w:rPr>
        <w:t>right</w:t>
      </w:r>
      <w:proofErr w:type="spellEnd"/>
      <w:r w:rsidRPr="00CE140A">
        <w:rPr>
          <w:rFonts w:ascii="Tahoma" w:hAnsi="Tahoma" w:cs="Tahoma"/>
          <w:i/>
          <w:iCs/>
          <w:color w:val="000000" w:themeColor="text1"/>
          <w:sz w:val="20"/>
          <w:szCs w:val="20"/>
          <w:shd w:val="clear" w:color="auto" w:fill="FFFFFF"/>
          <w:lang w:val="pl-PL"/>
        </w:rPr>
        <w:t xml:space="preserve"> to be </w:t>
      </w:r>
      <w:proofErr w:type="spellStart"/>
      <w:r w:rsidRPr="00CE140A">
        <w:rPr>
          <w:rFonts w:ascii="Tahoma" w:hAnsi="Tahoma" w:cs="Tahoma"/>
          <w:i/>
          <w:iCs/>
          <w:color w:val="000000" w:themeColor="text1"/>
          <w:sz w:val="20"/>
          <w:szCs w:val="20"/>
          <w:shd w:val="clear" w:color="auto" w:fill="FFFFFF"/>
          <w:lang w:val="pl-PL"/>
        </w:rPr>
        <w:t>disconnect</w:t>
      </w:r>
      <w:proofErr w:type="spellEnd"/>
      <w:r w:rsidRPr="00CE140A">
        <w:rPr>
          <w:rFonts w:ascii="Tahoma" w:hAnsi="Tahoma" w:cs="Tahoma"/>
          <w:i/>
          <w:iCs/>
          <w:color w:val="000000" w:themeColor="text1"/>
          <w:sz w:val="20"/>
          <w:szCs w:val="20"/>
          <w:shd w:val="clear" w:color="auto" w:fill="FFFFFF"/>
          <w:lang w:val="pl-PL"/>
        </w:rPr>
        <w:t xml:space="preserve">). Pytanie w jakim stopniu kontakt z pracą w trakcie urlopu jest inicjatywą pracowników a na ile oczekuje tego pracodawca? </w:t>
      </w:r>
      <w:r>
        <w:rPr>
          <w:rFonts w:ascii="Tahoma" w:hAnsi="Tahoma" w:cs="Tahoma"/>
          <w:iCs/>
          <w:color w:val="000000" w:themeColor="text1"/>
          <w:sz w:val="20"/>
          <w:szCs w:val="20"/>
          <w:shd w:val="clear" w:color="auto" w:fill="FFFFFF"/>
          <w:lang w:val="pl-PL"/>
        </w:rPr>
        <w:t>–</w:t>
      </w:r>
      <w:r w:rsidRPr="00CE140A">
        <w:rPr>
          <w:rFonts w:ascii="Tahoma" w:hAnsi="Tahoma" w:cs="Tahoma"/>
          <w:iCs/>
          <w:color w:val="000000" w:themeColor="text1"/>
          <w:sz w:val="20"/>
          <w:szCs w:val="20"/>
          <w:shd w:val="clear" w:color="auto" w:fill="FFFFFF"/>
          <w:lang w:val="pl-PL"/>
        </w:rPr>
        <w:t xml:space="preserve"> </w:t>
      </w:r>
      <w:r>
        <w:rPr>
          <w:rFonts w:ascii="Tahoma" w:hAnsi="Tahoma" w:cs="Tahoma"/>
          <w:iCs/>
          <w:color w:val="000000" w:themeColor="text1"/>
          <w:sz w:val="20"/>
          <w:szCs w:val="20"/>
          <w:shd w:val="clear" w:color="auto" w:fill="FFFFFF"/>
          <w:lang w:val="pl-PL"/>
        </w:rPr>
        <w:t xml:space="preserve">komentuje </w:t>
      </w:r>
      <w:r w:rsidRPr="00CE140A">
        <w:rPr>
          <w:rFonts w:ascii="Tahoma" w:hAnsi="Tahoma" w:cs="Tahoma"/>
          <w:b/>
          <w:iCs/>
          <w:color w:val="000000" w:themeColor="text1"/>
          <w:sz w:val="20"/>
          <w:szCs w:val="20"/>
          <w:shd w:val="clear" w:color="auto" w:fill="FFFFFF"/>
          <w:lang w:val="pl-PL"/>
        </w:rPr>
        <w:t>Robert Lisicki</w:t>
      </w:r>
      <w:r w:rsidRPr="00CE140A">
        <w:rPr>
          <w:rFonts w:ascii="Tahoma" w:hAnsi="Tahoma" w:cs="Tahoma"/>
          <w:iCs/>
          <w:color w:val="000000" w:themeColor="text1"/>
          <w:sz w:val="20"/>
          <w:szCs w:val="20"/>
          <w:shd w:val="clear" w:color="auto" w:fill="FFFFFF"/>
          <w:lang w:val="pl-PL"/>
        </w:rPr>
        <w:t>, dyrektor departamentu pracy, Konfederacja Lewiatan</w:t>
      </w:r>
      <w:r w:rsidRPr="00CE140A">
        <w:rPr>
          <w:rFonts w:ascii="Tahoma" w:hAnsi="Tahoma" w:cs="Tahoma"/>
          <w:i/>
          <w:iCs/>
          <w:color w:val="000000" w:themeColor="text1"/>
          <w:sz w:val="20"/>
          <w:szCs w:val="20"/>
          <w:shd w:val="clear" w:color="auto" w:fill="FFFFFF"/>
          <w:lang w:val="pl-PL"/>
        </w:rPr>
        <w:t xml:space="preserve">  </w:t>
      </w:r>
    </w:p>
    <w:p w:rsidR="001E5B9E" w:rsidRDefault="001E5B9E" w:rsidP="00A0059F">
      <w:pPr>
        <w:ind w:left="708"/>
        <w:rPr>
          <w:rFonts w:ascii="Tahoma" w:hAnsi="Tahoma" w:cs="Tahoma"/>
          <w:b/>
          <w:bCs/>
          <w:color w:val="4472C4" w:themeColor="accent1"/>
          <w:sz w:val="20"/>
          <w:szCs w:val="20"/>
          <w:shd w:val="clear" w:color="auto" w:fill="FFFFFF"/>
          <w:lang w:val="pl-PL"/>
        </w:rPr>
      </w:pPr>
    </w:p>
    <w:p w:rsidR="005432B3" w:rsidRDefault="00916E0C" w:rsidP="00A0059F">
      <w:pPr>
        <w:ind w:left="708"/>
        <w:rPr>
          <w:rFonts w:ascii="Tahoma" w:hAnsi="Tahoma" w:cs="Tahoma"/>
          <w:b/>
          <w:bCs/>
          <w:color w:val="4472C4" w:themeColor="accent1"/>
          <w:sz w:val="20"/>
          <w:szCs w:val="20"/>
          <w:shd w:val="clear" w:color="auto" w:fill="FFFFFF"/>
          <w:lang w:val="pl-PL"/>
        </w:rPr>
      </w:pPr>
      <w:r>
        <w:rPr>
          <w:rFonts w:ascii="Tahoma" w:hAnsi="Tahoma" w:cs="Tahoma"/>
          <w:b/>
          <w:bCs/>
          <w:color w:val="4472C4" w:themeColor="accent1"/>
          <w:sz w:val="20"/>
          <w:szCs w:val="20"/>
          <w:shd w:val="clear" w:color="auto" w:fill="FFFFFF"/>
          <w:lang w:val="pl-PL"/>
        </w:rPr>
        <w:t xml:space="preserve">Poziom rotacji </w:t>
      </w:r>
      <w:r w:rsidR="008C47EE">
        <w:rPr>
          <w:rFonts w:ascii="Tahoma" w:hAnsi="Tahoma" w:cs="Tahoma"/>
          <w:b/>
          <w:bCs/>
          <w:color w:val="4472C4" w:themeColor="accent1"/>
          <w:sz w:val="20"/>
          <w:szCs w:val="20"/>
          <w:shd w:val="clear" w:color="auto" w:fill="FFFFFF"/>
          <w:lang w:val="pl-PL"/>
        </w:rPr>
        <w:t xml:space="preserve">jest </w:t>
      </w:r>
      <w:r>
        <w:rPr>
          <w:rFonts w:ascii="Tahoma" w:hAnsi="Tahoma" w:cs="Tahoma"/>
          <w:b/>
          <w:bCs/>
          <w:color w:val="4472C4" w:themeColor="accent1"/>
          <w:sz w:val="20"/>
          <w:szCs w:val="20"/>
          <w:shd w:val="clear" w:color="auto" w:fill="FFFFFF"/>
          <w:lang w:val="pl-PL"/>
        </w:rPr>
        <w:t>stabilny, a d</w:t>
      </w:r>
      <w:r w:rsidR="003314B5">
        <w:rPr>
          <w:rFonts w:ascii="Tahoma" w:hAnsi="Tahoma" w:cs="Tahoma"/>
          <w:b/>
          <w:bCs/>
          <w:color w:val="4472C4" w:themeColor="accent1"/>
          <w:sz w:val="20"/>
          <w:szCs w:val="20"/>
          <w:shd w:val="clear" w:color="auto" w:fill="FFFFFF"/>
          <w:lang w:val="pl-PL"/>
        </w:rPr>
        <w:t xml:space="preserve">o zmiany pracy wciąż </w:t>
      </w:r>
      <w:r w:rsidR="005432B3">
        <w:rPr>
          <w:rFonts w:ascii="Tahoma" w:hAnsi="Tahoma" w:cs="Tahoma"/>
          <w:b/>
          <w:bCs/>
          <w:color w:val="4472C4" w:themeColor="accent1"/>
          <w:sz w:val="20"/>
          <w:szCs w:val="20"/>
          <w:shd w:val="clear" w:color="auto" w:fill="FFFFFF"/>
          <w:lang w:val="pl-PL"/>
        </w:rPr>
        <w:t>najbardziej</w:t>
      </w:r>
      <w:r w:rsidR="003314B5">
        <w:rPr>
          <w:rFonts w:ascii="Tahoma" w:hAnsi="Tahoma" w:cs="Tahoma"/>
          <w:b/>
          <w:bCs/>
          <w:color w:val="4472C4" w:themeColor="accent1"/>
          <w:sz w:val="20"/>
          <w:szCs w:val="20"/>
          <w:shd w:val="clear" w:color="auto" w:fill="FFFFFF"/>
          <w:lang w:val="pl-PL"/>
        </w:rPr>
        <w:t xml:space="preserve"> motywuje wyżs</w:t>
      </w:r>
      <w:r w:rsidR="00471369">
        <w:rPr>
          <w:rFonts w:ascii="Tahoma" w:hAnsi="Tahoma" w:cs="Tahoma"/>
          <w:b/>
          <w:bCs/>
          <w:color w:val="4472C4" w:themeColor="accent1"/>
          <w:sz w:val="20"/>
          <w:szCs w:val="20"/>
          <w:shd w:val="clear" w:color="auto" w:fill="FFFFFF"/>
          <w:lang w:val="pl-PL"/>
        </w:rPr>
        <w:t>za pensja</w:t>
      </w:r>
    </w:p>
    <w:p w:rsidR="00916E0C" w:rsidRDefault="00916E0C" w:rsidP="00A0059F">
      <w:pPr>
        <w:ind w:firstLine="708"/>
        <w:rPr>
          <w:rFonts w:ascii="Tahoma" w:hAnsi="Tahoma" w:cs="Tahoma"/>
          <w:b/>
          <w:bCs/>
          <w:color w:val="4472C4" w:themeColor="accent1"/>
          <w:sz w:val="20"/>
          <w:szCs w:val="20"/>
          <w:shd w:val="clear" w:color="auto" w:fill="FFFFFF"/>
          <w:lang w:val="pl-PL"/>
        </w:rPr>
      </w:pPr>
    </w:p>
    <w:p w:rsidR="00BA0870" w:rsidRPr="000D5F7E" w:rsidRDefault="00586590" w:rsidP="00A0059F">
      <w:pPr>
        <w:pStyle w:val="Default"/>
        <w:ind w:left="708"/>
        <w:rPr>
          <w:rFonts w:ascii="Tahoma" w:hAnsi="Tahoma" w:cs="Tahoma"/>
          <w:color w:val="000000" w:themeColor="text1"/>
          <w:sz w:val="20"/>
          <w:szCs w:val="20"/>
        </w:rPr>
      </w:pPr>
      <w:r w:rsidRPr="000D5F7E">
        <w:rPr>
          <w:rFonts w:ascii="Tahoma" w:hAnsi="Tahoma" w:cs="Tahoma"/>
          <w:color w:val="000000" w:themeColor="text1"/>
          <w:sz w:val="20"/>
          <w:szCs w:val="20"/>
          <w:shd w:val="clear" w:color="auto" w:fill="FFFFFF"/>
        </w:rPr>
        <w:t>Rotacja</w:t>
      </w:r>
      <w:r w:rsidR="00874DD1" w:rsidRPr="000D5F7E">
        <w:rPr>
          <w:rFonts w:ascii="Tahoma" w:hAnsi="Tahoma" w:cs="Tahoma"/>
          <w:color w:val="000000" w:themeColor="text1"/>
          <w:sz w:val="20"/>
          <w:szCs w:val="20"/>
          <w:shd w:val="clear" w:color="auto" w:fill="FFFFFF"/>
        </w:rPr>
        <w:t xml:space="preserve"> pracowników</w:t>
      </w:r>
      <w:r w:rsidRPr="000D5F7E">
        <w:rPr>
          <w:rFonts w:ascii="Tahoma" w:hAnsi="Tahoma" w:cs="Tahoma"/>
          <w:color w:val="000000" w:themeColor="text1"/>
          <w:sz w:val="20"/>
          <w:szCs w:val="20"/>
          <w:shd w:val="clear" w:color="auto" w:fill="FFFFFF"/>
        </w:rPr>
        <w:t>, zarówno ta między firmami, jak i w obrębie tych samych przedsiębiorstw</w:t>
      </w:r>
      <w:r w:rsidR="00874DD1" w:rsidRPr="000D5F7E">
        <w:rPr>
          <w:rFonts w:ascii="Tahoma" w:hAnsi="Tahoma" w:cs="Tahoma"/>
          <w:color w:val="000000" w:themeColor="text1"/>
          <w:sz w:val="20"/>
          <w:szCs w:val="20"/>
          <w:shd w:val="clear" w:color="auto" w:fill="FFFFFF"/>
        </w:rPr>
        <w:t>,</w:t>
      </w:r>
      <w:r w:rsidRPr="000D5F7E">
        <w:rPr>
          <w:rFonts w:ascii="Tahoma" w:hAnsi="Tahoma" w:cs="Tahoma"/>
          <w:color w:val="000000" w:themeColor="text1"/>
          <w:sz w:val="20"/>
          <w:szCs w:val="20"/>
          <w:shd w:val="clear" w:color="auto" w:fill="FFFFFF"/>
        </w:rPr>
        <w:t xml:space="preserve"> nie zmieniła się znacząco od poprzedniej edycji badania</w:t>
      </w:r>
      <w:r w:rsidR="00207605" w:rsidRPr="000D5F7E">
        <w:rPr>
          <w:rFonts w:ascii="Tahoma" w:hAnsi="Tahoma" w:cs="Tahoma"/>
          <w:color w:val="000000" w:themeColor="text1"/>
          <w:sz w:val="20"/>
          <w:szCs w:val="20"/>
          <w:shd w:val="clear" w:color="auto" w:fill="FFFFFF"/>
        </w:rPr>
        <w:t>.</w:t>
      </w:r>
      <w:r w:rsidRPr="000D5F7E">
        <w:rPr>
          <w:rFonts w:ascii="Tahoma" w:hAnsi="Tahoma" w:cs="Tahoma"/>
          <w:color w:val="000000" w:themeColor="text1"/>
          <w:sz w:val="20"/>
          <w:szCs w:val="20"/>
          <w:shd w:val="clear" w:color="auto" w:fill="FFFFFF"/>
        </w:rPr>
        <w:t xml:space="preserve"> 20 proc. respondentów </w:t>
      </w:r>
      <w:r w:rsidR="00874DD1" w:rsidRPr="000D5F7E">
        <w:rPr>
          <w:rFonts w:ascii="Tahoma" w:hAnsi="Tahoma" w:cs="Tahoma"/>
          <w:color w:val="000000" w:themeColor="text1"/>
          <w:sz w:val="20"/>
          <w:szCs w:val="20"/>
          <w:shd w:val="clear" w:color="auto" w:fill="FFFFFF"/>
        </w:rPr>
        <w:t xml:space="preserve">zdecydowało się </w:t>
      </w:r>
      <w:r w:rsidRPr="000D5F7E">
        <w:rPr>
          <w:rFonts w:ascii="Tahoma" w:hAnsi="Tahoma" w:cs="Tahoma"/>
          <w:color w:val="000000" w:themeColor="text1"/>
          <w:sz w:val="20"/>
          <w:szCs w:val="20"/>
        </w:rPr>
        <w:t>zmien</w:t>
      </w:r>
      <w:r w:rsidR="00471369" w:rsidRPr="000D5F7E">
        <w:rPr>
          <w:rFonts w:ascii="Tahoma" w:hAnsi="Tahoma" w:cs="Tahoma"/>
          <w:color w:val="000000" w:themeColor="text1"/>
          <w:sz w:val="20"/>
          <w:szCs w:val="20"/>
        </w:rPr>
        <w:t xml:space="preserve">ić </w:t>
      </w:r>
      <w:r w:rsidRPr="000D5F7E">
        <w:rPr>
          <w:rFonts w:ascii="Tahoma" w:hAnsi="Tahoma" w:cs="Tahoma"/>
          <w:color w:val="000000" w:themeColor="text1"/>
          <w:sz w:val="20"/>
          <w:szCs w:val="20"/>
        </w:rPr>
        <w:t>pra</w:t>
      </w:r>
      <w:r w:rsidR="00207605" w:rsidRPr="000D5F7E">
        <w:rPr>
          <w:rFonts w:ascii="Tahoma" w:hAnsi="Tahoma" w:cs="Tahoma"/>
          <w:color w:val="000000" w:themeColor="text1"/>
          <w:sz w:val="20"/>
          <w:szCs w:val="20"/>
        </w:rPr>
        <w:t>codawcę</w:t>
      </w:r>
      <w:r w:rsidRPr="000D5F7E">
        <w:rPr>
          <w:rFonts w:ascii="Tahoma" w:hAnsi="Tahoma" w:cs="Tahoma"/>
          <w:color w:val="000000" w:themeColor="text1"/>
          <w:sz w:val="20"/>
          <w:szCs w:val="20"/>
        </w:rPr>
        <w:t xml:space="preserve"> (spadek o 2 p.p.)</w:t>
      </w:r>
      <w:r w:rsidR="00207605" w:rsidRPr="000D5F7E">
        <w:rPr>
          <w:rFonts w:ascii="Tahoma" w:hAnsi="Tahoma" w:cs="Tahoma"/>
          <w:color w:val="000000" w:themeColor="text1"/>
          <w:sz w:val="20"/>
          <w:szCs w:val="20"/>
        </w:rPr>
        <w:t xml:space="preserve">, a inne stanowisko w obrębie </w:t>
      </w:r>
      <w:r w:rsidR="00874DD1" w:rsidRPr="000D5F7E">
        <w:rPr>
          <w:rFonts w:ascii="Tahoma" w:hAnsi="Tahoma" w:cs="Tahoma"/>
          <w:color w:val="000000" w:themeColor="text1"/>
          <w:sz w:val="20"/>
          <w:szCs w:val="20"/>
        </w:rPr>
        <w:t xml:space="preserve">dotychczasowej </w:t>
      </w:r>
      <w:r w:rsidR="00207605" w:rsidRPr="000D5F7E">
        <w:rPr>
          <w:rFonts w:ascii="Tahoma" w:hAnsi="Tahoma" w:cs="Tahoma"/>
          <w:color w:val="000000" w:themeColor="text1"/>
          <w:sz w:val="20"/>
          <w:szCs w:val="20"/>
        </w:rPr>
        <w:t xml:space="preserve">firmy </w:t>
      </w:r>
      <w:r w:rsidR="00874DD1" w:rsidRPr="000D5F7E">
        <w:rPr>
          <w:rFonts w:ascii="Tahoma" w:hAnsi="Tahoma" w:cs="Tahoma"/>
          <w:color w:val="000000" w:themeColor="text1"/>
          <w:sz w:val="20"/>
          <w:szCs w:val="20"/>
        </w:rPr>
        <w:t>objęło 18 proc. osób</w:t>
      </w:r>
      <w:r w:rsidR="003B7AF8" w:rsidRPr="000D5F7E">
        <w:rPr>
          <w:rFonts w:ascii="Tahoma" w:hAnsi="Tahoma" w:cs="Tahoma"/>
          <w:color w:val="000000" w:themeColor="text1"/>
          <w:sz w:val="20"/>
          <w:szCs w:val="20"/>
        </w:rPr>
        <w:t xml:space="preserve"> (wzrost o 2 p.p.).</w:t>
      </w:r>
      <w:r w:rsidR="007306F7" w:rsidRPr="000D5F7E">
        <w:rPr>
          <w:rFonts w:ascii="Tahoma" w:hAnsi="Tahoma" w:cs="Tahoma"/>
          <w:color w:val="000000" w:themeColor="text1"/>
          <w:sz w:val="20"/>
          <w:szCs w:val="20"/>
        </w:rPr>
        <w:t xml:space="preserve"> </w:t>
      </w:r>
      <w:r w:rsidR="00E519E3">
        <w:rPr>
          <w:rFonts w:ascii="Tahoma" w:hAnsi="Tahoma" w:cs="Tahoma"/>
          <w:color w:val="000000" w:themeColor="text1"/>
          <w:sz w:val="20"/>
          <w:szCs w:val="20"/>
        </w:rPr>
        <w:t>Najczęściej prac</w:t>
      </w:r>
      <w:r w:rsidR="00595CF6">
        <w:rPr>
          <w:rFonts w:ascii="Tahoma" w:hAnsi="Tahoma" w:cs="Tahoma"/>
          <w:color w:val="000000" w:themeColor="text1"/>
          <w:sz w:val="20"/>
          <w:szCs w:val="20"/>
        </w:rPr>
        <w:t>odawcę</w:t>
      </w:r>
      <w:r w:rsidR="00E519E3">
        <w:rPr>
          <w:rFonts w:ascii="Tahoma" w:hAnsi="Tahoma" w:cs="Tahoma"/>
          <w:color w:val="000000" w:themeColor="text1"/>
          <w:sz w:val="20"/>
          <w:szCs w:val="20"/>
        </w:rPr>
        <w:t xml:space="preserve"> zmieniali inżynierowie (37 proc.).</w:t>
      </w:r>
    </w:p>
    <w:p w:rsidR="00BA0870" w:rsidRDefault="00BA0870" w:rsidP="00A0059F">
      <w:pPr>
        <w:ind w:firstLine="708"/>
        <w:rPr>
          <w:rFonts w:ascii="Tahoma" w:hAnsi="Tahoma" w:cs="Tahoma"/>
          <w:b/>
          <w:bCs/>
          <w:color w:val="4472C4" w:themeColor="accent1"/>
          <w:sz w:val="20"/>
          <w:szCs w:val="20"/>
          <w:shd w:val="clear" w:color="auto" w:fill="FFFFFF"/>
          <w:lang w:val="pl-PL"/>
        </w:rPr>
      </w:pPr>
    </w:p>
    <w:p w:rsidR="00CF6D72" w:rsidRDefault="00916E0C" w:rsidP="00A0059F">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 xml:space="preserve">Niezmiennie wciąż najważniejszym powodem zmiany pracy jest wyższe wynagrodzenie: </w:t>
      </w:r>
      <w:r w:rsidR="00DA5125" w:rsidRPr="00D43B51">
        <w:rPr>
          <w:rFonts w:ascii="Tahoma" w:hAnsi="Tahoma" w:cs="Tahoma"/>
          <w:color w:val="000000" w:themeColor="text1"/>
          <w:sz w:val="20"/>
          <w:szCs w:val="20"/>
          <w:shd w:val="clear" w:color="auto" w:fill="FFFFFF"/>
          <w:lang w:val="pl-PL"/>
        </w:rPr>
        <w:t xml:space="preserve">potwierdza to </w:t>
      </w:r>
      <w:r w:rsidRPr="00D43B51">
        <w:rPr>
          <w:rFonts w:ascii="Tahoma" w:hAnsi="Tahoma" w:cs="Tahoma"/>
          <w:color w:val="000000" w:themeColor="text1"/>
          <w:sz w:val="20"/>
          <w:szCs w:val="20"/>
          <w:shd w:val="clear" w:color="auto" w:fill="FFFFFF"/>
          <w:lang w:val="pl-PL"/>
        </w:rPr>
        <w:t>47 proc. ankietowanych</w:t>
      </w:r>
      <w:r w:rsidR="00A01556" w:rsidRPr="00D43B51">
        <w:rPr>
          <w:rFonts w:ascii="Tahoma" w:hAnsi="Tahoma" w:cs="Tahoma"/>
          <w:color w:val="000000" w:themeColor="text1"/>
          <w:sz w:val="20"/>
          <w:szCs w:val="20"/>
          <w:shd w:val="clear" w:color="auto" w:fill="FFFFFF"/>
          <w:lang w:val="pl-PL"/>
        </w:rPr>
        <w:t>, co jest wynikiem identycznym, jak w poprzednim kwartale.</w:t>
      </w:r>
      <w:r w:rsidR="00464C51" w:rsidRPr="00D43B51">
        <w:rPr>
          <w:rFonts w:ascii="Tahoma" w:hAnsi="Tahoma" w:cs="Tahoma"/>
          <w:color w:val="000000" w:themeColor="text1"/>
          <w:sz w:val="20"/>
          <w:szCs w:val="20"/>
          <w:shd w:val="clear" w:color="auto" w:fill="FFFFFF"/>
          <w:lang w:val="pl-PL"/>
        </w:rPr>
        <w:t xml:space="preserve"> W</w:t>
      </w:r>
      <w:r w:rsidR="00A01556" w:rsidRPr="00D43B51">
        <w:rPr>
          <w:rFonts w:ascii="Tahoma" w:hAnsi="Tahoma" w:cs="Tahoma"/>
          <w:color w:val="000000" w:themeColor="text1"/>
          <w:sz w:val="20"/>
          <w:szCs w:val="20"/>
          <w:shd w:val="clear" w:color="auto" w:fill="FFFFFF"/>
          <w:lang w:val="pl-PL"/>
        </w:rPr>
        <w:t xml:space="preserve"> oczach pracowników nieco straciła </w:t>
      </w:r>
      <w:r w:rsidR="00464C51" w:rsidRPr="00D43B51">
        <w:rPr>
          <w:rFonts w:ascii="Tahoma" w:hAnsi="Tahoma" w:cs="Tahoma"/>
          <w:color w:val="000000" w:themeColor="text1"/>
          <w:sz w:val="20"/>
          <w:szCs w:val="20"/>
          <w:shd w:val="clear" w:color="auto" w:fill="FFFFFF"/>
          <w:lang w:val="pl-PL"/>
        </w:rPr>
        <w:t xml:space="preserve">natomiast </w:t>
      </w:r>
      <w:r w:rsidR="00A01556" w:rsidRPr="00D43B51">
        <w:rPr>
          <w:rFonts w:ascii="Tahoma" w:hAnsi="Tahoma" w:cs="Tahoma"/>
          <w:color w:val="000000" w:themeColor="text1"/>
          <w:sz w:val="20"/>
          <w:szCs w:val="20"/>
          <w:shd w:val="clear" w:color="auto" w:fill="FFFFFF"/>
          <w:lang w:val="pl-PL"/>
        </w:rPr>
        <w:t>na znaczeniu możliwość rozwoju zawodowego: taki powód podaje 36 proc. ankietowanych, co stanowi spadek o 7 p.p.</w:t>
      </w:r>
      <w:r w:rsidR="00E74095">
        <w:rPr>
          <w:rFonts w:ascii="Tahoma" w:hAnsi="Tahoma" w:cs="Tahoma"/>
          <w:color w:val="000000" w:themeColor="text1"/>
          <w:sz w:val="20"/>
          <w:szCs w:val="20"/>
          <w:shd w:val="clear" w:color="auto" w:fill="FFFFFF"/>
          <w:lang w:val="pl-PL"/>
        </w:rPr>
        <w:t xml:space="preserve"> Może to wynikać z większego nacisku na zaspokojenie podstawowych potrzeb, wynikającego z dotkliwej dla domowych budżetów inflacji.</w:t>
      </w:r>
      <w:r w:rsidR="00464C51" w:rsidRPr="00D43B51">
        <w:rPr>
          <w:rFonts w:ascii="Tahoma" w:hAnsi="Tahoma" w:cs="Tahoma"/>
          <w:color w:val="000000" w:themeColor="text1"/>
          <w:sz w:val="20"/>
          <w:szCs w:val="20"/>
          <w:shd w:val="clear" w:color="auto" w:fill="FFFFFF"/>
          <w:lang w:val="pl-PL"/>
        </w:rPr>
        <w:t xml:space="preserve"> </w:t>
      </w:r>
      <w:r w:rsidR="00E74095">
        <w:rPr>
          <w:rFonts w:ascii="Tahoma" w:hAnsi="Tahoma" w:cs="Tahoma"/>
          <w:color w:val="000000" w:themeColor="text1"/>
          <w:sz w:val="20"/>
          <w:szCs w:val="20"/>
          <w:shd w:val="clear" w:color="auto" w:fill="FFFFFF"/>
          <w:lang w:val="pl-PL"/>
        </w:rPr>
        <w:t xml:space="preserve">W takich sytuacjach rozwój zawodowy często schodzi na dalszy plan. </w:t>
      </w:r>
      <w:r w:rsidR="009B7AB8" w:rsidRPr="00D43B51">
        <w:rPr>
          <w:rFonts w:ascii="Tahoma" w:hAnsi="Tahoma" w:cs="Tahoma"/>
          <w:color w:val="000000" w:themeColor="text1"/>
          <w:sz w:val="20"/>
          <w:szCs w:val="20"/>
          <w:shd w:val="clear" w:color="auto" w:fill="FFFFFF"/>
          <w:lang w:val="pl-PL"/>
        </w:rPr>
        <w:t>Trzeci</w:t>
      </w:r>
      <w:r w:rsidR="00471369" w:rsidRPr="00D43B51">
        <w:rPr>
          <w:rFonts w:ascii="Tahoma" w:hAnsi="Tahoma" w:cs="Tahoma"/>
          <w:color w:val="000000" w:themeColor="text1"/>
          <w:sz w:val="20"/>
          <w:szCs w:val="20"/>
          <w:shd w:val="clear" w:color="auto" w:fill="FFFFFF"/>
          <w:lang w:val="pl-PL"/>
        </w:rPr>
        <w:t>ą</w:t>
      </w:r>
      <w:r w:rsidR="009B7AB8" w:rsidRPr="00D43B51">
        <w:rPr>
          <w:rFonts w:ascii="Tahoma" w:hAnsi="Tahoma" w:cs="Tahoma"/>
          <w:color w:val="000000" w:themeColor="text1"/>
          <w:sz w:val="20"/>
          <w:szCs w:val="20"/>
          <w:shd w:val="clear" w:color="auto" w:fill="FFFFFF"/>
          <w:lang w:val="pl-PL"/>
        </w:rPr>
        <w:t xml:space="preserve"> najczęściej </w:t>
      </w:r>
      <w:r w:rsidR="00DA5125" w:rsidRPr="00D43B51">
        <w:rPr>
          <w:rFonts w:ascii="Tahoma" w:hAnsi="Tahoma" w:cs="Tahoma"/>
          <w:color w:val="000000" w:themeColor="text1"/>
          <w:sz w:val="20"/>
          <w:szCs w:val="20"/>
          <w:shd w:val="clear" w:color="auto" w:fill="FFFFFF"/>
          <w:lang w:val="pl-PL"/>
        </w:rPr>
        <w:t>wskazywaną</w:t>
      </w:r>
      <w:r w:rsidR="009B7AB8" w:rsidRPr="00D43B51">
        <w:rPr>
          <w:rFonts w:ascii="Tahoma" w:hAnsi="Tahoma" w:cs="Tahoma"/>
          <w:color w:val="000000" w:themeColor="text1"/>
          <w:sz w:val="20"/>
          <w:szCs w:val="20"/>
          <w:shd w:val="clear" w:color="auto" w:fill="FFFFFF"/>
          <w:lang w:val="pl-PL"/>
        </w:rPr>
        <w:t xml:space="preserve"> p</w:t>
      </w:r>
      <w:r w:rsidR="00781B54" w:rsidRPr="00D43B51">
        <w:rPr>
          <w:rFonts w:ascii="Tahoma" w:hAnsi="Tahoma" w:cs="Tahoma"/>
          <w:color w:val="000000" w:themeColor="text1"/>
          <w:sz w:val="20"/>
          <w:szCs w:val="20"/>
          <w:shd w:val="clear" w:color="auto" w:fill="FFFFFF"/>
          <w:lang w:val="pl-PL"/>
        </w:rPr>
        <w:t>rzyczyną</w:t>
      </w:r>
      <w:r w:rsidR="009B7AB8" w:rsidRPr="00D43B51">
        <w:rPr>
          <w:rFonts w:ascii="Tahoma" w:hAnsi="Tahoma" w:cs="Tahoma"/>
          <w:color w:val="000000" w:themeColor="text1"/>
          <w:sz w:val="20"/>
          <w:szCs w:val="20"/>
          <w:shd w:val="clear" w:color="auto" w:fill="FFFFFF"/>
          <w:lang w:val="pl-PL"/>
        </w:rPr>
        <w:t xml:space="preserve"> odejścia z firmy jest niezadowolenie z pracodawcy</w:t>
      </w:r>
      <w:r w:rsidR="00E54FD6" w:rsidRPr="00D43B51">
        <w:rPr>
          <w:rFonts w:ascii="Tahoma" w:hAnsi="Tahoma" w:cs="Tahoma"/>
          <w:color w:val="000000" w:themeColor="text1"/>
          <w:sz w:val="20"/>
          <w:szCs w:val="20"/>
          <w:shd w:val="clear" w:color="auto" w:fill="FFFFFF"/>
          <w:lang w:val="pl-PL"/>
        </w:rPr>
        <w:t xml:space="preserve"> (</w:t>
      </w:r>
      <w:r w:rsidR="009B7AB8" w:rsidRPr="00D43B51">
        <w:rPr>
          <w:rFonts w:ascii="Tahoma" w:hAnsi="Tahoma" w:cs="Tahoma"/>
          <w:color w:val="000000" w:themeColor="text1"/>
          <w:sz w:val="20"/>
          <w:szCs w:val="20"/>
          <w:shd w:val="clear" w:color="auto" w:fill="FFFFFF"/>
          <w:lang w:val="pl-PL"/>
        </w:rPr>
        <w:t>35 proc. respondentów</w:t>
      </w:r>
      <w:r w:rsidR="00D43B51" w:rsidRPr="00D43B51">
        <w:rPr>
          <w:rFonts w:ascii="Tahoma" w:hAnsi="Tahoma" w:cs="Tahoma"/>
          <w:color w:val="000000" w:themeColor="text1"/>
          <w:sz w:val="20"/>
          <w:szCs w:val="20"/>
          <w:shd w:val="clear" w:color="auto" w:fill="FFFFFF"/>
          <w:lang w:val="pl-PL"/>
        </w:rPr>
        <w:t xml:space="preserve"> – wzrost o 1 p.p.</w:t>
      </w:r>
      <w:r w:rsidR="00E54FD6" w:rsidRPr="00D43B51">
        <w:rPr>
          <w:rFonts w:ascii="Tahoma" w:hAnsi="Tahoma" w:cs="Tahoma"/>
          <w:color w:val="000000" w:themeColor="text1"/>
          <w:sz w:val="20"/>
          <w:szCs w:val="20"/>
          <w:shd w:val="clear" w:color="auto" w:fill="FFFFFF"/>
          <w:lang w:val="pl-PL"/>
        </w:rPr>
        <w:t>).</w:t>
      </w:r>
      <w:r w:rsidR="007A77BF">
        <w:rPr>
          <w:rFonts w:ascii="Tahoma" w:hAnsi="Tahoma" w:cs="Tahoma"/>
          <w:color w:val="000000" w:themeColor="text1"/>
          <w:sz w:val="20"/>
          <w:szCs w:val="20"/>
          <w:shd w:val="clear" w:color="auto" w:fill="FFFFFF"/>
          <w:lang w:val="pl-PL"/>
        </w:rPr>
        <w:t xml:space="preserve"> </w:t>
      </w:r>
    </w:p>
    <w:p w:rsidR="00DA5125" w:rsidRDefault="00DA5125" w:rsidP="00A0059F">
      <w:pPr>
        <w:rPr>
          <w:rFonts w:ascii="Tahoma" w:hAnsi="Tahoma" w:cs="Tahoma"/>
          <w:color w:val="000000" w:themeColor="text1"/>
          <w:sz w:val="20"/>
          <w:szCs w:val="20"/>
          <w:shd w:val="clear" w:color="auto" w:fill="FFFFFF"/>
          <w:lang w:val="pl-PL"/>
        </w:rPr>
      </w:pPr>
    </w:p>
    <w:p w:rsidR="00DA5125" w:rsidRDefault="00DA5125" w:rsidP="00A0059F">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74 proc. pracowników jest zadowolonych z obecnie wykonywanej pracy, a tylko 10 proc. aktywnie poszukuje nowe</w:t>
      </w:r>
      <w:r w:rsidR="00D10D3F">
        <w:rPr>
          <w:rFonts w:ascii="Tahoma" w:hAnsi="Tahoma" w:cs="Tahoma"/>
          <w:color w:val="000000" w:themeColor="text1"/>
          <w:sz w:val="20"/>
          <w:szCs w:val="20"/>
          <w:shd w:val="clear" w:color="auto" w:fill="FFFFFF"/>
          <w:lang w:val="pl-PL"/>
        </w:rPr>
        <w:t>go zatrudnienia.</w:t>
      </w:r>
      <w:r w:rsidR="00E74095">
        <w:rPr>
          <w:rFonts w:ascii="Tahoma" w:hAnsi="Tahoma" w:cs="Tahoma"/>
          <w:color w:val="000000" w:themeColor="text1"/>
          <w:sz w:val="20"/>
          <w:szCs w:val="20"/>
          <w:shd w:val="clear" w:color="auto" w:fill="FFFFFF"/>
          <w:lang w:val="pl-PL"/>
        </w:rPr>
        <w:t xml:space="preserve"> Sukcesywnie spada natomiast odsetek respondentów, którzy w ogóle nie biorą pod uwagę zmiany pracodawcy (43 proc.), a rośnie tych, którzy aktywnie pracy nie poszukują, ale trzymają rękę na pulsie (48 proc.).</w:t>
      </w:r>
    </w:p>
    <w:p w:rsidR="00B017A2" w:rsidRDefault="00B017A2" w:rsidP="00A0059F">
      <w:pPr>
        <w:rPr>
          <w:rFonts w:ascii="Tahoma" w:hAnsi="Tahoma" w:cs="Tahoma"/>
          <w:b/>
          <w:bCs/>
          <w:color w:val="4472C4" w:themeColor="accent1"/>
          <w:sz w:val="20"/>
          <w:szCs w:val="20"/>
          <w:shd w:val="clear" w:color="auto" w:fill="FFFFFF"/>
          <w:lang w:val="pl-PL"/>
        </w:rPr>
      </w:pPr>
    </w:p>
    <w:p w:rsidR="00464E83" w:rsidRDefault="00D218B5" w:rsidP="00A0059F">
      <w:pPr>
        <w:ind w:left="708"/>
        <w:rPr>
          <w:rFonts w:ascii="Tahoma" w:hAnsi="Tahoma" w:cs="Tahoma"/>
          <w:b/>
          <w:bCs/>
          <w:color w:val="4472C4" w:themeColor="accent1"/>
          <w:sz w:val="20"/>
          <w:szCs w:val="20"/>
          <w:shd w:val="clear" w:color="auto" w:fill="FFFFFF"/>
          <w:lang w:val="pl-PL"/>
        </w:rPr>
      </w:pPr>
      <w:r>
        <w:rPr>
          <w:rFonts w:ascii="Tahoma" w:hAnsi="Tahoma" w:cs="Tahoma"/>
          <w:color w:val="000000" w:themeColor="text1"/>
          <w:sz w:val="20"/>
          <w:szCs w:val="20"/>
          <w:shd w:val="clear" w:color="auto" w:fill="FFFFFF"/>
          <w:lang w:val="pl-PL"/>
        </w:rPr>
        <w:t>Względnie duże pozostaje także poczucie bezpieczeństwa zawodowego: z</w:t>
      </w:r>
      <w:r w:rsidR="003B5B4F" w:rsidRPr="003B5B4F">
        <w:rPr>
          <w:rFonts w:ascii="Tahoma" w:hAnsi="Tahoma" w:cs="Tahoma"/>
          <w:color w:val="000000" w:themeColor="text1"/>
          <w:sz w:val="20"/>
          <w:szCs w:val="20"/>
          <w:shd w:val="clear" w:color="auto" w:fill="FFFFFF"/>
          <w:lang w:val="pl-PL"/>
        </w:rPr>
        <w:t>ale</w:t>
      </w:r>
      <w:r w:rsidR="003B5B4F">
        <w:rPr>
          <w:rFonts w:ascii="Tahoma" w:hAnsi="Tahoma" w:cs="Tahoma"/>
          <w:color w:val="000000" w:themeColor="text1"/>
          <w:sz w:val="20"/>
          <w:szCs w:val="20"/>
          <w:shd w:val="clear" w:color="auto" w:fill="FFFFFF"/>
          <w:lang w:val="pl-PL"/>
        </w:rPr>
        <w:t xml:space="preserve">dwie 8 proc. ankietowanych </w:t>
      </w:r>
      <w:r w:rsidR="00E74095">
        <w:rPr>
          <w:rFonts w:ascii="Tahoma" w:hAnsi="Tahoma" w:cs="Tahoma"/>
          <w:color w:val="000000" w:themeColor="text1"/>
          <w:sz w:val="20"/>
          <w:szCs w:val="20"/>
          <w:shd w:val="clear" w:color="auto" w:fill="FFFFFF"/>
          <w:lang w:val="pl-PL"/>
        </w:rPr>
        <w:t xml:space="preserve">w </w:t>
      </w:r>
      <w:r w:rsidR="00C646CF">
        <w:rPr>
          <w:rFonts w:ascii="Tahoma" w:hAnsi="Tahoma" w:cs="Tahoma"/>
          <w:color w:val="000000" w:themeColor="text1"/>
          <w:sz w:val="20"/>
          <w:szCs w:val="20"/>
          <w:shd w:val="clear" w:color="auto" w:fill="FFFFFF"/>
          <w:lang w:val="pl-PL"/>
        </w:rPr>
        <w:t>znaczącym</w:t>
      </w:r>
      <w:r w:rsidR="00E74095">
        <w:rPr>
          <w:rFonts w:ascii="Tahoma" w:hAnsi="Tahoma" w:cs="Tahoma"/>
          <w:color w:val="000000" w:themeColor="text1"/>
          <w:sz w:val="20"/>
          <w:szCs w:val="20"/>
          <w:shd w:val="clear" w:color="auto" w:fill="FFFFFF"/>
          <w:lang w:val="pl-PL"/>
        </w:rPr>
        <w:t xml:space="preserve"> stopniu </w:t>
      </w:r>
      <w:r w:rsidR="00922F99">
        <w:rPr>
          <w:rFonts w:ascii="Tahoma" w:hAnsi="Tahoma" w:cs="Tahoma"/>
          <w:color w:val="000000" w:themeColor="text1"/>
          <w:sz w:val="20"/>
          <w:szCs w:val="20"/>
          <w:shd w:val="clear" w:color="auto" w:fill="FFFFFF"/>
          <w:lang w:val="pl-PL"/>
        </w:rPr>
        <w:t>obaw</w:t>
      </w:r>
      <w:r w:rsidR="0077532B">
        <w:rPr>
          <w:rFonts w:ascii="Tahoma" w:hAnsi="Tahoma" w:cs="Tahoma"/>
          <w:color w:val="000000" w:themeColor="text1"/>
          <w:sz w:val="20"/>
          <w:szCs w:val="20"/>
          <w:shd w:val="clear" w:color="auto" w:fill="FFFFFF"/>
          <w:lang w:val="pl-PL"/>
        </w:rPr>
        <w:t>ia się</w:t>
      </w:r>
      <w:r w:rsidR="00922F99">
        <w:rPr>
          <w:rFonts w:ascii="Tahoma" w:hAnsi="Tahoma" w:cs="Tahoma"/>
          <w:color w:val="000000" w:themeColor="text1"/>
          <w:sz w:val="20"/>
          <w:szCs w:val="20"/>
          <w:shd w:val="clear" w:color="auto" w:fill="FFFFFF"/>
          <w:lang w:val="pl-PL"/>
        </w:rPr>
        <w:t xml:space="preserve"> </w:t>
      </w:r>
      <w:r w:rsidR="003B5B4F">
        <w:rPr>
          <w:rFonts w:ascii="Tahoma" w:hAnsi="Tahoma" w:cs="Tahoma"/>
          <w:color w:val="000000" w:themeColor="text1"/>
          <w:sz w:val="20"/>
          <w:szCs w:val="20"/>
          <w:shd w:val="clear" w:color="auto" w:fill="FFFFFF"/>
          <w:lang w:val="pl-PL"/>
        </w:rPr>
        <w:t>utrat</w:t>
      </w:r>
      <w:r w:rsidR="00E74095">
        <w:rPr>
          <w:rFonts w:ascii="Tahoma" w:hAnsi="Tahoma" w:cs="Tahoma"/>
          <w:color w:val="000000" w:themeColor="text1"/>
          <w:sz w:val="20"/>
          <w:szCs w:val="20"/>
          <w:shd w:val="clear" w:color="auto" w:fill="FFFFFF"/>
          <w:lang w:val="pl-PL"/>
        </w:rPr>
        <w:t>y</w:t>
      </w:r>
      <w:r w:rsidR="003B5B4F">
        <w:rPr>
          <w:rFonts w:ascii="Tahoma" w:hAnsi="Tahoma" w:cs="Tahoma"/>
          <w:color w:val="000000" w:themeColor="text1"/>
          <w:sz w:val="20"/>
          <w:szCs w:val="20"/>
          <w:shd w:val="clear" w:color="auto" w:fill="FFFFFF"/>
          <w:lang w:val="pl-PL"/>
        </w:rPr>
        <w:t xml:space="preserve"> pracy</w:t>
      </w:r>
      <w:r w:rsidR="00DA09CB">
        <w:rPr>
          <w:rFonts w:ascii="Tahoma" w:hAnsi="Tahoma" w:cs="Tahoma"/>
          <w:color w:val="000000" w:themeColor="text1"/>
          <w:sz w:val="20"/>
          <w:szCs w:val="20"/>
          <w:shd w:val="clear" w:color="auto" w:fill="FFFFFF"/>
          <w:lang w:val="pl-PL"/>
        </w:rPr>
        <w:t>.</w:t>
      </w:r>
      <w:r w:rsidR="00E74095">
        <w:rPr>
          <w:rFonts w:ascii="Tahoma" w:hAnsi="Tahoma" w:cs="Tahoma"/>
          <w:color w:val="000000" w:themeColor="text1"/>
          <w:sz w:val="20"/>
          <w:szCs w:val="20"/>
          <w:shd w:val="clear" w:color="auto" w:fill="FFFFFF"/>
          <w:lang w:val="pl-PL"/>
        </w:rPr>
        <w:t xml:space="preserve"> Umiarkowane obawy żywi 19 proc. badanych.</w:t>
      </w:r>
    </w:p>
    <w:p w:rsidR="00464E83" w:rsidRDefault="00464E83" w:rsidP="00A0059F">
      <w:pPr>
        <w:ind w:firstLine="708"/>
        <w:rPr>
          <w:rFonts w:ascii="Tahoma" w:hAnsi="Tahoma" w:cs="Tahoma"/>
          <w:b/>
          <w:bCs/>
          <w:color w:val="4472C4" w:themeColor="accent1"/>
          <w:sz w:val="20"/>
          <w:szCs w:val="20"/>
          <w:shd w:val="clear" w:color="auto" w:fill="FFFFFF"/>
          <w:lang w:val="pl-PL"/>
        </w:rPr>
      </w:pPr>
    </w:p>
    <w:p w:rsidR="001101FC" w:rsidRDefault="001101FC" w:rsidP="00A0059F">
      <w:pPr>
        <w:ind w:firstLine="708"/>
        <w:rPr>
          <w:rFonts w:ascii="Tahoma" w:hAnsi="Tahoma" w:cs="Tahoma"/>
          <w:b/>
          <w:bCs/>
          <w:color w:val="4472C4" w:themeColor="accent1"/>
          <w:sz w:val="20"/>
          <w:szCs w:val="20"/>
          <w:shd w:val="clear" w:color="auto" w:fill="FFFFFF"/>
          <w:lang w:val="pl-PL"/>
        </w:rPr>
      </w:pPr>
      <w:r>
        <w:rPr>
          <w:rFonts w:ascii="Tahoma" w:hAnsi="Tahoma" w:cs="Tahoma"/>
          <w:b/>
          <w:bCs/>
          <w:color w:val="4472C4" w:themeColor="accent1"/>
          <w:sz w:val="20"/>
          <w:szCs w:val="20"/>
          <w:shd w:val="clear" w:color="auto" w:fill="FFFFFF"/>
          <w:lang w:val="pl-PL"/>
        </w:rPr>
        <w:t>Wydłużył się czas poszukiwania pracy</w:t>
      </w:r>
      <w:r w:rsidR="00D2482A">
        <w:rPr>
          <w:rFonts w:ascii="Tahoma" w:hAnsi="Tahoma" w:cs="Tahoma"/>
          <w:b/>
          <w:bCs/>
          <w:color w:val="4472C4" w:themeColor="accent1"/>
          <w:sz w:val="20"/>
          <w:szCs w:val="20"/>
          <w:shd w:val="clear" w:color="auto" w:fill="FFFFFF"/>
          <w:lang w:val="pl-PL"/>
        </w:rPr>
        <w:t xml:space="preserve">, </w:t>
      </w:r>
      <w:r w:rsidR="00293FDC">
        <w:rPr>
          <w:rFonts w:ascii="Tahoma" w:hAnsi="Tahoma" w:cs="Tahoma"/>
          <w:b/>
          <w:bCs/>
          <w:color w:val="4472C4" w:themeColor="accent1"/>
          <w:sz w:val="20"/>
          <w:szCs w:val="20"/>
          <w:shd w:val="clear" w:color="auto" w:fill="FFFFFF"/>
          <w:lang w:val="pl-PL"/>
        </w:rPr>
        <w:t xml:space="preserve">nieznacznie </w:t>
      </w:r>
      <w:r w:rsidR="00D2482A">
        <w:rPr>
          <w:rFonts w:ascii="Tahoma" w:hAnsi="Tahoma" w:cs="Tahoma"/>
          <w:b/>
          <w:bCs/>
          <w:color w:val="4472C4" w:themeColor="accent1"/>
          <w:sz w:val="20"/>
          <w:szCs w:val="20"/>
          <w:shd w:val="clear" w:color="auto" w:fill="FFFFFF"/>
          <w:lang w:val="pl-PL"/>
        </w:rPr>
        <w:t>spadł optymizm pracowników</w:t>
      </w:r>
    </w:p>
    <w:p w:rsidR="006C28D6" w:rsidRDefault="006C28D6" w:rsidP="00A0059F">
      <w:pPr>
        <w:ind w:firstLine="708"/>
        <w:rPr>
          <w:rFonts w:ascii="Tahoma" w:hAnsi="Tahoma" w:cs="Tahoma"/>
          <w:b/>
          <w:bCs/>
          <w:color w:val="4472C4" w:themeColor="accent1"/>
          <w:sz w:val="20"/>
          <w:szCs w:val="20"/>
          <w:shd w:val="clear" w:color="auto" w:fill="FFFFFF"/>
          <w:lang w:val="pl-PL"/>
        </w:rPr>
      </w:pPr>
    </w:p>
    <w:p w:rsidR="001F5F22" w:rsidRDefault="007B178E" w:rsidP="00A0059F">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G</w:t>
      </w:r>
      <w:r w:rsidR="00606A74">
        <w:rPr>
          <w:rFonts w:ascii="Tahoma" w:hAnsi="Tahoma" w:cs="Tahoma"/>
          <w:color w:val="000000" w:themeColor="text1"/>
          <w:sz w:val="20"/>
          <w:szCs w:val="20"/>
          <w:shd w:val="clear" w:color="auto" w:fill="FFFFFF"/>
          <w:lang w:val="pl-PL"/>
        </w:rPr>
        <w:t xml:space="preserve">orzej niż </w:t>
      </w:r>
      <w:r w:rsidR="00E024BF">
        <w:rPr>
          <w:rFonts w:ascii="Tahoma" w:hAnsi="Tahoma" w:cs="Tahoma"/>
          <w:color w:val="000000" w:themeColor="text1"/>
          <w:sz w:val="20"/>
          <w:szCs w:val="20"/>
          <w:shd w:val="clear" w:color="auto" w:fill="FFFFFF"/>
          <w:lang w:val="pl-PL"/>
        </w:rPr>
        <w:t>w poprzedni</w:t>
      </w:r>
      <w:r>
        <w:rPr>
          <w:rFonts w:ascii="Tahoma" w:hAnsi="Tahoma" w:cs="Tahoma"/>
          <w:color w:val="000000" w:themeColor="text1"/>
          <w:sz w:val="20"/>
          <w:szCs w:val="20"/>
          <w:shd w:val="clear" w:color="auto" w:fill="FFFFFF"/>
          <w:lang w:val="pl-PL"/>
        </w:rPr>
        <w:t>o analizowanym</w:t>
      </w:r>
      <w:r w:rsidR="00E024BF">
        <w:rPr>
          <w:rFonts w:ascii="Tahoma" w:hAnsi="Tahoma" w:cs="Tahoma"/>
          <w:color w:val="000000" w:themeColor="text1"/>
          <w:sz w:val="20"/>
          <w:szCs w:val="20"/>
          <w:shd w:val="clear" w:color="auto" w:fill="FFFFFF"/>
          <w:lang w:val="pl-PL"/>
        </w:rPr>
        <w:t xml:space="preserve"> </w:t>
      </w:r>
      <w:r w:rsidR="006C28D6">
        <w:rPr>
          <w:rFonts w:ascii="Tahoma" w:hAnsi="Tahoma" w:cs="Tahoma"/>
          <w:color w:val="000000" w:themeColor="text1"/>
          <w:sz w:val="20"/>
          <w:szCs w:val="20"/>
          <w:shd w:val="clear" w:color="auto" w:fill="FFFFFF"/>
          <w:lang w:val="pl-PL"/>
        </w:rPr>
        <w:t>okres</w:t>
      </w:r>
      <w:r w:rsidR="00E024BF">
        <w:rPr>
          <w:rFonts w:ascii="Tahoma" w:hAnsi="Tahoma" w:cs="Tahoma"/>
          <w:color w:val="000000" w:themeColor="text1"/>
          <w:sz w:val="20"/>
          <w:szCs w:val="20"/>
          <w:shd w:val="clear" w:color="auto" w:fill="FFFFFF"/>
          <w:lang w:val="pl-PL"/>
        </w:rPr>
        <w:t>ie</w:t>
      </w:r>
      <w:r w:rsidR="006C28D6">
        <w:rPr>
          <w:rFonts w:ascii="Tahoma" w:hAnsi="Tahoma" w:cs="Tahoma"/>
          <w:color w:val="000000" w:themeColor="text1"/>
          <w:sz w:val="20"/>
          <w:szCs w:val="20"/>
          <w:shd w:val="clear" w:color="auto" w:fill="FFFFFF"/>
          <w:lang w:val="pl-PL"/>
        </w:rPr>
        <w:t xml:space="preserve">, </w:t>
      </w:r>
      <w:r w:rsidR="001F5F22">
        <w:rPr>
          <w:rFonts w:ascii="Tahoma" w:hAnsi="Tahoma" w:cs="Tahoma"/>
          <w:color w:val="000000" w:themeColor="text1"/>
          <w:sz w:val="20"/>
          <w:szCs w:val="20"/>
          <w:shd w:val="clear" w:color="auto" w:fill="FFFFFF"/>
          <w:lang w:val="pl-PL"/>
        </w:rPr>
        <w:t xml:space="preserve">wypadają oceny szans na znalezienie nowego zatrudnienia: spadł zarówno </w:t>
      </w:r>
      <w:r w:rsidR="001E60D1">
        <w:rPr>
          <w:rFonts w:ascii="Tahoma" w:hAnsi="Tahoma" w:cs="Tahoma"/>
          <w:color w:val="000000" w:themeColor="text1"/>
          <w:sz w:val="20"/>
          <w:szCs w:val="20"/>
          <w:shd w:val="clear" w:color="auto" w:fill="FFFFFF"/>
          <w:lang w:val="pl-PL"/>
        </w:rPr>
        <w:t>odsetek tych,</w:t>
      </w:r>
      <w:r w:rsidR="001F5F22">
        <w:rPr>
          <w:rFonts w:ascii="Tahoma" w:hAnsi="Tahoma" w:cs="Tahoma"/>
          <w:color w:val="000000" w:themeColor="text1"/>
          <w:sz w:val="20"/>
          <w:szCs w:val="20"/>
          <w:shd w:val="clear" w:color="auto" w:fill="FFFFFF"/>
          <w:lang w:val="pl-PL"/>
        </w:rPr>
        <w:t xml:space="preserve"> którzy twierdzą, że znaleźliby pracę lepszą lub tak dobrą jak obecna (66 proc vs. 63 proc.), jak i tych, którzy oceniają, że znaleźliby jakąkolwiek pracę (88 proc. vs. 87 proc.)</w:t>
      </w:r>
      <w:r w:rsidR="007245BE">
        <w:rPr>
          <w:rFonts w:ascii="Tahoma" w:hAnsi="Tahoma" w:cs="Tahoma"/>
          <w:color w:val="000000" w:themeColor="text1"/>
          <w:sz w:val="20"/>
          <w:szCs w:val="20"/>
          <w:shd w:val="clear" w:color="auto" w:fill="FFFFFF"/>
          <w:lang w:val="pl-PL"/>
        </w:rPr>
        <w:t xml:space="preserve">. </w:t>
      </w:r>
    </w:p>
    <w:p w:rsidR="006E5AD2" w:rsidRDefault="006E5AD2" w:rsidP="00A0059F">
      <w:pPr>
        <w:ind w:left="708"/>
        <w:rPr>
          <w:rFonts w:ascii="Tahoma" w:hAnsi="Tahoma" w:cs="Tahoma"/>
          <w:color w:val="000000" w:themeColor="text1"/>
          <w:sz w:val="20"/>
          <w:szCs w:val="20"/>
          <w:shd w:val="clear" w:color="auto" w:fill="FFFFFF"/>
          <w:lang w:val="pl-PL"/>
        </w:rPr>
      </w:pPr>
    </w:p>
    <w:p w:rsidR="006E5AD2" w:rsidRDefault="006E5AD2" w:rsidP="00A0059F">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 xml:space="preserve">Największy optymizm pod tym kątem cechuje kierowców: </w:t>
      </w:r>
      <w:r w:rsidR="0061544C">
        <w:rPr>
          <w:rFonts w:ascii="Tahoma" w:hAnsi="Tahoma" w:cs="Tahoma"/>
          <w:color w:val="000000" w:themeColor="text1"/>
          <w:sz w:val="20"/>
          <w:szCs w:val="20"/>
          <w:shd w:val="clear" w:color="auto" w:fill="FFFFFF"/>
          <w:lang w:val="pl-PL"/>
        </w:rPr>
        <w:t xml:space="preserve">97 proc. ocenia, że znalazłoby jakąkolwiek pracę, a </w:t>
      </w:r>
      <w:r>
        <w:rPr>
          <w:rFonts w:ascii="Tahoma" w:hAnsi="Tahoma" w:cs="Tahoma"/>
          <w:color w:val="000000" w:themeColor="text1"/>
          <w:sz w:val="20"/>
          <w:szCs w:val="20"/>
          <w:shd w:val="clear" w:color="auto" w:fill="FFFFFF"/>
          <w:lang w:val="pl-PL"/>
        </w:rPr>
        <w:t>83</w:t>
      </w:r>
      <w:r w:rsidR="00321D81">
        <w:rPr>
          <w:rFonts w:ascii="Tahoma" w:hAnsi="Tahoma" w:cs="Tahoma"/>
          <w:color w:val="000000" w:themeColor="text1"/>
          <w:sz w:val="20"/>
          <w:szCs w:val="20"/>
          <w:shd w:val="clear" w:color="auto" w:fill="FFFFFF"/>
          <w:lang w:val="pl-PL"/>
        </w:rPr>
        <w:t xml:space="preserve"> </w:t>
      </w:r>
      <w:r w:rsidR="0061544C">
        <w:rPr>
          <w:rFonts w:ascii="Tahoma" w:hAnsi="Tahoma" w:cs="Tahoma"/>
          <w:color w:val="000000" w:themeColor="text1"/>
          <w:sz w:val="20"/>
          <w:szCs w:val="20"/>
          <w:shd w:val="clear" w:color="auto" w:fill="FFFFFF"/>
          <w:lang w:val="pl-PL"/>
        </w:rPr>
        <w:t>proc.  jest zdania,</w:t>
      </w:r>
      <w:r>
        <w:rPr>
          <w:rFonts w:ascii="Tahoma" w:hAnsi="Tahoma" w:cs="Tahoma"/>
          <w:color w:val="000000" w:themeColor="text1"/>
          <w:sz w:val="20"/>
          <w:szCs w:val="20"/>
          <w:shd w:val="clear" w:color="auto" w:fill="FFFFFF"/>
          <w:lang w:val="pl-PL"/>
        </w:rPr>
        <w:t xml:space="preserve"> </w:t>
      </w:r>
      <w:r w:rsidR="0061544C">
        <w:rPr>
          <w:rFonts w:ascii="Tahoma" w:hAnsi="Tahoma" w:cs="Tahoma"/>
          <w:color w:val="000000" w:themeColor="text1"/>
          <w:sz w:val="20"/>
          <w:szCs w:val="20"/>
          <w:shd w:val="clear" w:color="auto" w:fill="FFFFFF"/>
          <w:lang w:val="pl-PL"/>
        </w:rPr>
        <w:t xml:space="preserve">że byłaby </w:t>
      </w:r>
      <w:r w:rsidR="000E025C">
        <w:rPr>
          <w:rFonts w:ascii="Tahoma" w:hAnsi="Tahoma" w:cs="Tahoma"/>
          <w:color w:val="000000" w:themeColor="text1"/>
          <w:sz w:val="20"/>
          <w:szCs w:val="20"/>
          <w:shd w:val="clear" w:color="auto" w:fill="FFFFFF"/>
          <w:lang w:val="pl-PL"/>
        </w:rPr>
        <w:t xml:space="preserve">ona </w:t>
      </w:r>
      <w:r w:rsidR="0061544C">
        <w:rPr>
          <w:rFonts w:ascii="Tahoma" w:hAnsi="Tahoma" w:cs="Tahoma"/>
          <w:color w:val="000000" w:themeColor="text1"/>
          <w:sz w:val="20"/>
          <w:szCs w:val="20"/>
          <w:shd w:val="clear" w:color="auto" w:fill="FFFFFF"/>
          <w:lang w:val="pl-PL"/>
        </w:rPr>
        <w:t xml:space="preserve">tak samo </w:t>
      </w:r>
      <w:r>
        <w:rPr>
          <w:rFonts w:ascii="Tahoma" w:hAnsi="Tahoma" w:cs="Tahoma"/>
          <w:color w:val="000000" w:themeColor="text1"/>
          <w:sz w:val="20"/>
          <w:szCs w:val="20"/>
          <w:shd w:val="clear" w:color="auto" w:fill="FFFFFF"/>
          <w:lang w:val="pl-PL"/>
        </w:rPr>
        <w:t>atrakcyjn</w:t>
      </w:r>
      <w:r w:rsidR="0061544C">
        <w:rPr>
          <w:rFonts w:ascii="Tahoma" w:hAnsi="Tahoma" w:cs="Tahoma"/>
          <w:color w:val="000000" w:themeColor="text1"/>
          <w:sz w:val="20"/>
          <w:szCs w:val="20"/>
          <w:shd w:val="clear" w:color="auto" w:fill="FFFFFF"/>
          <w:lang w:val="pl-PL"/>
        </w:rPr>
        <w:t>a lub nawet lepsza niż</w:t>
      </w:r>
      <w:r w:rsidR="00321D81">
        <w:rPr>
          <w:rFonts w:ascii="Tahoma" w:hAnsi="Tahoma" w:cs="Tahoma"/>
          <w:color w:val="000000" w:themeColor="text1"/>
          <w:sz w:val="20"/>
          <w:szCs w:val="20"/>
          <w:shd w:val="clear" w:color="auto" w:fill="FFFFFF"/>
          <w:lang w:val="pl-PL"/>
        </w:rPr>
        <w:t xml:space="preserve"> bieżąca.</w:t>
      </w:r>
    </w:p>
    <w:p w:rsidR="001F5F22" w:rsidRDefault="001F5F22" w:rsidP="00A0059F">
      <w:pPr>
        <w:rPr>
          <w:rFonts w:ascii="Tahoma" w:hAnsi="Tahoma" w:cs="Tahoma"/>
          <w:color w:val="000000" w:themeColor="text1"/>
          <w:sz w:val="20"/>
          <w:szCs w:val="20"/>
          <w:shd w:val="clear" w:color="auto" w:fill="FFFFFF"/>
          <w:lang w:val="pl-PL"/>
        </w:rPr>
      </w:pPr>
    </w:p>
    <w:p w:rsidR="006C28D6" w:rsidRDefault="00E03406" w:rsidP="00A0059F">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lastRenderedPageBreak/>
        <w:t>W</w:t>
      </w:r>
      <w:r w:rsidR="006C28D6">
        <w:rPr>
          <w:rFonts w:ascii="Tahoma" w:hAnsi="Tahoma" w:cs="Tahoma"/>
          <w:color w:val="000000" w:themeColor="text1"/>
          <w:sz w:val="20"/>
          <w:szCs w:val="20"/>
          <w:shd w:val="clear" w:color="auto" w:fill="FFFFFF"/>
          <w:lang w:val="pl-PL"/>
        </w:rPr>
        <w:t xml:space="preserve">idocznie wydłużył się </w:t>
      </w:r>
      <w:r w:rsidR="007245BE">
        <w:rPr>
          <w:rFonts w:ascii="Tahoma" w:hAnsi="Tahoma" w:cs="Tahoma"/>
          <w:color w:val="000000" w:themeColor="text1"/>
          <w:sz w:val="20"/>
          <w:szCs w:val="20"/>
          <w:shd w:val="clear" w:color="auto" w:fill="FFFFFF"/>
          <w:lang w:val="pl-PL"/>
        </w:rPr>
        <w:t xml:space="preserve">natomiast </w:t>
      </w:r>
      <w:r w:rsidR="006C28D6">
        <w:rPr>
          <w:rFonts w:ascii="Tahoma" w:hAnsi="Tahoma" w:cs="Tahoma"/>
          <w:color w:val="000000" w:themeColor="text1"/>
          <w:sz w:val="20"/>
          <w:szCs w:val="20"/>
          <w:shd w:val="clear" w:color="auto" w:fill="FFFFFF"/>
          <w:lang w:val="pl-PL"/>
        </w:rPr>
        <w:t xml:space="preserve">średni okres poszukiwania </w:t>
      </w:r>
      <w:r w:rsidR="00030A1F">
        <w:rPr>
          <w:rFonts w:ascii="Tahoma" w:hAnsi="Tahoma" w:cs="Tahoma"/>
          <w:color w:val="000000" w:themeColor="text1"/>
          <w:sz w:val="20"/>
          <w:szCs w:val="20"/>
          <w:shd w:val="clear" w:color="auto" w:fill="FFFFFF"/>
          <w:lang w:val="pl-PL"/>
        </w:rPr>
        <w:t>zatrudnienia</w:t>
      </w:r>
      <w:r w:rsidR="006C28D6">
        <w:rPr>
          <w:rFonts w:ascii="Tahoma" w:hAnsi="Tahoma" w:cs="Tahoma"/>
          <w:color w:val="000000" w:themeColor="text1"/>
          <w:sz w:val="20"/>
          <w:szCs w:val="20"/>
          <w:shd w:val="clear" w:color="auto" w:fill="FFFFFF"/>
          <w:lang w:val="pl-PL"/>
        </w:rPr>
        <w:t>: z</w:t>
      </w:r>
      <w:r w:rsidR="00E74095">
        <w:rPr>
          <w:rFonts w:ascii="Tahoma" w:hAnsi="Tahoma" w:cs="Tahoma"/>
          <w:color w:val="000000" w:themeColor="text1"/>
          <w:sz w:val="20"/>
          <w:szCs w:val="20"/>
          <w:shd w:val="clear" w:color="auto" w:fill="FFFFFF"/>
          <w:lang w:val="pl-PL"/>
        </w:rPr>
        <w:t xml:space="preserve"> przeszło</w:t>
      </w:r>
      <w:r w:rsidR="006C28D6">
        <w:rPr>
          <w:rFonts w:ascii="Tahoma" w:hAnsi="Tahoma" w:cs="Tahoma"/>
          <w:color w:val="000000" w:themeColor="text1"/>
          <w:sz w:val="20"/>
          <w:szCs w:val="20"/>
          <w:shd w:val="clear" w:color="auto" w:fill="FFFFFF"/>
          <w:lang w:val="pl-PL"/>
        </w:rPr>
        <w:t xml:space="preserve"> </w:t>
      </w:r>
      <w:r w:rsidR="00DB10EC">
        <w:rPr>
          <w:rFonts w:ascii="Tahoma" w:hAnsi="Tahoma" w:cs="Tahoma"/>
          <w:color w:val="000000" w:themeColor="text1"/>
          <w:sz w:val="20"/>
          <w:szCs w:val="20"/>
          <w:shd w:val="clear" w:color="auto" w:fill="FFFFFF"/>
          <w:lang w:val="pl-PL"/>
        </w:rPr>
        <w:t>2,</w:t>
      </w:r>
      <w:r w:rsidR="00E74095">
        <w:rPr>
          <w:rFonts w:ascii="Tahoma" w:hAnsi="Tahoma" w:cs="Tahoma"/>
          <w:color w:val="000000" w:themeColor="text1"/>
          <w:sz w:val="20"/>
          <w:szCs w:val="20"/>
          <w:shd w:val="clear" w:color="auto" w:fill="FFFFFF"/>
          <w:lang w:val="pl-PL"/>
        </w:rPr>
        <w:t>5</w:t>
      </w:r>
      <w:r w:rsidR="00DB10EC">
        <w:rPr>
          <w:rFonts w:ascii="Tahoma" w:hAnsi="Tahoma" w:cs="Tahoma"/>
          <w:color w:val="000000" w:themeColor="text1"/>
          <w:sz w:val="20"/>
          <w:szCs w:val="20"/>
          <w:shd w:val="clear" w:color="auto" w:fill="FFFFFF"/>
          <w:lang w:val="pl-PL"/>
        </w:rPr>
        <w:t xml:space="preserve"> do </w:t>
      </w:r>
      <w:r w:rsidR="00E74095">
        <w:rPr>
          <w:rFonts w:ascii="Tahoma" w:hAnsi="Tahoma" w:cs="Tahoma"/>
          <w:color w:val="000000" w:themeColor="text1"/>
          <w:sz w:val="20"/>
          <w:szCs w:val="20"/>
          <w:shd w:val="clear" w:color="auto" w:fill="FFFFFF"/>
          <w:lang w:val="pl-PL"/>
        </w:rPr>
        <w:t>ponad 3 miesięcy</w:t>
      </w:r>
      <w:r w:rsidR="00DB10EC">
        <w:rPr>
          <w:rFonts w:ascii="Tahoma" w:hAnsi="Tahoma" w:cs="Tahoma"/>
          <w:color w:val="000000" w:themeColor="text1"/>
          <w:sz w:val="20"/>
          <w:szCs w:val="20"/>
          <w:shd w:val="clear" w:color="auto" w:fill="FFFFFF"/>
          <w:lang w:val="pl-PL"/>
        </w:rPr>
        <w:t xml:space="preserve">. Paradoksalnie, może być to </w:t>
      </w:r>
      <w:r w:rsidR="00030A1F">
        <w:rPr>
          <w:rFonts w:ascii="Tahoma" w:hAnsi="Tahoma" w:cs="Tahoma"/>
          <w:color w:val="000000" w:themeColor="text1"/>
          <w:sz w:val="20"/>
          <w:szCs w:val="20"/>
          <w:shd w:val="clear" w:color="auto" w:fill="FFFFFF"/>
          <w:lang w:val="pl-PL"/>
        </w:rPr>
        <w:t xml:space="preserve">jednak </w:t>
      </w:r>
      <w:r w:rsidR="00DB10EC">
        <w:rPr>
          <w:rFonts w:ascii="Tahoma" w:hAnsi="Tahoma" w:cs="Tahoma"/>
          <w:color w:val="000000" w:themeColor="text1"/>
          <w:sz w:val="20"/>
          <w:szCs w:val="20"/>
          <w:shd w:val="clear" w:color="auto" w:fill="FFFFFF"/>
          <w:lang w:val="pl-PL"/>
        </w:rPr>
        <w:t>dobry sygnał</w:t>
      </w:r>
      <w:r w:rsidR="00311F30">
        <w:rPr>
          <w:rFonts w:ascii="Tahoma" w:hAnsi="Tahoma" w:cs="Tahoma"/>
          <w:color w:val="000000" w:themeColor="text1"/>
          <w:sz w:val="20"/>
          <w:szCs w:val="20"/>
          <w:shd w:val="clear" w:color="auto" w:fill="FFFFFF"/>
          <w:lang w:val="pl-PL"/>
        </w:rPr>
        <w:t xml:space="preserve">, </w:t>
      </w:r>
      <w:r w:rsidR="00DB10EC">
        <w:rPr>
          <w:rFonts w:ascii="Tahoma" w:hAnsi="Tahoma" w:cs="Tahoma"/>
          <w:color w:val="000000" w:themeColor="text1"/>
          <w:sz w:val="20"/>
          <w:szCs w:val="20"/>
          <w:shd w:val="clear" w:color="auto" w:fill="FFFFFF"/>
          <w:lang w:val="pl-PL"/>
        </w:rPr>
        <w:t xml:space="preserve">zwiastujący, że pracownicy są bardziej </w:t>
      </w:r>
      <w:r w:rsidR="00EB40C4">
        <w:rPr>
          <w:rFonts w:ascii="Tahoma" w:hAnsi="Tahoma" w:cs="Tahoma"/>
          <w:color w:val="000000" w:themeColor="text1"/>
          <w:sz w:val="20"/>
          <w:szCs w:val="20"/>
          <w:shd w:val="clear" w:color="auto" w:fill="FFFFFF"/>
          <w:lang w:val="pl-PL"/>
        </w:rPr>
        <w:t xml:space="preserve">pewni siebie i świadomie poszukują </w:t>
      </w:r>
      <w:r w:rsidR="00480DB6">
        <w:rPr>
          <w:rFonts w:ascii="Tahoma" w:hAnsi="Tahoma" w:cs="Tahoma"/>
          <w:color w:val="000000" w:themeColor="text1"/>
          <w:sz w:val="20"/>
          <w:szCs w:val="20"/>
          <w:shd w:val="clear" w:color="auto" w:fill="FFFFFF"/>
          <w:lang w:val="pl-PL"/>
        </w:rPr>
        <w:t>pracy dłużej, aż znajdą satysfakcjo</w:t>
      </w:r>
      <w:r w:rsidR="009F3384">
        <w:rPr>
          <w:rFonts w:ascii="Tahoma" w:hAnsi="Tahoma" w:cs="Tahoma"/>
          <w:color w:val="000000" w:themeColor="text1"/>
          <w:sz w:val="20"/>
          <w:szCs w:val="20"/>
          <w:shd w:val="clear" w:color="auto" w:fill="FFFFFF"/>
          <w:lang w:val="pl-PL"/>
        </w:rPr>
        <w:t xml:space="preserve">nującą </w:t>
      </w:r>
      <w:r w:rsidR="00480DB6">
        <w:rPr>
          <w:rFonts w:ascii="Tahoma" w:hAnsi="Tahoma" w:cs="Tahoma"/>
          <w:color w:val="000000" w:themeColor="text1"/>
          <w:sz w:val="20"/>
          <w:szCs w:val="20"/>
          <w:shd w:val="clear" w:color="auto" w:fill="FFFFFF"/>
          <w:lang w:val="pl-PL"/>
        </w:rPr>
        <w:t>ofertę.</w:t>
      </w:r>
    </w:p>
    <w:p w:rsidR="00C646CF" w:rsidRDefault="00C646CF" w:rsidP="00A0059F">
      <w:pPr>
        <w:ind w:left="708"/>
        <w:rPr>
          <w:rFonts w:ascii="Tahoma" w:hAnsi="Tahoma" w:cs="Tahoma"/>
          <w:color w:val="000000" w:themeColor="text1"/>
          <w:sz w:val="20"/>
          <w:szCs w:val="20"/>
          <w:shd w:val="clear" w:color="auto" w:fill="FFFFFF"/>
          <w:lang w:val="pl-PL"/>
        </w:rPr>
      </w:pPr>
    </w:p>
    <w:p w:rsidR="00C646CF" w:rsidRPr="002919F3" w:rsidRDefault="00C646CF" w:rsidP="00C646CF">
      <w:pPr>
        <w:ind w:left="709"/>
        <w:rPr>
          <w:rFonts w:ascii="Tahoma" w:hAnsi="Tahoma" w:cs="Tahoma"/>
          <w:color w:val="000000" w:themeColor="text1"/>
          <w:sz w:val="20"/>
          <w:szCs w:val="20"/>
          <w:shd w:val="clear" w:color="auto" w:fill="FFFFFF"/>
          <w:lang w:val="pl-PL"/>
        </w:rPr>
      </w:pPr>
      <w:r w:rsidRPr="002919F3">
        <w:rPr>
          <w:rFonts w:ascii="Tahoma" w:hAnsi="Tahoma" w:cs="Tahoma"/>
          <w:color w:val="000000" w:themeColor="text1"/>
          <w:sz w:val="20"/>
          <w:szCs w:val="20"/>
          <w:shd w:val="clear" w:color="auto" w:fill="FFFFFF"/>
          <w:lang w:val="pl-PL"/>
        </w:rPr>
        <w:t>–</w:t>
      </w:r>
      <w:r>
        <w:rPr>
          <w:rFonts w:ascii="Tahoma" w:hAnsi="Tahoma" w:cs="Tahoma"/>
          <w:color w:val="000000" w:themeColor="text1"/>
          <w:sz w:val="20"/>
          <w:szCs w:val="20"/>
          <w:shd w:val="clear" w:color="auto" w:fill="FFFFFF"/>
          <w:lang w:val="pl-PL"/>
        </w:rPr>
        <w:t xml:space="preserve"> </w:t>
      </w:r>
      <w:r>
        <w:rPr>
          <w:rFonts w:ascii="Tahoma" w:hAnsi="Tahoma" w:cs="Tahoma"/>
          <w:i/>
          <w:iCs/>
          <w:color w:val="000000" w:themeColor="text1"/>
          <w:sz w:val="20"/>
          <w:szCs w:val="20"/>
          <w:shd w:val="clear" w:color="auto" w:fill="FFFFFF"/>
          <w:lang w:val="pl-PL"/>
        </w:rPr>
        <w:t xml:space="preserve">Mimo, że koniunktura gospodarcza nie jest najlepsza, bezrobocie w dalszym ciągu spada i na szczęście nie widać fali zwolnień. Pracodawcy nie redukują etatów, ale też nie tworzą wielu nowych. Rzadziej szukają kandydatów potrzebnych do zapełnienia wakatów, których ostatnio w Polsce ubywało. Jeśli pominiemy pandemiczny rok 2020, to liczba nowych ogłoszeń o pracę jest ostatnio najmniejsza co najmniej od 2019 roku. Przekłada się to na wydłużenie okresu poszukiwania nowego zajęcia. Ale nie tylko. 63% pracowników jest przekonana, że znalazłaby lepszą lub podobną pracę w ciągu półrocza. Jeśli zapomnimy o 2020 roku, to ostatnio tak zła ocena atrakcyjności dostępnych ofert na rynku pracy była 9-10 lat temu. Póki nie wróci lepsza koniunktura, ta niepewność jutra i pesymizm pracowników nie znikną, a mogą się nawet pogłębić </w:t>
      </w:r>
      <w:r w:rsidRPr="002919F3">
        <w:rPr>
          <w:rFonts w:ascii="Tahoma" w:hAnsi="Tahoma" w:cs="Tahoma"/>
          <w:color w:val="000000" w:themeColor="text1"/>
          <w:sz w:val="20"/>
          <w:szCs w:val="20"/>
          <w:shd w:val="clear" w:color="auto" w:fill="FFFFFF"/>
          <w:lang w:val="pl-PL"/>
        </w:rPr>
        <w:t xml:space="preserve">– </w:t>
      </w:r>
      <w:r w:rsidRPr="002919F3">
        <w:rPr>
          <w:rFonts w:ascii="Tahoma" w:hAnsi="Tahoma" w:cs="Tahoma"/>
          <w:b/>
          <w:bCs/>
          <w:color w:val="000000" w:themeColor="text1"/>
          <w:sz w:val="20"/>
          <w:szCs w:val="20"/>
          <w:shd w:val="clear" w:color="auto" w:fill="FFFFFF"/>
          <w:lang w:val="pl-PL"/>
        </w:rPr>
        <w:t>komentuje Łukasz Komuda, ekspert ds. rynku pracy w Fundacji Inicjatyw Społeczno-Ekonomicznych</w:t>
      </w:r>
      <w:r>
        <w:rPr>
          <w:rFonts w:ascii="Tahoma" w:hAnsi="Tahoma" w:cs="Tahoma"/>
          <w:b/>
          <w:bCs/>
          <w:color w:val="000000" w:themeColor="text1"/>
          <w:sz w:val="20"/>
          <w:szCs w:val="20"/>
          <w:shd w:val="clear" w:color="auto" w:fill="FFFFFF"/>
          <w:lang w:val="pl-PL"/>
        </w:rPr>
        <w:t xml:space="preserve"> </w:t>
      </w:r>
      <w:r w:rsidRPr="002919F3">
        <w:rPr>
          <w:rFonts w:ascii="Tahoma" w:hAnsi="Tahoma" w:cs="Tahoma"/>
          <w:b/>
          <w:bCs/>
          <w:color w:val="000000" w:themeColor="text1"/>
          <w:sz w:val="20"/>
          <w:szCs w:val="20"/>
          <w:shd w:val="clear" w:color="auto" w:fill="FFFFFF"/>
          <w:lang w:val="pl-PL"/>
        </w:rPr>
        <w:t xml:space="preserve">i współautor </w:t>
      </w:r>
      <w:proofErr w:type="spellStart"/>
      <w:r w:rsidRPr="002919F3">
        <w:rPr>
          <w:rFonts w:ascii="Tahoma" w:hAnsi="Tahoma" w:cs="Tahoma"/>
          <w:b/>
          <w:bCs/>
          <w:color w:val="000000" w:themeColor="text1"/>
          <w:sz w:val="20"/>
          <w:szCs w:val="20"/>
          <w:shd w:val="clear" w:color="auto" w:fill="FFFFFF"/>
          <w:lang w:val="pl-PL"/>
        </w:rPr>
        <w:t>podcastu</w:t>
      </w:r>
      <w:proofErr w:type="spellEnd"/>
      <w:r w:rsidRPr="002919F3">
        <w:rPr>
          <w:rFonts w:ascii="Tahoma" w:hAnsi="Tahoma" w:cs="Tahoma"/>
          <w:b/>
          <w:bCs/>
          <w:color w:val="000000" w:themeColor="text1"/>
          <w:sz w:val="20"/>
          <w:szCs w:val="20"/>
          <w:shd w:val="clear" w:color="auto" w:fill="FFFFFF"/>
          <w:lang w:val="pl-PL"/>
        </w:rPr>
        <w:t xml:space="preserve"> „Ekonomia i cała reszta”.</w:t>
      </w:r>
    </w:p>
    <w:p w:rsidR="00C646CF" w:rsidRDefault="00C646CF" w:rsidP="00A0059F">
      <w:pPr>
        <w:ind w:left="708"/>
        <w:rPr>
          <w:rFonts w:ascii="Tahoma" w:hAnsi="Tahoma" w:cs="Tahoma"/>
          <w:color w:val="000000" w:themeColor="text1"/>
          <w:sz w:val="20"/>
          <w:szCs w:val="20"/>
          <w:shd w:val="clear" w:color="auto" w:fill="FFFFFF"/>
          <w:lang w:val="pl-PL"/>
        </w:rPr>
      </w:pPr>
    </w:p>
    <w:p w:rsidR="00DE622C" w:rsidRDefault="0027349F" w:rsidP="00A0059F">
      <w:pPr>
        <w:ind w:left="708"/>
        <w:rPr>
          <w:rFonts w:ascii="Tahoma" w:hAnsi="Tahoma" w:cs="Tahoma"/>
          <w:b/>
          <w:bCs/>
          <w:color w:val="4472C4" w:themeColor="accent1"/>
          <w:sz w:val="20"/>
          <w:szCs w:val="20"/>
          <w:shd w:val="clear" w:color="auto" w:fill="FFFFFF"/>
          <w:lang w:val="pl-PL"/>
        </w:rPr>
      </w:pPr>
      <w:r>
        <w:rPr>
          <w:rFonts w:ascii="Tahoma" w:hAnsi="Tahoma" w:cs="Tahoma"/>
          <w:b/>
          <w:bCs/>
          <w:color w:val="4472C4" w:themeColor="accent1"/>
          <w:sz w:val="20"/>
          <w:szCs w:val="20"/>
          <w:shd w:val="clear" w:color="auto" w:fill="FFFFFF"/>
          <w:lang w:val="pl-PL"/>
        </w:rPr>
        <w:t xml:space="preserve">Co piąty </w:t>
      </w:r>
      <w:r w:rsidR="007518CB">
        <w:rPr>
          <w:rFonts w:ascii="Tahoma" w:hAnsi="Tahoma" w:cs="Tahoma"/>
          <w:b/>
          <w:bCs/>
          <w:color w:val="4472C4" w:themeColor="accent1"/>
          <w:sz w:val="20"/>
          <w:szCs w:val="20"/>
          <w:shd w:val="clear" w:color="auto" w:fill="FFFFFF"/>
          <w:lang w:val="pl-PL"/>
        </w:rPr>
        <w:t xml:space="preserve">pracownik otrzymał propozycję </w:t>
      </w:r>
      <w:r>
        <w:rPr>
          <w:rFonts w:ascii="Tahoma" w:hAnsi="Tahoma" w:cs="Tahoma"/>
          <w:b/>
          <w:bCs/>
          <w:color w:val="4472C4" w:themeColor="accent1"/>
          <w:sz w:val="20"/>
          <w:szCs w:val="20"/>
          <w:shd w:val="clear" w:color="auto" w:fill="FFFFFF"/>
          <w:lang w:val="pl-PL"/>
        </w:rPr>
        <w:t>ekwiwalent</w:t>
      </w:r>
      <w:r w:rsidR="007518CB">
        <w:rPr>
          <w:rFonts w:ascii="Tahoma" w:hAnsi="Tahoma" w:cs="Tahoma"/>
          <w:b/>
          <w:bCs/>
          <w:color w:val="4472C4" w:themeColor="accent1"/>
          <w:sz w:val="20"/>
          <w:szCs w:val="20"/>
          <w:shd w:val="clear" w:color="auto" w:fill="FFFFFF"/>
          <w:lang w:val="pl-PL"/>
        </w:rPr>
        <w:t>u</w:t>
      </w:r>
      <w:r>
        <w:rPr>
          <w:rFonts w:ascii="Tahoma" w:hAnsi="Tahoma" w:cs="Tahoma"/>
          <w:b/>
          <w:bCs/>
          <w:color w:val="4472C4" w:themeColor="accent1"/>
          <w:sz w:val="20"/>
          <w:szCs w:val="20"/>
          <w:shd w:val="clear" w:color="auto" w:fill="FFFFFF"/>
          <w:lang w:val="pl-PL"/>
        </w:rPr>
        <w:t xml:space="preserve"> za pracę zdalną</w:t>
      </w:r>
    </w:p>
    <w:p w:rsidR="00F42512" w:rsidRDefault="00F42512" w:rsidP="00A0059F">
      <w:pPr>
        <w:ind w:left="708"/>
        <w:rPr>
          <w:rFonts w:ascii="Tahoma" w:hAnsi="Tahoma" w:cs="Tahoma"/>
          <w:b/>
          <w:bCs/>
          <w:color w:val="4472C4" w:themeColor="accent1"/>
          <w:sz w:val="20"/>
          <w:szCs w:val="20"/>
          <w:shd w:val="clear" w:color="auto" w:fill="FFFFFF"/>
          <w:lang w:val="pl-PL"/>
        </w:rPr>
      </w:pPr>
    </w:p>
    <w:p w:rsidR="00065BB4" w:rsidRPr="001D5B2D" w:rsidRDefault="007777F2" w:rsidP="001D5B2D">
      <w:pPr>
        <w:ind w:left="708"/>
        <w:rPr>
          <w:rFonts w:ascii="Tahoma" w:hAnsi="Tahoma" w:cs="Tahoma"/>
          <w:color w:val="000000" w:themeColor="text1"/>
          <w:sz w:val="20"/>
          <w:szCs w:val="20"/>
          <w:shd w:val="clear" w:color="auto" w:fill="FFFFFF"/>
          <w:lang w:val="pl-PL"/>
        </w:rPr>
      </w:pPr>
      <w:r>
        <w:rPr>
          <w:rFonts w:ascii="Tahoma" w:hAnsi="Tahoma" w:cs="Tahoma"/>
          <w:color w:val="000000" w:themeColor="text1"/>
          <w:sz w:val="20"/>
          <w:szCs w:val="20"/>
          <w:shd w:val="clear" w:color="auto" w:fill="FFFFFF"/>
          <w:lang w:val="pl-PL"/>
        </w:rPr>
        <w:t xml:space="preserve">Wg badania obecnie </w:t>
      </w:r>
      <w:r w:rsidR="00F42512">
        <w:rPr>
          <w:rFonts w:ascii="Tahoma" w:hAnsi="Tahoma" w:cs="Tahoma"/>
          <w:color w:val="000000" w:themeColor="text1"/>
          <w:sz w:val="20"/>
          <w:szCs w:val="20"/>
          <w:shd w:val="clear" w:color="auto" w:fill="FFFFFF"/>
          <w:lang w:val="pl-PL"/>
        </w:rPr>
        <w:t xml:space="preserve">40 proc. pracowników ma możliwość </w:t>
      </w:r>
      <w:r w:rsidR="00EC0075">
        <w:rPr>
          <w:rFonts w:ascii="Tahoma" w:hAnsi="Tahoma" w:cs="Tahoma"/>
          <w:color w:val="000000" w:themeColor="text1"/>
          <w:sz w:val="20"/>
          <w:szCs w:val="20"/>
          <w:shd w:val="clear" w:color="auto" w:fill="FFFFFF"/>
          <w:lang w:val="pl-PL"/>
        </w:rPr>
        <w:t>wykonywania obowiązków</w:t>
      </w:r>
      <w:r w:rsidR="00F42512">
        <w:rPr>
          <w:rFonts w:ascii="Tahoma" w:hAnsi="Tahoma" w:cs="Tahoma"/>
          <w:color w:val="000000" w:themeColor="text1"/>
          <w:sz w:val="20"/>
          <w:szCs w:val="20"/>
          <w:shd w:val="clear" w:color="auto" w:fill="FFFFFF"/>
          <w:lang w:val="pl-PL"/>
        </w:rPr>
        <w:t xml:space="preserve"> zdaln</w:t>
      </w:r>
      <w:r w:rsidR="003D1373">
        <w:rPr>
          <w:rFonts w:ascii="Tahoma" w:hAnsi="Tahoma" w:cs="Tahoma"/>
          <w:color w:val="000000" w:themeColor="text1"/>
          <w:sz w:val="20"/>
          <w:szCs w:val="20"/>
          <w:shd w:val="clear" w:color="auto" w:fill="FFFFFF"/>
          <w:lang w:val="pl-PL"/>
        </w:rPr>
        <w:t>ie</w:t>
      </w:r>
      <w:r w:rsidR="00564012">
        <w:rPr>
          <w:rFonts w:ascii="Tahoma" w:hAnsi="Tahoma" w:cs="Tahoma"/>
          <w:color w:val="000000" w:themeColor="text1"/>
          <w:sz w:val="20"/>
          <w:szCs w:val="20"/>
          <w:shd w:val="clear" w:color="auto" w:fill="FFFFFF"/>
          <w:lang w:val="pl-PL"/>
        </w:rPr>
        <w:t>, z czego 8 proc. pracuje wyłącznie w takim trybie</w:t>
      </w:r>
      <w:r w:rsidR="00F42512">
        <w:rPr>
          <w:rFonts w:ascii="Tahoma" w:hAnsi="Tahoma" w:cs="Tahoma"/>
          <w:color w:val="000000" w:themeColor="text1"/>
          <w:sz w:val="20"/>
          <w:szCs w:val="20"/>
          <w:shd w:val="clear" w:color="auto" w:fill="FFFFFF"/>
          <w:lang w:val="pl-PL"/>
        </w:rPr>
        <w:t>.</w:t>
      </w:r>
      <w:r>
        <w:rPr>
          <w:rFonts w:ascii="Tahoma" w:hAnsi="Tahoma" w:cs="Tahoma"/>
          <w:b/>
          <w:bCs/>
          <w:color w:val="4472C4" w:themeColor="accent1"/>
          <w:sz w:val="20"/>
          <w:szCs w:val="20"/>
          <w:shd w:val="clear" w:color="auto" w:fill="FFFFFF"/>
          <w:lang w:val="pl-PL"/>
        </w:rPr>
        <w:t xml:space="preserve"> </w:t>
      </w:r>
      <w:r w:rsidRPr="007777F2">
        <w:rPr>
          <w:rFonts w:ascii="Tahoma" w:hAnsi="Tahoma" w:cs="Tahoma"/>
          <w:color w:val="000000" w:themeColor="text1"/>
          <w:sz w:val="20"/>
          <w:szCs w:val="20"/>
          <w:shd w:val="clear" w:color="auto" w:fill="FFFFFF"/>
          <w:lang w:val="pl-PL"/>
        </w:rPr>
        <w:t>I c</w:t>
      </w:r>
      <w:r w:rsidR="00DE622C" w:rsidRPr="007777F2">
        <w:rPr>
          <w:rFonts w:ascii="Tahoma" w:hAnsi="Tahoma" w:cs="Tahoma"/>
          <w:color w:val="000000" w:themeColor="text1"/>
          <w:sz w:val="20"/>
          <w:szCs w:val="20"/>
          <w:shd w:val="clear" w:color="auto" w:fill="FFFFFF"/>
          <w:lang w:val="pl-PL"/>
        </w:rPr>
        <w:t xml:space="preserve">hoć </w:t>
      </w:r>
      <w:r w:rsidR="00DE622C" w:rsidRPr="00DE622C">
        <w:rPr>
          <w:rFonts w:ascii="Tahoma" w:hAnsi="Tahoma" w:cs="Tahoma"/>
          <w:color w:val="000000" w:themeColor="text1"/>
          <w:sz w:val="20"/>
          <w:szCs w:val="20"/>
          <w:shd w:val="clear" w:color="auto" w:fill="FFFFFF"/>
          <w:lang w:val="pl-PL"/>
        </w:rPr>
        <w:t xml:space="preserve">nowelizacja Kodeksu Pracy </w:t>
      </w:r>
      <w:r w:rsidR="00DE622C">
        <w:rPr>
          <w:rFonts w:ascii="Tahoma" w:hAnsi="Tahoma" w:cs="Tahoma"/>
          <w:color w:val="000000" w:themeColor="text1"/>
          <w:sz w:val="20"/>
          <w:szCs w:val="20"/>
          <w:shd w:val="clear" w:color="auto" w:fill="FFFFFF"/>
          <w:lang w:val="pl-PL"/>
        </w:rPr>
        <w:t>w zakresie rekompensat</w:t>
      </w:r>
      <w:r w:rsidR="00146449">
        <w:rPr>
          <w:rFonts w:ascii="Tahoma" w:hAnsi="Tahoma" w:cs="Tahoma"/>
          <w:color w:val="000000" w:themeColor="text1"/>
          <w:sz w:val="20"/>
          <w:szCs w:val="20"/>
          <w:shd w:val="clear" w:color="auto" w:fill="FFFFFF"/>
          <w:lang w:val="pl-PL"/>
        </w:rPr>
        <w:t xml:space="preserve"> koszt</w:t>
      </w:r>
      <w:r w:rsidR="00F41B35">
        <w:rPr>
          <w:rFonts w:ascii="Tahoma" w:hAnsi="Tahoma" w:cs="Tahoma"/>
          <w:color w:val="000000" w:themeColor="text1"/>
          <w:sz w:val="20"/>
          <w:szCs w:val="20"/>
          <w:shd w:val="clear" w:color="auto" w:fill="FFFFFF"/>
          <w:lang w:val="pl-PL"/>
        </w:rPr>
        <w:t>ów</w:t>
      </w:r>
      <w:r w:rsidR="00146449">
        <w:rPr>
          <w:rFonts w:ascii="Tahoma" w:hAnsi="Tahoma" w:cs="Tahoma"/>
          <w:color w:val="000000" w:themeColor="text1"/>
          <w:sz w:val="20"/>
          <w:szCs w:val="20"/>
          <w:shd w:val="clear" w:color="auto" w:fill="FFFFFF"/>
          <w:lang w:val="pl-PL"/>
        </w:rPr>
        <w:t xml:space="preserve"> </w:t>
      </w:r>
      <w:r w:rsidR="00F62095">
        <w:rPr>
          <w:rFonts w:ascii="Tahoma" w:hAnsi="Tahoma" w:cs="Tahoma"/>
          <w:color w:val="000000" w:themeColor="text1"/>
          <w:sz w:val="20"/>
          <w:szCs w:val="20"/>
          <w:shd w:val="clear" w:color="auto" w:fill="FFFFFF"/>
          <w:lang w:val="pl-PL"/>
        </w:rPr>
        <w:t>prac</w:t>
      </w:r>
      <w:r w:rsidR="00146449">
        <w:rPr>
          <w:rFonts w:ascii="Tahoma" w:hAnsi="Tahoma" w:cs="Tahoma"/>
          <w:color w:val="000000" w:themeColor="text1"/>
          <w:sz w:val="20"/>
          <w:szCs w:val="20"/>
          <w:shd w:val="clear" w:color="auto" w:fill="FFFFFF"/>
          <w:lang w:val="pl-PL"/>
        </w:rPr>
        <w:t>y</w:t>
      </w:r>
      <w:r w:rsidR="00F62095">
        <w:rPr>
          <w:rFonts w:ascii="Tahoma" w:hAnsi="Tahoma" w:cs="Tahoma"/>
          <w:color w:val="000000" w:themeColor="text1"/>
          <w:sz w:val="20"/>
          <w:szCs w:val="20"/>
          <w:shd w:val="clear" w:color="auto" w:fill="FFFFFF"/>
          <w:lang w:val="pl-PL"/>
        </w:rPr>
        <w:t xml:space="preserve"> zdalnej weszła w życie w kwietniu, </w:t>
      </w:r>
      <w:r w:rsidR="00F42512">
        <w:rPr>
          <w:rFonts w:ascii="Tahoma" w:hAnsi="Tahoma" w:cs="Tahoma"/>
          <w:color w:val="000000" w:themeColor="text1"/>
          <w:sz w:val="20"/>
          <w:szCs w:val="20"/>
          <w:shd w:val="clear" w:color="auto" w:fill="FFFFFF"/>
          <w:lang w:val="pl-PL"/>
        </w:rPr>
        <w:t xml:space="preserve">to </w:t>
      </w:r>
      <w:r w:rsidR="00F62095">
        <w:rPr>
          <w:rFonts w:ascii="Tahoma" w:hAnsi="Tahoma" w:cs="Tahoma"/>
          <w:color w:val="000000" w:themeColor="text1"/>
          <w:sz w:val="20"/>
          <w:szCs w:val="20"/>
          <w:shd w:val="clear" w:color="auto" w:fill="FFFFFF"/>
          <w:lang w:val="pl-PL"/>
        </w:rPr>
        <w:t>dane wskazują, że</w:t>
      </w:r>
      <w:r w:rsidR="00F42512">
        <w:rPr>
          <w:rFonts w:ascii="Tahoma" w:hAnsi="Tahoma" w:cs="Tahoma"/>
          <w:color w:val="000000" w:themeColor="text1"/>
          <w:sz w:val="20"/>
          <w:szCs w:val="20"/>
          <w:shd w:val="clear" w:color="auto" w:fill="FFFFFF"/>
          <w:lang w:val="pl-PL"/>
        </w:rPr>
        <w:t xml:space="preserve"> </w:t>
      </w:r>
      <w:r>
        <w:rPr>
          <w:rFonts w:ascii="Tahoma" w:hAnsi="Tahoma" w:cs="Tahoma"/>
          <w:color w:val="000000" w:themeColor="text1"/>
          <w:sz w:val="20"/>
          <w:szCs w:val="20"/>
          <w:shd w:val="clear" w:color="auto" w:fill="FFFFFF"/>
          <w:lang w:val="pl-PL"/>
        </w:rPr>
        <w:t xml:space="preserve">dotąd </w:t>
      </w:r>
      <w:r w:rsidR="00EC0075">
        <w:rPr>
          <w:rFonts w:ascii="Tahoma" w:hAnsi="Tahoma" w:cs="Tahoma"/>
          <w:color w:val="000000" w:themeColor="text1"/>
          <w:sz w:val="20"/>
          <w:szCs w:val="20"/>
          <w:shd w:val="clear" w:color="auto" w:fill="FFFFFF"/>
          <w:lang w:val="pl-PL"/>
        </w:rPr>
        <w:t xml:space="preserve">ekwiwalent </w:t>
      </w:r>
      <w:r w:rsidR="00511E9D">
        <w:rPr>
          <w:rFonts w:ascii="Tahoma" w:hAnsi="Tahoma" w:cs="Tahoma"/>
          <w:color w:val="000000" w:themeColor="text1"/>
          <w:sz w:val="20"/>
          <w:szCs w:val="20"/>
          <w:shd w:val="clear" w:color="auto" w:fill="FFFFFF"/>
          <w:lang w:val="pl-PL"/>
        </w:rPr>
        <w:t xml:space="preserve">od pracodawców otrzymało </w:t>
      </w:r>
      <w:r w:rsidR="00F405B6">
        <w:rPr>
          <w:rFonts w:ascii="Tahoma" w:hAnsi="Tahoma" w:cs="Tahoma"/>
          <w:color w:val="000000" w:themeColor="text1"/>
          <w:sz w:val="20"/>
          <w:szCs w:val="20"/>
          <w:shd w:val="clear" w:color="auto" w:fill="FFFFFF"/>
          <w:lang w:val="pl-PL"/>
        </w:rPr>
        <w:t>22 proc.</w:t>
      </w:r>
      <w:r w:rsidR="00F42512">
        <w:rPr>
          <w:rFonts w:ascii="Tahoma" w:hAnsi="Tahoma" w:cs="Tahoma"/>
          <w:color w:val="000000" w:themeColor="text1"/>
          <w:sz w:val="20"/>
          <w:szCs w:val="20"/>
          <w:shd w:val="clear" w:color="auto" w:fill="FFFFFF"/>
          <w:lang w:val="pl-PL"/>
        </w:rPr>
        <w:t xml:space="preserve"> </w:t>
      </w:r>
      <w:r>
        <w:rPr>
          <w:rFonts w:ascii="Tahoma" w:hAnsi="Tahoma" w:cs="Tahoma"/>
          <w:color w:val="000000" w:themeColor="text1"/>
          <w:sz w:val="20"/>
          <w:szCs w:val="20"/>
          <w:shd w:val="clear" w:color="auto" w:fill="FFFFFF"/>
          <w:lang w:val="pl-PL"/>
        </w:rPr>
        <w:t>osób</w:t>
      </w:r>
      <w:r w:rsidR="00F94BD4">
        <w:rPr>
          <w:rFonts w:ascii="Tahoma" w:hAnsi="Tahoma" w:cs="Tahoma"/>
          <w:color w:val="000000" w:themeColor="text1"/>
          <w:sz w:val="20"/>
          <w:szCs w:val="20"/>
          <w:shd w:val="clear" w:color="auto" w:fill="FFFFFF"/>
          <w:lang w:val="pl-PL"/>
        </w:rPr>
        <w:t xml:space="preserve"> </w:t>
      </w:r>
      <w:r w:rsidR="00EC0075">
        <w:rPr>
          <w:rFonts w:ascii="Tahoma" w:hAnsi="Tahoma" w:cs="Tahoma"/>
          <w:color w:val="000000" w:themeColor="text1"/>
          <w:sz w:val="20"/>
          <w:szCs w:val="20"/>
          <w:shd w:val="clear" w:color="auto" w:fill="FFFFFF"/>
          <w:lang w:val="pl-PL"/>
        </w:rPr>
        <w:t>z tej grupy.</w:t>
      </w:r>
      <w:r w:rsidR="00EC1603">
        <w:rPr>
          <w:rFonts w:ascii="Tahoma" w:hAnsi="Tahoma" w:cs="Tahoma"/>
          <w:color w:val="000000" w:themeColor="text1"/>
          <w:sz w:val="20"/>
          <w:szCs w:val="20"/>
          <w:shd w:val="clear" w:color="auto" w:fill="FFFFFF"/>
          <w:lang w:val="pl-PL"/>
        </w:rPr>
        <w:t xml:space="preserve"> </w:t>
      </w:r>
      <w:r w:rsidR="00F62095">
        <w:rPr>
          <w:rFonts w:ascii="Tahoma" w:hAnsi="Tahoma" w:cs="Tahoma"/>
          <w:color w:val="000000" w:themeColor="text1"/>
          <w:sz w:val="20"/>
          <w:szCs w:val="20"/>
          <w:shd w:val="clear" w:color="auto" w:fill="FFFFFF"/>
          <w:lang w:val="pl-PL"/>
        </w:rPr>
        <w:t>42 proc.</w:t>
      </w:r>
      <w:r w:rsidR="00EC1603">
        <w:rPr>
          <w:rFonts w:ascii="Tahoma" w:hAnsi="Tahoma" w:cs="Tahoma"/>
          <w:color w:val="000000" w:themeColor="text1"/>
          <w:sz w:val="20"/>
          <w:szCs w:val="20"/>
          <w:shd w:val="clear" w:color="auto" w:fill="FFFFFF"/>
          <w:lang w:val="pl-PL"/>
        </w:rPr>
        <w:t xml:space="preserve"> pracowników odpowiedziało, że</w:t>
      </w:r>
      <w:r>
        <w:rPr>
          <w:rFonts w:ascii="Tahoma" w:hAnsi="Tahoma" w:cs="Tahoma"/>
          <w:color w:val="000000" w:themeColor="text1"/>
          <w:sz w:val="20"/>
          <w:szCs w:val="20"/>
          <w:shd w:val="clear" w:color="auto" w:fill="FFFFFF"/>
          <w:lang w:val="pl-PL"/>
        </w:rPr>
        <w:t xml:space="preserve"> </w:t>
      </w:r>
      <w:r w:rsidR="00EC1603">
        <w:rPr>
          <w:rFonts w:ascii="Tahoma" w:hAnsi="Tahoma" w:cs="Tahoma"/>
          <w:color w:val="000000" w:themeColor="text1"/>
          <w:sz w:val="20"/>
          <w:szCs w:val="20"/>
          <w:shd w:val="clear" w:color="auto" w:fill="FFFFFF"/>
          <w:lang w:val="pl-PL"/>
        </w:rPr>
        <w:t xml:space="preserve">firma jeszcze </w:t>
      </w:r>
      <w:r w:rsidR="00F62095">
        <w:rPr>
          <w:rFonts w:ascii="Tahoma" w:hAnsi="Tahoma" w:cs="Tahoma"/>
          <w:color w:val="000000" w:themeColor="text1"/>
          <w:sz w:val="20"/>
          <w:szCs w:val="20"/>
          <w:shd w:val="clear" w:color="auto" w:fill="FFFFFF"/>
          <w:lang w:val="pl-PL"/>
        </w:rPr>
        <w:t>nie</w:t>
      </w:r>
      <w:r w:rsidR="00EC1603">
        <w:rPr>
          <w:rFonts w:ascii="Tahoma" w:hAnsi="Tahoma" w:cs="Tahoma"/>
          <w:color w:val="000000" w:themeColor="text1"/>
          <w:sz w:val="20"/>
          <w:szCs w:val="20"/>
          <w:shd w:val="clear" w:color="auto" w:fill="FFFFFF"/>
          <w:lang w:val="pl-PL"/>
        </w:rPr>
        <w:t xml:space="preserve"> zaproponowała im rozliczenia</w:t>
      </w:r>
      <w:r>
        <w:rPr>
          <w:rFonts w:ascii="Tahoma" w:hAnsi="Tahoma" w:cs="Tahoma"/>
          <w:color w:val="000000" w:themeColor="text1"/>
          <w:sz w:val="20"/>
          <w:szCs w:val="20"/>
          <w:shd w:val="clear" w:color="auto" w:fill="FFFFFF"/>
          <w:lang w:val="pl-PL"/>
        </w:rPr>
        <w:t>, a</w:t>
      </w:r>
      <w:r w:rsidR="00E900B4">
        <w:rPr>
          <w:rFonts w:ascii="Tahoma" w:hAnsi="Tahoma" w:cs="Tahoma"/>
          <w:color w:val="000000" w:themeColor="text1"/>
          <w:sz w:val="20"/>
          <w:szCs w:val="20"/>
          <w:shd w:val="clear" w:color="auto" w:fill="FFFFFF"/>
          <w:lang w:val="pl-PL"/>
        </w:rPr>
        <w:t xml:space="preserve"> </w:t>
      </w:r>
      <w:r w:rsidR="000B5593">
        <w:rPr>
          <w:rFonts w:ascii="Tahoma" w:hAnsi="Tahoma" w:cs="Tahoma"/>
          <w:color w:val="000000" w:themeColor="text1"/>
          <w:sz w:val="20"/>
          <w:szCs w:val="20"/>
          <w:shd w:val="clear" w:color="auto" w:fill="FFFFFF"/>
          <w:lang w:val="pl-PL"/>
        </w:rPr>
        <w:t xml:space="preserve">6 proc. zatrudnionych </w:t>
      </w:r>
      <w:r w:rsidR="00451AA3">
        <w:rPr>
          <w:rFonts w:ascii="Tahoma" w:hAnsi="Tahoma" w:cs="Tahoma"/>
          <w:color w:val="000000" w:themeColor="text1"/>
          <w:sz w:val="20"/>
          <w:szCs w:val="20"/>
          <w:shd w:val="clear" w:color="auto" w:fill="FFFFFF"/>
          <w:lang w:val="pl-PL"/>
        </w:rPr>
        <w:t>zaznacza</w:t>
      </w:r>
      <w:r w:rsidR="000B5593">
        <w:rPr>
          <w:rFonts w:ascii="Tahoma" w:hAnsi="Tahoma" w:cs="Tahoma"/>
          <w:color w:val="000000" w:themeColor="text1"/>
          <w:sz w:val="20"/>
          <w:szCs w:val="20"/>
          <w:shd w:val="clear" w:color="auto" w:fill="FFFFFF"/>
          <w:lang w:val="pl-PL"/>
        </w:rPr>
        <w:t xml:space="preserve">, że z powodu konieczności wypłat rekompensat, </w:t>
      </w:r>
      <w:r w:rsidR="00DE1F2F">
        <w:rPr>
          <w:rFonts w:ascii="Tahoma" w:hAnsi="Tahoma" w:cs="Tahoma"/>
          <w:color w:val="000000" w:themeColor="text1"/>
          <w:sz w:val="20"/>
          <w:szCs w:val="20"/>
          <w:shd w:val="clear" w:color="auto" w:fill="FFFFFF"/>
          <w:lang w:val="pl-PL"/>
        </w:rPr>
        <w:t xml:space="preserve">ich </w:t>
      </w:r>
      <w:r w:rsidR="000B5593">
        <w:rPr>
          <w:rFonts w:ascii="Tahoma" w:hAnsi="Tahoma" w:cs="Tahoma"/>
          <w:color w:val="000000" w:themeColor="text1"/>
          <w:sz w:val="20"/>
          <w:szCs w:val="20"/>
          <w:shd w:val="clear" w:color="auto" w:fill="FFFFFF"/>
          <w:lang w:val="pl-PL"/>
        </w:rPr>
        <w:t>pracodawca zamierza zlikwidować możliwość pracy zdalnej.</w:t>
      </w:r>
    </w:p>
    <w:p w:rsidR="00065BB4" w:rsidRDefault="00065BB4">
      <w:pPr>
        <w:pStyle w:val="Default"/>
        <w:rPr>
          <w:rFonts w:cstheme="minorBidi"/>
          <w:color w:val="auto"/>
        </w:rPr>
      </w:pPr>
    </w:p>
    <w:p w:rsidR="00065BB4" w:rsidRPr="00A27C11" w:rsidRDefault="00065BB4">
      <w:pPr>
        <w:pStyle w:val="Default"/>
        <w:ind w:left="708"/>
        <w:rPr>
          <w:rFonts w:ascii="Tahoma" w:hAnsi="Tahoma" w:cs="Tahoma"/>
          <w:color w:val="auto"/>
          <w:sz w:val="20"/>
          <w:szCs w:val="20"/>
        </w:rPr>
      </w:pPr>
      <w:r w:rsidRPr="00A27C11">
        <w:rPr>
          <w:rFonts w:ascii="Tahoma" w:hAnsi="Tahoma" w:cs="Tahoma"/>
          <w:color w:val="auto"/>
          <w:sz w:val="20"/>
          <w:szCs w:val="20"/>
        </w:rPr>
        <w:t xml:space="preserve">Rekompensaty najczęściej przydzieliły </w:t>
      </w:r>
      <w:r w:rsidR="00700D80">
        <w:rPr>
          <w:rFonts w:ascii="Tahoma" w:hAnsi="Tahoma" w:cs="Tahoma"/>
          <w:color w:val="auto"/>
          <w:sz w:val="20"/>
          <w:szCs w:val="20"/>
        </w:rPr>
        <w:t xml:space="preserve">dotąd </w:t>
      </w:r>
      <w:r w:rsidRPr="00A27C11">
        <w:rPr>
          <w:rFonts w:ascii="Tahoma" w:hAnsi="Tahoma" w:cs="Tahoma"/>
          <w:color w:val="auto"/>
          <w:sz w:val="20"/>
          <w:szCs w:val="20"/>
        </w:rPr>
        <w:t>największ</w:t>
      </w:r>
      <w:r w:rsidR="00327BCF" w:rsidRPr="00A27C11">
        <w:rPr>
          <w:rFonts w:ascii="Tahoma" w:hAnsi="Tahoma" w:cs="Tahoma"/>
          <w:color w:val="auto"/>
          <w:sz w:val="20"/>
          <w:szCs w:val="20"/>
        </w:rPr>
        <w:t>e</w:t>
      </w:r>
      <w:r w:rsidRPr="00A27C11">
        <w:rPr>
          <w:rFonts w:ascii="Tahoma" w:hAnsi="Tahoma" w:cs="Tahoma"/>
          <w:color w:val="auto"/>
          <w:sz w:val="20"/>
          <w:szCs w:val="20"/>
        </w:rPr>
        <w:t xml:space="preserve"> przedsiębiorstw</w:t>
      </w:r>
      <w:r w:rsidR="00A27C11" w:rsidRPr="00A27C11">
        <w:rPr>
          <w:rFonts w:ascii="Tahoma" w:hAnsi="Tahoma" w:cs="Tahoma"/>
          <w:color w:val="auto"/>
          <w:sz w:val="20"/>
          <w:szCs w:val="20"/>
        </w:rPr>
        <w:t>a,</w:t>
      </w:r>
      <w:r w:rsidRPr="00A27C11">
        <w:rPr>
          <w:rFonts w:ascii="Tahoma" w:hAnsi="Tahoma" w:cs="Tahoma"/>
          <w:color w:val="auto"/>
          <w:sz w:val="20"/>
          <w:szCs w:val="20"/>
        </w:rPr>
        <w:t xml:space="preserve"> zatrudniając</w:t>
      </w:r>
      <w:r w:rsidR="00A27C11" w:rsidRPr="00A27C11">
        <w:rPr>
          <w:rFonts w:ascii="Tahoma" w:hAnsi="Tahoma" w:cs="Tahoma"/>
          <w:color w:val="auto"/>
          <w:sz w:val="20"/>
          <w:szCs w:val="20"/>
        </w:rPr>
        <w:t xml:space="preserve">e </w:t>
      </w:r>
      <w:r w:rsidRPr="00A27C11">
        <w:rPr>
          <w:rFonts w:ascii="Tahoma" w:hAnsi="Tahoma" w:cs="Tahoma"/>
          <w:color w:val="auto"/>
          <w:sz w:val="20"/>
          <w:szCs w:val="20"/>
        </w:rPr>
        <w:t>powyżej 250 osób (36</w:t>
      </w:r>
      <w:r w:rsidR="00A27C11" w:rsidRPr="00A27C11">
        <w:rPr>
          <w:rFonts w:ascii="Tahoma" w:hAnsi="Tahoma" w:cs="Tahoma"/>
          <w:color w:val="auto"/>
          <w:sz w:val="20"/>
          <w:szCs w:val="20"/>
        </w:rPr>
        <w:t xml:space="preserve"> proc.</w:t>
      </w:r>
      <w:r w:rsidRPr="00A27C11">
        <w:rPr>
          <w:rFonts w:ascii="Tahoma" w:hAnsi="Tahoma" w:cs="Tahoma"/>
          <w:color w:val="auto"/>
          <w:sz w:val="20"/>
          <w:szCs w:val="20"/>
        </w:rPr>
        <w:t>), a najrzadziej mał</w:t>
      </w:r>
      <w:r w:rsidR="00A27C11" w:rsidRPr="00A27C11">
        <w:rPr>
          <w:rFonts w:ascii="Tahoma" w:hAnsi="Tahoma" w:cs="Tahoma"/>
          <w:color w:val="auto"/>
          <w:sz w:val="20"/>
          <w:szCs w:val="20"/>
        </w:rPr>
        <w:t>e</w:t>
      </w:r>
      <w:r w:rsidRPr="00A27C11">
        <w:rPr>
          <w:rFonts w:ascii="Tahoma" w:hAnsi="Tahoma" w:cs="Tahoma"/>
          <w:color w:val="auto"/>
          <w:sz w:val="20"/>
          <w:szCs w:val="20"/>
        </w:rPr>
        <w:t xml:space="preserve"> fi</w:t>
      </w:r>
      <w:r w:rsidR="00A27C11" w:rsidRPr="00A27C11">
        <w:rPr>
          <w:rFonts w:ascii="Tahoma" w:hAnsi="Tahoma" w:cs="Tahoma"/>
          <w:color w:val="auto"/>
          <w:sz w:val="20"/>
          <w:szCs w:val="20"/>
        </w:rPr>
        <w:t xml:space="preserve">rmy: </w:t>
      </w:r>
      <w:r w:rsidRPr="00A27C11">
        <w:rPr>
          <w:rFonts w:ascii="Tahoma" w:hAnsi="Tahoma" w:cs="Tahoma"/>
          <w:color w:val="auto"/>
          <w:sz w:val="20"/>
          <w:szCs w:val="20"/>
        </w:rPr>
        <w:t xml:space="preserve">od 2 do 9 osób </w:t>
      </w:r>
      <w:r w:rsidR="00A27C11" w:rsidRPr="00A27C11">
        <w:rPr>
          <w:rFonts w:ascii="Tahoma" w:hAnsi="Tahoma" w:cs="Tahoma"/>
          <w:color w:val="auto"/>
          <w:sz w:val="20"/>
          <w:szCs w:val="20"/>
        </w:rPr>
        <w:t xml:space="preserve">(11 proc.). </w:t>
      </w:r>
      <w:r w:rsidR="00E74095">
        <w:rPr>
          <w:rFonts w:ascii="Tahoma" w:hAnsi="Tahoma" w:cs="Tahoma"/>
          <w:color w:val="auto"/>
          <w:sz w:val="20"/>
          <w:szCs w:val="20"/>
        </w:rPr>
        <w:t>W ponad połowie przypadków (</w:t>
      </w:r>
      <w:r w:rsidR="00A27C11" w:rsidRPr="00A27C11">
        <w:rPr>
          <w:rFonts w:ascii="Tahoma" w:hAnsi="Tahoma" w:cs="Tahoma"/>
          <w:color w:val="auto"/>
          <w:sz w:val="20"/>
          <w:szCs w:val="20"/>
        </w:rPr>
        <w:t>57 proc.)</w:t>
      </w:r>
      <w:r w:rsidR="00E74095">
        <w:rPr>
          <w:rFonts w:ascii="Tahoma" w:hAnsi="Tahoma" w:cs="Tahoma"/>
          <w:color w:val="auto"/>
          <w:sz w:val="20"/>
          <w:szCs w:val="20"/>
        </w:rPr>
        <w:t xml:space="preserve"> pracodawcy przyznali </w:t>
      </w:r>
      <w:r w:rsidR="00A27C11" w:rsidRPr="00A27C11">
        <w:rPr>
          <w:rFonts w:ascii="Tahoma" w:hAnsi="Tahoma" w:cs="Tahoma"/>
          <w:color w:val="auto"/>
          <w:sz w:val="20"/>
          <w:szCs w:val="20"/>
        </w:rPr>
        <w:t xml:space="preserve">zatrudnionym stałą kwotę, bez </w:t>
      </w:r>
      <w:r w:rsidRPr="00A27C11">
        <w:rPr>
          <w:rFonts w:ascii="Tahoma" w:hAnsi="Tahoma" w:cs="Tahoma"/>
          <w:color w:val="auto"/>
          <w:sz w:val="20"/>
          <w:szCs w:val="20"/>
        </w:rPr>
        <w:t>względu na to, w jakim wymiarze czasu pracują zdalnie</w:t>
      </w:r>
      <w:r w:rsidR="00A27C11" w:rsidRPr="00A27C11">
        <w:rPr>
          <w:rFonts w:ascii="Tahoma" w:hAnsi="Tahoma" w:cs="Tahoma"/>
          <w:color w:val="auto"/>
          <w:sz w:val="20"/>
          <w:szCs w:val="20"/>
        </w:rPr>
        <w:t>.</w:t>
      </w:r>
    </w:p>
    <w:p w:rsidR="00E900B4" w:rsidRPr="00A27C11" w:rsidRDefault="00E900B4" w:rsidP="00A0059F">
      <w:pPr>
        <w:ind w:left="708"/>
        <w:rPr>
          <w:rFonts w:ascii="Tahoma" w:hAnsi="Tahoma" w:cs="Tahoma"/>
          <w:color w:val="000000" w:themeColor="text1"/>
          <w:sz w:val="20"/>
          <w:szCs w:val="20"/>
          <w:shd w:val="clear" w:color="auto" w:fill="FFFFFF"/>
          <w:lang w:val="pl-PL"/>
        </w:rPr>
      </w:pPr>
    </w:p>
    <w:p w:rsidR="009F3384" w:rsidRDefault="00EC1603" w:rsidP="00C646CF">
      <w:pPr>
        <w:ind w:left="708"/>
        <w:rPr>
          <w:rFonts w:ascii="Tahoma" w:hAnsi="Tahoma" w:cs="Tahoma"/>
          <w:color w:val="000000" w:themeColor="text1"/>
          <w:sz w:val="20"/>
          <w:szCs w:val="20"/>
          <w:shd w:val="clear" w:color="auto" w:fill="FFFFFF"/>
          <w:lang w:val="pl-PL"/>
        </w:rPr>
      </w:pPr>
      <w:r w:rsidRPr="00A27C11">
        <w:rPr>
          <w:rFonts w:ascii="Tahoma" w:hAnsi="Tahoma" w:cs="Tahoma"/>
          <w:color w:val="000000" w:themeColor="text1"/>
          <w:sz w:val="20"/>
          <w:szCs w:val="20"/>
          <w:shd w:val="clear" w:color="auto" w:fill="FFFFFF"/>
          <w:lang w:val="pl-PL"/>
        </w:rPr>
        <w:t>J</w:t>
      </w:r>
      <w:r w:rsidR="003672F6" w:rsidRPr="00A27C11">
        <w:rPr>
          <w:rFonts w:ascii="Tahoma" w:hAnsi="Tahoma" w:cs="Tahoma"/>
          <w:color w:val="000000" w:themeColor="text1"/>
          <w:sz w:val="20"/>
          <w:szCs w:val="20"/>
          <w:shd w:val="clear" w:color="auto" w:fill="FFFFFF"/>
          <w:lang w:val="pl-PL"/>
        </w:rPr>
        <w:t>ednocześnie więcej niż co trzecia osoba (33 proc.)</w:t>
      </w:r>
      <w:r w:rsidR="00B27867" w:rsidRPr="00A27C11">
        <w:rPr>
          <w:rFonts w:ascii="Tahoma" w:hAnsi="Tahoma" w:cs="Tahoma"/>
          <w:color w:val="000000" w:themeColor="text1"/>
          <w:sz w:val="20"/>
          <w:szCs w:val="20"/>
          <w:shd w:val="clear" w:color="auto" w:fill="FFFFFF"/>
          <w:lang w:val="pl-PL"/>
        </w:rPr>
        <w:t xml:space="preserve">, która może </w:t>
      </w:r>
      <w:r w:rsidR="00194484" w:rsidRPr="00A27C11">
        <w:rPr>
          <w:rFonts w:ascii="Tahoma" w:hAnsi="Tahoma" w:cs="Tahoma"/>
          <w:color w:val="000000" w:themeColor="text1"/>
          <w:sz w:val="20"/>
          <w:szCs w:val="20"/>
          <w:shd w:val="clear" w:color="auto" w:fill="FFFFFF"/>
          <w:lang w:val="pl-PL"/>
        </w:rPr>
        <w:t xml:space="preserve">pracować zdalnie, </w:t>
      </w:r>
      <w:r w:rsidR="003672F6" w:rsidRPr="00A27C11">
        <w:rPr>
          <w:rFonts w:ascii="Tahoma" w:hAnsi="Tahoma" w:cs="Tahoma"/>
          <w:color w:val="000000" w:themeColor="text1"/>
          <w:sz w:val="20"/>
          <w:szCs w:val="20"/>
          <w:shd w:val="clear" w:color="auto" w:fill="FFFFFF"/>
          <w:lang w:val="pl-PL"/>
        </w:rPr>
        <w:t>przyznaje, że w związku z rosnącymi rachunkami za energię i internet, rozważa pracę wyłącznie z biura po to, by zaoszczędzić.</w:t>
      </w:r>
      <w:r w:rsidR="00E900B4" w:rsidRPr="00A27C11">
        <w:rPr>
          <w:rFonts w:ascii="Tahoma" w:hAnsi="Tahoma" w:cs="Tahoma"/>
          <w:color w:val="000000" w:themeColor="text1"/>
          <w:sz w:val="20"/>
          <w:szCs w:val="20"/>
          <w:shd w:val="clear" w:color="auto" w:fill="FFFFFF"/>
          <w:lang w:val="pl-PL"/>
        </w:rPr>
        <w:t xml:space="preserve"> </w:t>
      </w:r>
    </w:p>
    <w:p w:rsidR="001D5B2D" w:rsidRDefault="001D5B2D" w:rsidP="00C646CF">
      <w:pPr>
        <w:ind w:left="708"/>
        <w:rPr>
          <w:rFonts w:ascii="Tahoma" w:hAnsi="Tahoma" w:cs="Tahoma"/>
          <w:color w:val="000000" w:themeColor="text1"/>
          <w:sz w:val="20"/>
          <w:szCs w:val="20"/>
          <w:shd w:val="clear" w:color="auto" w:fill="FFFFFF"/>
          <w:lang w:val="pl-PL"/>
        </w:rPr>
      </w:pPr>
    </w:p>
    <w:p w:rsidR="001D5B2D" w:rsidRDefault="001D5B2D" w:rsidP="00C646CF">
      <w:pPr>
        <w:ind w:left="708"/>
        <w:rPr>
          <w:rFonts w:ascii="Tahoma" w:hAnsi="Tahoma" w:cs="Tahoma"/>
          <w:color w:val="000000" w:themeColor="text1"/>
          <w:sz w:val="20"/>
          <w:szCs w:val="20"/>
          <w:shd w:val="clear" w:color="auto" w:fill="FFFFFF"/>
          <w:lang w:val="pl-PL"/>
        </w:rPr>
      </w:pPr>
      <w:r w:rsidRPr="002919F3">
        <w:rPr>
          <w:rFonts w:ascii="Tahoma" w:hAnsi="Tahoma" w:cs="Tahoma"/>
          <w:color w:val="000000" w:themeColor="text1"/>
          <w:sz w:val="20"/>
          <w:szCs w:val="20"/>
          <w:shd w:val="clear" w:color="auto" w:fill="FFFFFF"/>
          <w:lang w:val="pl-PL"/>
        </w:rPr>
        <w:t>–</w:t>
      </w:r>
      <w:r>
        <w:rPr>
          <w:rFonts w:ascii="Tahoma" w:hAnsi="Tahoma" w:cs="Tahoma"/>
          <w:i/>
          <w:color w:val="000000" w:themeColor="text1"/>
          <w:sz w:val="20"/>
          <w:szCs w:val="20"/>
          <w:shd w:val="clear" w:color="auto" w:fill="FFFFFF"/>
          <w:lang w:val="pl-PL"/>
        </w:rPr>
        <w:t xml:space="preserve"> To</w:t>
      </w:r>
      <w:r w:rsidRPr="001D5B2D">
        <w:rPr>
          <w:rFonts w:ascii="Tahoma" w:hAnsi="Tahoma" w:cs="Tahoma"/>
          <w:i/>
          <w:color w:val="000000" w:themeColor="text1"/>
          <w:sz w:val="20"/>
          <w:szCs w:val="20"/>
          <w:shd w:val="clear" w:color="auto" w:fill="FFFFFF"/>
          <w:lang w:val="pl-PL"/>
        </w:rPr>
        <w:t xml:space="preserve"> jedno z pierwszych badań dotyczących stosowania pracy zdalnej już po wejściu w życie nowych regulacji. Aczkolwiek musimy wziąć pod uwagę, iż wiele firm było jeszcze na etapie wdrożenia wewnątrzzakładowych zasad. Badanie potwierdza, iż formuła pracy zdanej szczególnie model hybrydowy, jest wciąż popularna. Natomiast kwestia jej wykorzystywania jest wciąż przedmiotem rozważań po stornie pracowników i pracodawców. Duży odsetek osób wskazujących na brak rekompensaty z tytułu kosztów pracy zdanej oznacza, iż korzystano z pracy zdalnej okazjonalnej (24 dni w roku kalendarzowym bez obowią</w:t>
      </w:r>
      <w:r w:rsidR="000B49E8">
        <w:rPr>
          <w:rFonts w:ascii="Tahoma" w:hAnsi="Tahoma" w:cs="Tahoma"/>
          <w:i/>
          <w:color w:val="000000" w:themeColor="text1"/>
          <w:sz w:val="20"/>
          <w:szCs w:val="20"/>
          <w:shd w:val="clear" w:color="auto" w:fill="FFFFFF"/>
          <w:lang w:val="pl-PL"/>
        </w:rPr>
        <w:t>zku pokrywania kosztów). Wynika</w:t>
      </w:r>
      <w:r w:rsidRPr="001D5B2D">
        <w:rPr>
          <w:rFonts w:ascii="Tahoma" w:hAnsi="Tahoma" w:cs="Tahoma"/>
          <w:i/>
          <w:color w:val="000000" w:themeColor="text1"/>
          <w:sz w:val="20"/>
          <w:szCs w:val="20"/>
          <w:shd w:val="clear" w:color="auto" w:fill="FFFFFF"/>
          <w:lang w:val="pl-PL"/>
        </w:rPr>
        <w:t xml:space="preserve"> to zapewne z ww. okresu przejściowego, ale potwierdza też zasadność wprowadzenia do Kodeksu pracy</w:t>
      </w:r>
      <w:r w:rsidR="000B49E8" w:rsidRPr="000B49E8">
        <w:rPr>
          <w:rFonts w:ascii="Tahoma" w:hAnsi="Tahoma" w:cs="Tahoma"/>
          <w:i/>
          <w:color w:val="000000" w:themeColor="text1"/>
          <w:sz w:val="20"/>
          <w:szCs w:val="20"/>
          <w:shd w:val="clear" w:color="auto" w:fill="FFFFFF"/>
          <w:lang w:val="pl-PL"/>
        </w:rPr>
        <w:t xml:space="preserve"> </w:t>
      </w:r>
      <w:r w:rsidR="000B49E8" w:rsidRPr="001D5B2D">
        <w:rPr>
          <w:rFonts w:ascii="Tahoma" w:hAnsi="Tahoma" w:cs="Tahoma"/>
          <w:i/>
          <w:color w:val="000000" w:themeColor="text1"/>
          <w:sz w:val="20"/>
          <w:szCs w:val="20"/>
          <w:shd w:val="clear" w:color="auto" w:fill="FFFFFF"/>
          <w:lang w:val="pl-PL"/>
        </w:rPr>
        <w:t>tego rozwiązania</w:t>
      </w:r>
      <w:r w:rsidRPr="001D5B2D">
        <w:rPr>
          <w:rFonts w:ascii="Tahoma" w:hAnsi="Tahoma" w:cs="Tahoma"/>
          <w:i/>
          <w:color w:val="000000" w:themeColor="text1"/>
          <w:sz w:val="20"/>
          <w:szCs w:val="20"/>
          <w:shd w:val="clear" w:color="auto" w:fill="FFFFFF"/>
          <w:lang w:val="pl-PL"/>
        </w:rPr>
        <w:t>, które miało uw</w:t>
      </w:r>
      <w:r w:rsidR="000B49E8">
        <w:rPr>
          <w:rFonts w:ascii="Tahoma" w:hAnsi="Tahoma" w:cs="Tahoma"/>
          <w:i/>
          <w:color w:val="000000" w:themeColor="text1"/>
          <w:sz w:val="20"/>
          <w:szCs w:val="20"/>
          <w:shd w:val="clear" w:color="auto" w:fill="FFFFFF"/>
          <w:lang w:val="pl-PL"/>
        </w:rPr>
        <w:t>zględniać potrzeby pracowników.</w:t>
      </w:r>
      <w:r w:rsidRPr="001D5B2D">
        <w:rPr>
          <w:rFonts w:ascii="Tahoma" w:hAnsi="Tahoma" w:cs="Tahoma"/>
          <w:i/>
          <w:color w:val="000000" w:themeColor="text1"/>
          <w:sz w:val="20"/>
          <w:szCs w:val="20"/>
          <w:shd w:val="clear" w:color="auto" w:fill="FFFFFF"/>
          <w:lang w:val="pl-PL"/>
        </w:rPr>
        <w:t xml:space="preserve"> W kontekście burzliwych dyskusji na temat zasad rekompensowani</w:t>
      </w:r>
      <w:r w:rsidR="000B49E8">
        <w:rPr>
          <w:rFonts w:ascii="Tahoma" w:hAnsi="Tahoma" w:cs="Tahoma"/>
          <w:i/>
          <w:color w:val="000000" w:themeColor="text1"/>
          <w:sz w:val="20"/>
          <w:szCs w:val="20"/>
          <w:shd w:val="clear" w:color="auto" w:fill="FFFFFF"/>
          <w:lang w:val="pl-PL"/>
        </w:rPr>
        <w:t>a</w:t>
      </w:r>
      <w:r w:rsidRPr="001D5B2D">
        <w:rPr>
          <w:rFonts w:ascii="Tahoma" w:hAnsi="Tahoma" w:cs="Tahoma"/>
          <w:i/>
          <w:color w:val="000000" w:themeColor="text1"/>
          <w:sz w:val="20"/>
          <w:szCs w:val="20"/>
          <w:shd w:val="clear" w:color="auto" w:fill="FFFFFF"/>
          <w:lang w:val="pl-PL"/>
        </w:rPr>
        <w:t xml:space="preserve"> kosztów pracy zdalnej</w:t>
      </w:r>
      <w:r w:rsidR="000B49E8">
        <w:rPr>
          <w:rFonts w:ascii="Tahoma" w:hAnsi="Tahoma" w:cs="Tahoma"/>
          <w:i/>
          <w:color w:val="000000" w:themeColor="text1"/>
          <w:sz w:val="20"/>
          <w:szCs w:val="20"/>
          <w:shd w:val="clear" w:color="auto" w:fill="FFFFFF"/>
          <w:lang w:val="pl-PL"/>
        </w:rPr>
        <w:t>,</w:t>
      </w:r>
      <w:r w:rsidRPr="001D5B2D">
        <w:rPr>
          <w:rFonts w:ascii="Tahoma" w:hAnsi="Tahoma" w:cs="Tahoma"/>
          <w:i/>
          <w:color w:val="000000" w:themeColor="text1"/>
          <w:sz w:val="20"/>
          <w:szCs w:val="20"/>
          <w:shd w:val="clear" w:color="auto" w:fill="FFFFFF"/>
          <w:lang w:val="pl-PL"/>
        </w:rPr>
        <w:t xml:space="preserve"> interesująca jest informacja, iż w przypadku 57% pracodawca ustalił stałą kwotę dla wszystkich pracowników bez względu na to, w jakim wymiarze czasu pracują zdalnie, mając na uwadze, iż Kodeks pracy wymaga aby ta rekompensata uwzględniała przewidywane </w:t>
      </w:r>
      <w:r w:rsidR="000B49E8">
        <w:rPr>
          <w:rFonts w:ascii="Tahoma" w:hAnsi="Tahoma" w:cs="Tahoma"/>
          <w:i/>
          <w:color w:val="000000" w:themeColor="text1"/>
          <w:sz w:val="20"/>
          <w:szCs w:val="20"/>
          <w:shd w:val="clear" w:color="auto" w:fill="FFFFFF"/>
          <w:lang w:val="pl-PL"/>
        </w:rPr>
        <w:t xml:space="preserve">koszty po stronie pracowników. </w:t>
      </w:r>
      <w:r w:rsidRPr="001D5B2D">
        <w:rPr>
          <w:rFonts w:ascii="Tahoma" w:hAnsi="Tahoma" w:cs="Tahoma"/>
          <w:i/>
          <w:color w:val="000000" w:themeColor="text1"/>
          <w:sz w:val="20"/>
          <w:szCs w:val="20"/>
          <w:shd w:val="clear" w:color="auto" w:fill="FFFFFF"/>
          <w:lang w:val="pl-PL"/>
        </w:rPr>
        <w:t>17% ankietowa</w:t>
      </w:r>
      <w:r w:rsidR="000B49E8">
        <w:rPr>
          <w:rFonts w:ascii="Tahoma" w:hAnsi="Tahoma" w:cs="Tahoma"/>
          <w:i/>
          <w:color w:val="000000" w:themeColor="text1"/>
          <w:sz w:val="20"/>
          <w:szCs w:val="20"/>
          <w:shd w:val="clear" w:color="auto" w:fill="FFFFFF"/>
          <w:lang w:val="pl-PL"/>
        </w:rPr>
        <w:t xml:space="preserve">nych wskazuje, iż </w:t>
      </w:r>
      <w:r w:rsidRPr="001D5B2D">
        <w:rPr>
          <w:rFonts w:ascii="Tahoma" w:hAnsi="Tahoma" w:cs="Tahoma"/>
          <w:i/>
          <w:color w:val="000000" w:themeColor="text1"/>
          <w:sz w:val="20"/>
          <w:szCs w:val="20"/>
          <w:shd w:val="clear" w:color="auto" w:fill="FFFFFF"/>
          <w:lang w:val="pl-PL"/>
        </w:rPr>
        <w:t xml:space="preserve">pracodawca wylicza koszty pracy zdalnej indywidualnie, np. na podstawie czasu pracy zdalnej lub rachunków za prąd i Internet, co na pewno wiąże się ze zwiększonym obciążeniem działów HR  </w:t>
      </w:r>
      <w:r w:rsidRPr="001D5B2D">
        <w:rPr>
          <w:rFonts w:ascii="Tahoma" w:hAnsi="Tahoma" w:cs="Tahoma"/>
          <w:color w:val="000000" w:themeColor="text1"/>
          <w:sz w:val="20"/>
          <w:szCs w:val="20"/>
          <w:shd w:val="clear" w:color="auto" w:fill="FFFFFF"/>
          <w:lang w:val="pl-PL"/>
        </w:rPr>
        <w:t xml:space="preserve">- </w:t>
      </w:r>
      <w:r w:rsidR="000B49E8">
        <w:rPr>
          <w:rFonts w:ascii="Tahoma" w:hAnsi="Tahoma" w:cs="Tahoma"/>
          <w:color w:val="000000" w:themeColor="text1"/>
          <w:sz w:val="20"/>
          <w:szCs w:val="20"/>
          <w:shd w:val="clear" w:color="auto" w:fill="FFFFFF"/>
          <w:lang w:val="pl-PL"/>
        </w:rPr>
        <w:t xml:space="preserve">podkreśla </w:t>
      </w:r>
      <w:r w:rsidRPr="000B49E8">
        <w:rPr>
          <w:rFonts w:ascii="Tahoma" w:hAnsi="Tahoma" w:cs="Tahoma"/>
          <w:b/>
          <w:color w:val="000000" w:themeColor="text1"/>
          <w:sz w:val="20"/>
          <w:szCs w:val="20"/>
          <w:shd w:val="clear" w:color="auto" w:fill="FFFFFF"/>
          <w:lang w:val="pl-PL"/>
        </w:rPr>
        <w:t>Robert Lisicki</w:t>
      </w:r>
      <w:r w:rsidRPr="001D5B2D">
        <w:rPr>
          <w:rFonts w:ascii="Tahoma" w:hAnsi="Tahoma" w:cs="Tahoma"/>
          <w:color w:val="000000" w:themeColor="text1"/>
          <w:sz w:val="20"/>
          <w:szCs w:val="20"/>
          <w:shd w:val="clear" w:color="auto" w:fill="FFFFFF"/>
          <w:lang w:val="pl-PL"/>
        </w:rPr>
        <w:t>, dyrektor departamentu pracy, Kon</w:t>
      </w:r>
      <w:r w:rsidR="000B49E8">
        <w:rPr>
          <w:rFonts w:ascii="Tahoma" w:hAnsi="Tahoma" w:cs="Tahoma"/>
          <w:color w:val="000000" w:themeColor="text1"/>
          <w:sz w:val="20"/>
          <w:szCs w:val="20"/>
          <w:shd w:val="clear" w:color="auto" w:fill="FFFFFF"/>
          <w:lang w:val="pl-PL"/>
        </w:rPr>
        <w:t>federacja Lewiatan.</w:t>
      </w:r>
      <w:bookmarkStart w:id="0" w:name="_GoBack"/>
      <w:bookmarkEnd w:id="0"/>
    </w:p>
    <w:p w:rsidR="00A556BF" w:rsidRDefault="00A556BF" w:rsidP="00A556BF">
      <w:pPr>
        <w:pStyle w:val="NormalnyWeb"/>
        <w:shd w:val="clear" w:color="auto" w:fill="FFFFFF"/>
        <w:spacing w:before="0" w:beforeAutospacing="0" w:after="0" w:afterAutospacing="0"/>
        <w:rPr>
          <w:rFonts w:ascii="Arial" w:hAnsi="Arial" w:cs="Arial"/>
          <w:color w:val="000000" w:themeColor="text1"/>
          <w:sz w:val="21"/>
          <w:szCs w:val="21"/>
          <w:shd w:val="clear" w:color="auto" w:fill="FFFFFF"/>
        </w:rPr>
      </w:pPr>
    </w:p>
    <w:p w:rsidR="003A2E70" w:rsidRPr="000D1ADD" w:rsidRDefault="003A2E70" w:rsidP="00A556BF">
      <w:pPr>
        <w:pStyle w:val="NormalnyWeb"/>
        <w:shd w:val="clear" w:color="auto" w:fill="FFFFFF"/>
        <w:spacing w:before="0" w:beforeAutospacing="0" w:after="0" w:afterAutospacing="0"/>
        <w:rPr>
          <w:rFonts w:ascii="Arial" w:hAnsi="Arial" w:cs="Arial"/>
          <w:color w:val="000000" w:themeColor="text1"/>
          <w:sz w:val="21"/>
          <w:szCs w:val="21"/>
          <w:shd w:val="clear" w:color="auto" w:fill="FFFFFF"/>
        </w:rPr>
      </w:pPr>
    </w:p>
    <w:tbl>
      <w:tblPr>
        <w:tblStyle w:val="Tabela-Siatka"/>
        <w:tblW w:w="8212" w:type="dxa"/>
        <w:tblInd w:w="709" w:type="dxa"/>
        <w:tblLayout w:type="fixed"/>
        <w:tblLook w:val="04A0" w:firstRow="1" w:lastRow="0" w:firstColumn="1" w:lastColumn="0" w:noHBand="0" w:noVBand="1"/>
      </w:tblPr>
      <w:tblGrid>
        <w:gridCol w:w="8212"/>
      </w:tblGrid>
      <w:tr w:rsidR="00A556BF" w:rsidRPr="00CE140A" w:rsidTr="00A0059F">
        <w:trPr>
          <w:trHeight w:val="8436"/>
        </w:trPr>
        <w:tc>
          <w:tcPr>
            <w:tcW w:w="8212" w:type="dxa"/>
            <w:tcBorders>
              <w:top w:val="single" w:sz="4" w:space="0" w:color="auto"/>
              <w:left w:val="nil"/>
              <w:bottom w:val="nil"/>
              <w:right w:val="nil"/>
            </w:tcBorders>
          </w:tcPr>
          <w:p w:rsidR="00A556BF" w:rsidRPr="00A556BF" w:rsidRDefault="00A556BF" w:rsidP="00A0059F">
            <w:pPr>
              <w:pStyle w:val="Default"/>
              <w:ind w:left="-108"/>
              <w:jc w:val="both"/>
              <w:rPr>
                <w:rStyle w:val="Brak"/>
                <w:sz w:val="16"/>
                <w:szCs w:val="16"/>
              </w:rPr>
            </w:pPr>
            <w:r w:rsidRPr="00A556BF">
              <w:rPr>
                <w:rFonts w:ascii="Tahoma" w:hAnsi="Tahoma" w:cs="Tahoma"/>
                <w:color w:val="0C163F"/>
                <w:sz w:val="16"/>
                <w:szCs w:val="16"/>
              </w:rPr>
              <w:lastRenderedPageBreak/>
              <w:br/>
            </w:r>
            <w:r w:rsidRPr="00A556BF">
              <w:rPr>
                <w:rStyle w:val="Brak"/>
                <w:rFonts w:ascii="Tahoma" w:eastAsia="Songti SC" w:hAnsi="Tahoma" w:cs="Tahoma"/>
                <w:b/>
                <w:bCs/>
                <w:color w:val="4472C4" w:themeColor="accent1"/>
                <w:kern w:val="16"/>
                <w:sz w:val="16"/>
                <w:szCs w:val="16"/>
              </w:rPr>
              <w:t>Monitor Rynku Pracy</w:t>
            </w:r>
            <w:r w:rsidRPr="00A556BF">
              <w:rPr>
                <w:rStyle w:val="Brak"/>
                <w:rFonts w:ascii="Tahoma" w:eastAsia="Songti SC" w:hAnsi="Tahoma" w:cs="Tahoma"/>
                <w:color w:val="4472C4" w:themeColor="accent1"/>
                <w:kern w:val="16"/>
                <w:sz w:val="16"/>
                <w:szCs w:val="16"/>
                <w:u w:color="0070C0"/>
              </w:rPr>
              <w:t xml:space="preserve"> </w:t>
            </w:r>
            <w:r w:rsidRPr="00A556BF">
              <w:rPr>
                <w:rStyle w:val="Brak"/>
                <w:rFonts w:ascii="Tahoma" w:eastAsia="Songti SC" w:hAnsi="Tahoma" w:cs="Tahoma"/>
                <w:kern w:val="16"/>
                <w:sz w:val="16"/>
                <w:szCs w:val="16"/>
              </w:rPr>
              <w:t>to sondaż Instytutu Badawczego Randstad, jest kwartalnym sondażem realizowanym w Polsce od 2010 roku. Bieżąca, 5</w:t>
            </w:r>
            <w:r w:rsidR="00E74095">
              <w:rPr>
                <w:rStyle w:val="Brak"/>
                <w:rFonts w:ascii="Tahoma" w:eastAsia="Songti SC" w:hAnsi="Tahoma" w:cs="Tahoma"/>
                <w:kern w:val="16"/>
                <w:sz w:val="16"/>
                <w:szCs w:val="16"/>
              </w:rPr>
              <w:t>2</w:t>
            </w:r>
            <w:r w:rsidRPr="00A556BF">
              <w:rPr>
                <w:rStyle w:val="Brak"/>
                <w:rFonts w:ascii="Tahoma" w:eastAsia="Songti SC" w:hAnsi="Tahoma" w:cs="Tahoma"/>
                <w:kern w:val="16"/>
                <w:sz w:val="16"/>
                <w:szCs w:val="16"/>
              </w:rPr>
              <w:t>. edycj</w:t>
            </w:r>
            <w:r w:rsidR="00E74095">
              <w:rPr>
                <w:rStyle w:val="Brak"/>
                <w:rFonts w:ascii="Tahoma" w:eastAsia="Songti SC" w:hAnsi="Tahoma" w:cs="Tahoma"/>
                <w:kern w:val="16"/>
                <w:sz w:val="16"/>
                <w:szCs w:val="16"/>
              </w:rPr>
              <w:t>a</w:t>
            </w:r>
            <w:r w:rsidRPr="00A556BF">
              <w:rPr>
                <w:rStyle w:val="Brak"/>
                <w:rFonts w:ascii="Tahoma" w:eastAsia="Songti SC" w:hAnsi="Tahoma" w:cs="Tahoma"/>
                <w:kern w:val="16"/>
                <w:sz w:val="16"/>
                <w:szCs w:val="16"/>
              </w:rPr>
              <w:t xml:space="preserve"> badania, została zrealizowane w okresie</w:t>
            </w:r>
            <w:r w:rsidRPr="00A556BF">
              <w:rPr>
                <w:rFonts w:ascii="Tahoma" w:hAnsi="Tahoma" w:cs="Tahoma"/>
                <w:color w:val="0C163F"/>
                <w:sz w:val="16"/>
                <w:szCs w:val="16"/>
              </w:rPr>
              <w:t xml:space="preserve"> </w:t>
            </w:r>
            <w:r w:rsidRPr="00A556BF">
              <w:rPr>
                <w:rFonts w:ascii="Tahoma" w:hAnsi="Tahoma" w:cs="Tahoma"/>
                <w:color w:val="auto"/>
                <w:sz w:val="16"/>
                <w:szCs w:val="16"/>
              </w:rPr>
              <w:t>26 maja – 5 czerwca 2023 r</w:t>
            </w:r>
            <w:r w:rsidRPr="00A556BF">
              <w:rPr>
                <w:rFonts w:ascii="Tahoma" w:hAnsi="Tahoma" w:cs="Tahoma"/>
                <w:color w:val="0C163F"/>
                <w:sz w:val="16"/>
                <w:szCs w:val="16"/>
              </w:rPr>
              <w:t xml:space="preserve">. </w:t>
            </w:r>
            <w:r w:rsidRPr="00A556BF">
              <w:rPr>
                <w:rStyle w:val="Brak"/>
                <w:rFonts w:ascii="Tahoma" w:eastAsia="Songti SC" w:hAnsi="Tahoma" w:cs="Tahoma"/>
                <w:kern w:val="16"/>
                <w:sz w:val="16"/>
                <w:szCs w:val="16"/>
              </w:rPr>
              <w:t>przez Instytut Badań Pollster metodą CAWI (wspomagany komputerowo wywiad realizowany za pośrednictwem strony www, na panelu internetowym) na reprezentatywnej grupie 1000 respondentów w wieku od 18 do 64 lat, pracujących minimum 24 godziny w tygodniu, zatrudnionych na podstawie umowy o prace, umów cywilnoprawnych lub samozatrudnionych, o ile posiadają stałą umową o świadczenie usług jednej firmie.</w:t>
            </w:r>
          </w:p>
          <w:p w:rsidR="00A556BF" w:rsidRPr="00A556BF" w:rsidRDefault="00A556BF" w:rsidP="00A0059F">
            <w:pPr>
              <w:pStyle w:val="HeaderAddress"/>
              <w:spacing w:line="288" w:lineRule="auto"/>
              <w:ind w:left="-108"/>
              <w:jc w:val="both"/>
              <w:rPr>
                <w:rStyle w:val="Brak"/>
                <w:kern w:val="16"/>
                <w:lang w:val="pl-PL"/>
              </w:rPr>
            </w:pPr>
          </w:p>
          <w:p w:rsidR="00A0059F" w:rsidRPr="00A0059F" w:rsidRDefault="00A0059F" w:rsidP="00A0059F">
            <w:pPr>
              <w:pStyle w:val="HeaderAddress"/>
              <w:spacing w:line="288" w:lineRule="auto"/>
              <w:ind w:left="-108"/>
              <w:jc w:val="both"/>
              <w:rPr>
                <w:rStyle w:val="Brak"/>
                <w:kern w:val="16"/>
                <w:lang w:val="pl-PL"/>
              </w:rPr>
            </w:pPr>
            <w:r w:rsidRPr="00A0059F">
              <w:rPr>
                <w:rStyle w:val="Brak"/>
                <w:b/>
                <w:color w:val="0070C0"/>
                <w:kern w:val="16"/>
                <w:lang w:val="pl-PL"/>
              </w:rPr>
              <w:t>Randstad Polska</w:t>
            </w:r>
            <w:r w:rsidRPr="00A0059F">
              <w:rPr>
                <w:rStyle w:val="Brak"/>
                <w:color w:val="0070C0"/>
                <w:kern w:val="16"/>
                <w:lang w:val="pl-PL"/>
              </w:rPr>
              <w:t xml:space="preserve"> </w:t>
            </w:r>
            <w:r w:rsidRPr="00A0059F">
              <w:rPr>
                <w:rStyle w:val="Brak"/>
                <w:kern w:val="16"/>
                <w:lang w:val="pl-PL"/>
              </w:rPr>
              <w:t>jest częścią Randstad N.V.</w:t>
            </w:r>
            <w:r>
              <w:rPr>
                <w:rStyle w:val="Brak"/>
                <w:kern w:val="16"/>
                <w:lang w:val="pl-PL"/>
              </w:rPr>
              <w:t xml:space="preserve"> </w:t>
            </w:r>
            <w:r w:rsidRPr="00A0059F">
              <w:rPr>
                <w:rStyle w:val="Brak"/>
                <w:kern w:val="16"/>
                <w:lang w:val="pl-PL"/>
              </w:rPr>
              <w:t>– największej na świecie firmy zajmującej się pozyskiwaniem talentów dla organizacji. Jesteśmy zaufanym partnerem biznesowym dla naszych klientów. Dążymy do zapewnienia pracownikom równych szans w znalezieniu zatrudnienia bez względu na pochodzenie i ułatwiamy im zachowanie istotnej roli w dynamicznie zmieniającym się środowisku pracy. Doskonale rozumiemy rynek zatrudnienia i pomagamy klientom w budowaniu wysokiej klasy, zróżnicowanej i dopasowanej do potrzeb kadry pracowniczej, która jest w stanie skutecznie wspierać organizacje w rozwoju. Każdego dnia na całym świecie 46 000 pracowników Randstad wspiera poszukujących pracy w realizacji ich pełnego potencjału zawodowego.</w:t>
            </w:r>
          </w:p>
          <w:p w:rsidR="00A0059F" w:rsidRPr="00A0059F" w:rsidRDefault="00A0059F" w:rsidP="00A0059F">
            <w:pPr>
              <w:pStyle w:val="HeaderAddress"/>
              <w:spacing w:line="288" w:lineRule="auto"/>
              <w:ind w:left="-108"/>
              <w:jc w:val="both"/>
              <w:rPr>
                <w:rStyle w:val="Brak"/>
                <w:kern w:val="16"/>
                <w:lang w:val="pl-PL"/>
              </w:rPr>
            </w:pPr>
            <w:r w:rsidRPr="00A0059F">
              <w:rPr>
                <w:rStyle w:val="Brak"/>
                <w:kern w:val="16"/>
                <w:lang w:val="pl-PL"/>
              </w:rPr>
              <w:t>W 2022 roku w Randstad Polska 18 000 osób pomogliśmy znaleźć zatrudnienie odpowiadające ich potrzebom i kwalifikacjom. Nasi eksperci udzielili fachowego wsparcia doradczego 1500 pracodawcom działającym na polskim rynku pracy.</w:t>
            </w:r>
          </w:p>
          <w:p w:rsidR="00A0059F" w:rsidRPr="00A0059F" w:rsidRDefault="00A0059F" w:rsidP="00A0059F">
            <w:pPr>
              <w:pStyle w:val="HeaderAddress"/>
              <w:spacing w:line="288" w:lineRule="auto"/>
              <w:ind w:left="-108"/>
              <w:jc w:val="both"/>
              <w:rPr>
                <w:rStyle w:val="Brak"/>
                <w:kern w:val="16"/>
                <w:lang w:val="pl-PL"/>
              </w:rPr>
            </w:pPr>
            <w:r w:rsidRPr="00A0059F">
              <w:rPr>
                <w:rStyle w:val="Brak"/>
                <w:kern w:val="16"/>
                <w:lang w:val="pl-PL"/>
              </w:rPr>
              <w:t>W Randstad działamy globalnie, ale i lokalnie. Na co dzień z naszymi specjalistami spotkać się można w jednym z ponad 100 biur w Polsce.</w:t>
            </w:r>
          </w:p>
          <w:p w:rsidR="00A556BF" w:rsidRPr="00A556BF" w:rsidRDefault="00A0059F" w:rsidP="00A0059F">
            <w:pPr>
              <w:pStyle w:val="HeaderAddress"/>
              <w:spacing w:line="288" w:lineRule="auto"/>
              <w:ind w:left="-108"/>
              <w:jc w:val="both"/>
              <w:rPr>
                <w:rStyle w:val="Brak"/>
                <w:kern w:val="16"/>
                <w:lang w:val="pl-PL"/>
              </w:rPr>
            </w:pPr>
            <w:r w:rsidRPr="00A0059F">
              <w:rPr>
                <w:rStyle w:val="Brak"/>
                <w:kern w:val="16"/>
                <w:lang w:val="pl-PL"/>
              </w:rPr>
              <w:t>Więcej informacji o firmie: www.randstad.pl</w:t>
            </w:r>
            <w:r w:rsidRPr="00A0059F" w:rsidDel="00A0059F">
              <w:rPr>
                <w:rStyle w:val="Brak"/>
                <w:kern w:val="16"/>
                <w:lang w:val="pl-PL"/>
              </w:rPr>
              <w:t xml:space="preserve"> </w:t>
            </w:r>
          </w:p>
          <w:p w:rsidR="00A556BF" w:rsidRPr="00A556BF" w:rsidRDefault="00A556BF" w:rsidP="00A0059F">
            <w:pPr>
              <w:pStyle w:val="NormalnyWeb"/>
              <w:spacing w:line="276" w:lineRule="auto"/>
              <w:ind w:left="-108"/>
              <w:jc w:val="both"/>
              <w:rPr>
                <w:rFonts w:ascii="Tahoma" w:hAnsi="Tahoma" w:cs="Tahoma"/>
                <w:color w:val="0C163F"/>
                <w:sz w:val="16"/>
                <w:szCs w:val="16"/>
              </w:rPr>
            </w:pPr>
          </w:p>
        </w:tc>
      </w:tr>
    </w:tbl>
    <w:p w:rsidR="00DD1E35" w:rsidRPr="009F3007" w:rsidRDefault="00DD1E35" w:rsidP="001B61CA">
      <w:pPr>
        <w:jc w:val="both"/>
        <w:rPr>
          <w:lang w:val="pl-PL"/>
        </w:rPr>
      </w:pPr>
    </w:p>
    <w:sectPr w:rsidR="00DD1E35" w:rsidRPr="009F30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9B" w:rsidRDefault="0046249B" w:rsidP="009F3007">
      <w:r>
        <w:separator/>
      </w:r>
    </w:p>
  </w:endnote>
  <w:endnote w:type="continuationSeparator" w:id="0">
    <w:p w:rsidR="0046249B" w:rsidRDefault="0046249B" w:rsidP="009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 w:name="Graphik Regular">
    <w:altName w:val="Calibri"/>
    <w:panose1 w:val="020B0503030202060203"/>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Songti SC">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9B" w:rsidRDefault="0046249B" w:rsidP="009F3007">
      <w:r>
        <w:separator/>
      </w:r>
    </w:p>
  </w:footnote>
  <w:footnote w:type="continuationSeparator" w:id="0">
    <w:p w:rsidR="0046249B" w:rsidRDefault="0046249B" w:rsidP="009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07" w:rsidRDefault="009F3007">
    <w:pPr>
      <w:pStyle w:val="Nagwek"/>
    </w:pPr>
    <w:r>
      <w:rPr>
        <w:noProof/>
        <w:lang w:val="pl-PL" w:eastAsia="pl-PL"/>
      </w:rPr>
      <w:drawing>
        <wp:anchor distT="152400" distB="152400" distL="152400" distR="152400" simplePos="0" relativeHeight="251659264" behindDoc="1" locked="0" layoutInCell="1" allowOverlap="1" wp14:anchorId="24C8DCD2" wp14:editId="48CC3D61">
          <wp:simplePos x="0" y="0"/>
          <wp:positionH relativeFrom="page">
            <wp:posOffset>4176395</wp:posOffset>
          </wp:positionH>
          <wp:positionV relativeFrom="page">
            <wp:posOffset>309245</wp:posOffset>
          </wp:positionV>
          <wp:extent cx="2781300" cy="695325"/>
          <wp:effectExtent l="0" t="0" r="0" b="0"/>
          <wp:wrapNone/>
          <wp:docPr id="8" name="officeArt object" descr="Randstad logo_main_large"/>
          <wp:cNvGraphicFramePr/>
          <a:graphic xmlns:a="http://schemas.openxmlformats.org/drawingml/2006/main">
            <a:graphicData uri="http://schemas.openxmlformats.org/drawingml/2006/picture">
              <pic:pic xmlns:pic="http://schemas.openxmlformats.org/drawingml/2006/picture">
                <pic:nvPicPr>
                  <pic:cNvPr id="1073741827" name="Randstad logo_main_large" descr="Randstad logo_main_large"/>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32D"/>
    <w:multiLevelType w:val="hybridMultilevel"/>
    <w:tmpl w:val="C798A4FE"/>
    <w:lvl w:ilvl="0" w:tplc="650E27AE">
      <w:start w:val="28"/>
      <w:numFmt w:val="bullet"/>
      <w:lvlText w:val="–"/>
      <w:lvlJc w:val="left"/>
      <w:pPr>
        <w:ind w:left="1068" w:hanging="360"/>
      </w:pPr>
      <w:rPr>
        <w:rFonts w:ascii="Arial" w:eastAsia="Arial Unicode MS" w:hAnsi="Arial" w:cs="Arial" w:hint="default"/>
        <w:color w:val="4D5156"/>
        <w:sz w:val="21"/>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07"/>
    <w:rsid w:val="00013EB0"/>
    <w:rsid w:val="00022F84"/>
    <w:rsid w:val="00030A1F"/>
    <w:rsid w:val="00041120"/>
    <w:rsid w:val="00044987"/>
    <w:rsid w:val="00060E3D"/>
    <w:rsid w:val="00065BB4"/>
    <w:rsid w:val="000929FC"/>
    <w:rsid w:val="00093132"/>
    <w:rsid w:val="0009539A"/>
    <w:rsid w:val="000B49E8"/>
    <w:rsid w:val="000B5593"/>
    <w:rsid w:val="000C1501"/>
    <w:rsid w:val="000C76EC"/>
    <w:rsid w:val="000D5F7E"/>
    <w:rsid w:val="000E025C"/>
    <w:rsid w:val="000F3004"/>
    <w:rsid w:val="000F4499"/>
    <w:rsid w:val="00103F98"/>
    <w:rsid w:val="001101FC"/>
    <w:rsid w:val="00127265"/>
    <w:rsid w:val="00127D4A"/>
    <w:rsid w:val="00136AE7"/>
    <w:rsid w:val="001400DC"/>
    <w:rsid w:val="00146449"/>
    <w:rsid w:val="00155CBF"/>
    <w:rsid w:val="00155D41"/>
    <w:rsid w:val="0016117C"/>
    <w:rsid w:val="00172406"/>
    <w:rsid w:val="0017433F"/>
    <w:rsid w:val="001772D3"/>
    <w:rsid w:val="00184810"/>
    <w:rsid w:val="00194484"/>
    <w:rsid w:val="001A0BC8"/>
    <w:rsid w:val="001A1AEB"/>
    <w:rsid w:val="001B5803"/>
    <w:rsid w:val="001B61CA"/>
    <w:rsid w:val="001C653D"/>
    <w:rsid w:val="001D2861"/>
    <w:rsid w:val="001D5B2D"/>
    <w:rsid w:val="001E1DAA"/>
    <w:rsid w:val="001E5B9E"/>
    <w:rsid w:val="001E60D1"/>
    <w:rsid w:val="001F5F22"/>
    <w:rsid w:val="00207605"/>
    <w:rsid w:val="002079BD"/>
    <w:rsid w:val="002212B8"/>
    <w:rsid w:val="002361D1"/>
    <w:rsid w:val="0024400D"/>
    <w:rsid w:val="002708AE"/>
    <w:rsid w:val="00270B45"/>
    <w:rsid w:val="0027349F"/>
    <w:rsid w:val="00275D96"/>
    <w:rsid w:val="00286B54"/>
    <w:rsid w:val="00293FDC"/>
    <w:rsid w:val="002A1860"/>
    <w:rsid w:val="002B4117"/>
    <w:rsid w:val="002B4AF9"/>
    <w:rsid w:val="002B660E"/>
    <w:rsid w:val="002C0F9F"/>
    <w:rsid w:val="00301324"/>
    <w:rsid w:val="00311F30"/>
    <w:rsid w:val="00321D81"/>
    <w:rsid w:val="00327BCF"/>
    <w:rsid w:val="003314B5"/>
    <w:rsid w:val="00337E71"/>
    <w:rsid w:val="00347B7F"/>
    <w:rsid w:val="003672F6"/>
    <w:rsid w:val="00374F94"/>
    <w:rsid w:val="00390C20"/>
    <w:rsid w:val="003A2E70"/>
    <w:rsid w:val="003B1795"/>
    <w:rsid w:val="003B5B4F"/>
    <w:rsid w:val="003B7AF8"/>
    <w:rsid w:val="003D045B"/>
    <w:rsid w:val="003D1373"/>
    <w:rsid w:val="00403EBF"/>
    <w:rsid w:val="004077EB"/>
    <w:rsid w:val="00442365"/>
    <w:rsid w:val="00451AA3"/>
    <w:rsid w:val="004608CB"/>
    <w:rsid w:val="00460CAE"/>
    <w:rsid w:val="0046249B"/>
    <w:rsid w:val="00464C51"/>
    <w:rsid w:val="00464E83"/>
    <w:rsid w:val="0047076D"/>
    <w:rsid w:val="00471369"/>
    <w:rsid w:val="00472081"/>
    <w:rsid w:val="004759C4"/>
    <w:rsid w:val="00476126"/>
    <w:rsid w:val="0047617E"/>
    <w:rsid w:val="00480DB6"/>
    <w:rsid w:val="00491616"/>
    <w:rsid w:val="004C46B5"/>
    <w:rsid w:val="004C4EAD"/>
    <w:rsid w:val="0050683E"/>
    <w:rsid w:val="00511E9D"/>
    <w:rsid w:val="00532E13"/>
    <w:rsid w:val="005379D4"/>
    <w:rsid w:val="005406AB"/>
    <w:rsid w:val="005432B3"/>
    <w:rsid w:val="00554E2B"/>
    <w:rsid w:val="00557570"/>
    <w:rsid w:val="005620D4"/>
    <w:rsid w:val="00564012"/>
    <w:rsid w:val="00575EC8"/>
    <w:rsid w:val="00586590"/>
    <w:rsid w:val="00591098"/>
    <w:rsid w:val="00595CF6"/>
    <w:rsid w:val="005A0ED9"/>
    <w:rsid w:val="00601AF6"/>
    <w:rsid w:val="00606242"/>
    <w:rsid w:val="00606A74"/>
    <w:rsid w:val="0061544C"/>
    <w:rsid w:val="00617E7E"/>
    <w:rsid w:val="0063325E"/>
    <w:rsid w:val="00645D70"/>
    <w:rsid w:val="006575E7"/>
    <w:rsid w:val="00661A5D"/>
    <w:rsid w:val="00687EB6"/>
    <w:rsid w:val="006A3EBC"/>
    <w:rsid w:val="006B2B6F"/>
    <w:rsid w:val="006C28D6"/>
    <w:rsid w:val="006D0016"/>
    <w:rsid w:val="006E5AD2"/>
    <w:rsid w:val="006F32B5"/>
    <w:rsid w:val="006F4297"/>
    <w:rsid w:val="00700D80"/>
    <w:rsid w:val="00711FCC"/>
    <w:rsid w:val="00712C07"/>
    <w:rsid w:val="00713A78"/>
    <w:rsid w:val="00722C0A"/>
    <w:rsid w:val="007245BE"/>
    <w:rsid w:val="007306F7"/>
    <w:rsid w:val="00735E12"/>
    <w:rsid w:val="007518CB"/>
    <w:rsid w:val="0077532B"/>
    <w:rsid w:val="007777F2"/>
    <w:rsid w:val="00781B54"/>
    <w:rsid w:val="00782973"/>
    <w:rsid w:val="0078405F"/>
    <w:rsid w:val="007A4857"/>
    <w:rsid w:val="007A77BF"/>
    <w:rsid w:val="007A7B0D"/>
    <w:rsid w:val="007B178E"/>
    <w:rsid w:val="007C1503"/>
    <w:rsid w:val="007C4416"/>
    <w:rsid w:val="007F2DC7"/>
    <w:rsid w:val="00874DD1"/>
    <w:rsid w:val="00883D27"/>
    <w:rsid w:val="00887270"/>
    <w:rsid w:val="008C47EE"/>
    <w:rsid w:val="008D449D"/>
    <w:rsid w:val="008E7C1D"/>
    <w:rsid w:val="008F089F"/>
    <w:rsid w:val="009042A3"/>
    <w:rsid w:val="00916E0C"/>
    <w:rsid w:val="00922F99"/>
    <w:rsid w:val="00932AA2"/>
    <w:rsid w:val="00953533"/>
    <w:rsid w:val="00966551"/>
    <w:rsid w:val="0098328C"/>
    <w:rsid w:val="009928E9"/>
    <w:rsid w:val="009B36F1"/>
    <w:rsid w:val="009B5E43"/>
    <w:rsid w:val="009B7AB8"/>
    <w:rsid w:val="009C35F9"/>
    <w:rsid w:val="009F3007"/>
    <w:rsid w:val="009F3384"/>
    <w:rsid w:val="00A0059F"/>
    <w:rsid w:val="00A01556"/>
    <w:rsid w:val="00A02168"/>
    <w:rsid w:val="00A02BF3"/>
    <w:rsid w:val="00A055AB"/>
    <w:rsid w:val="00A27C11"/>
    <w:rsid w:val="00A423F6"/>
    <w:rsid w:val="00A55373"/>
    <w:rsid w:val="00A556BF"/>
    <w:rsid w:val="00A562F8"/>
    <w:rsid w:val="00A65F1E"/>
    <w:rsid w:val="00A81DEA"/>
    <w:rsid w:val="00A830F7"/>
    <w:rsid w:val="00A85195"/>
    <w:rsid w:val="00A94995"/>
    <w:rsid w:val="00AB5103"/>
    <w:rsid w:val="00AC585C"/>
    <w:rsid w:val="00AD22BD"/>
    <w:rsid w:val="00AF2A2B"/>
    <w:rsid w:val="00AF33B8"/>
    <w:rsid w:val="00B017A2"/>
    <w:rsid w:val="00B04461"/>
    <w:rsid w:val="00B10625"/>
    <w:rsid w:val="00B240FD"/>
    <w:rsid w:val="00B26D6C"/>
    <w:rsid w:val="00B27867"/>
    <w:rsid w:val="00B32AD5"/>
    <w:rsid w:val="00B33FE2"/>
    <w:rsid w:val="00B42655"/>
    <w:rsid w:val="00B45327"/>
    <w:rsid w:val="00B54212"/>
    <w:rsid w:val="00B61426"/>
    <w:rsid w:val="00B833C5"/>
    <w:rsid w:val="00BA0870"/>
    <w:rsid w:val="00BB63F7"/>
    <w:rsid w:val="00BC4D40"/>
    <w:rsid w:val="00BD3E32"/>
    <w:rsid w:val="00BF13BF"/>
    <w:rsid w:val="00C03164"/>
    <w:rsid w:val="00C04A83"/>
    <w:rsid w:val="00C10914"/>
    <w:rsid w:val="00C130F4"/>
    <w:rsid w:val="00C151FC"/>
    <w:rsid w:val="00C1520B"/>
    <w:rsid w:val="00C20D49"/>
    <w:rsid w:val="00C320C8"/>
    <w:rsid w:val="00C36D29"/>
    <w:rsid w:val="00C646CF"/>
    <w:rsid w:val="00C8309B"/>
    <w:rsid w:val="00CA4A62"/>
    <w:rsid w:val="00CA7BD1"/>
    <w:rsid w:val="00CB0C91"/>
    <w:rsid w:val="00CC7F27"/>
    <w:rsid w:val="00CD11F0"/>
    <w:rsid w:val="00CE05B4"/>
    <w:rsid w:val="00CE140A"/>
    <w:rsid w:val="00CF6890"/>
    <w:rsid w:val="00CF6D72"/>
    <w:rsid w:val="00D01B37"/>
    <w:rsid w:val="00D10D3F"/>
    <w:rsid w:val="00D1119D"/>
    <w:rsid w:val="00D112E8"/>
    <w:rsid w:val="00D12C62"/>
    <w:rsid w:val="00D218B5"/>
    <w:rsid w:val="00D2482A"/>
    <w:rsid w:val="00D43B51"/>
    <w:rsid w:val="00D43DAE"/>
    <w:rsid w:val="00D731A3"/>
    <w:rsid w:val="00D91553"/>
    <w:rsid w:val="00DA09CB"/>
    <w:rsid w:val="00DA1ACB"/>
    <w:rsid w:val="00DA3DD8"/>
    <w:rsid w:val="00DA5125"/>
    <w:rsid w:val="00DB10EC"/>
    <w:rsid w:val="00DB2C93"/>
    <w:rsid w:val="00DD1E35"/>
    <w:rsid w:val="00DD5E68"/>
    <w:rsid w:val="00DE1F2F"/>
    <w:rsid w:val="00DE622C"/>
    <w:rsid w:val="00DF564A"/>
    <w:rsid w:val="00DF5978"/>
    <w:rsid w:val="00E00876"/>
    <w:rsid w:val="00E024BF"/>
    <w:rsid w:val="00E03406"/>
    <w:rsid w:val="00E06945"/>
    <w:rsid w:val="00E10588"/>
    <w:rsid w:val="00E2447D"/>
    <w:rsid w:val="00E37DD7"/>
    <w:rsid w:val="00E42662"/>
    <w:rsid w:val="00E519E3"/>
    <w:rsid w:val="00E54FD6"/>
    <w:rsid w:val="00E562C3"/>
    <w:rsid w:val="00E66387"/>
    <w:rsid w:val="00E70FC8"/>
    <w:rsid w:val="00E74095"/>
    <w:rsid w:val="00E831A9"/>
    <w:rsid w:val="00E900B4"/>
    <w:rsid w:val="00E95372"/>
    <w:rsid w:val="00E9724F"/>
    <w:rsid w:val="00EA032F"/>
    <w:rsid w:val="00EB40C4"/>
    <w:rsid w:val="00EB531C"/>
    <w:rsid w:val="00EC0075"/>
    <w:rsid w:val="00EC1603"/>
    <w:rsid w:val="00ED7CB7"/>
    <w:rsid w:val="00EE4C51"/>
    <w:rsid w:val="00EF0362"/>
    <w:rsid w:val="00EF22B9"/>
    <w:rsid w:val="00EF2CCC"/>
    <w:rsid w:val="00EF58E8"/>
    <w:rsid w:val="00F029E2"/>
    <w:rsid w:val="00F03805"/>
    <w:rsid w:val="00F15B7F"/>
    <w:rsid w:val="00F2680A"/>
    <w:rsid w:val="00F3223D"/>
    <w:rsid w:val="00F3431E"/>
    <w:rsid w:val="00F405B6"/>
    <w:rsid w:val="00F41B35"/>
    <w:rsid w:val="00F42512"/>
    <w:rsid w:val="00F62095"/>
    <w:rsid w:val="00F658BD"/>
    <w:rsid w:val="00F71F4E"/>
    <w:rsid w:val="00F725BB"/>
    <w:rsid w:val="00F8120B"/>
    <w:rsid w:val="00F86A98"/>
    <w:rsid w:val="00F94BD4"/>
    <w:rsid w:val="00FB46B8"/>
    <w:rsid w:val="00FC110E"/>
    <w:rsid w:val="00FE3F72"/>
    <w:rsid w:val="00FE4583"/>
    <w:rsid w:val="00FE6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267AD-610E-DB48-8CB5-7D0E33F4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007"/>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A">
    <w:name w:val="Brak A"/>
    <w:rsid w:val="009F3007"/>
    <w:rPr>
      <w:lang w:val="it-IT"/>
    </w:rPr>
  </w:style>
  <w:style w:type="paragraph" w:customStyle="1" w:styleId="Tre">
    <w:name w:val="Treść"/>
    <w:rsid w:val="009F3007"/>
    <w:pPr>
      <w:pBdr>
        <w:top w:val="nil"/>
        <w:left w:val="nil"/>
        <w:bottom w:val="nil"/>
        <w:right w:val="nil"/>
        <w:between w:val="nil"/>
        <w:bar w:val="nil"/>
      </w:pBdr>
      <w:suppressAutoHyphens/>
      <w:spacing w:line="320" w:lineRule="atLeast"/>
    </w:pPr>
    <w:rPr>
      <w:rFonts w:ascii="Tahoma" w:eastAsia="Tahoma" w:hAnsi="Tahoma" w:cs="Tahoma"/>
      <w:color w:val="000000"/>
      <w:kern w:val="0"/>
      <w:sz w:val="20"/>
      <w:szCs w:val="20"/>
      <w:u w:color="000000"/>
      <w:bdr w:val="nil"/>
      <w:lang w:val="en-US"/>
      <w14:textOutline w14:w="0" w14:cap="flat" w14:cmpd="sng" w14:algn="ctr">
        <w14:noFill/>
        <w14:prstDash w14:val="solid"/>
        <w14:bevel/>
      </w14:textOutline>
      <w14:ligatures w14:val="none"/>
    </w:rPr>
  </w:style>
  <w:style w:type="paragraph" w:customStyle="1" w:styleId="Nagwek21">
    <w:name w:val="Nagłówek 21"/>
    <w:next w:val="Tre"/>
    <w:rsid w:val="009F3007"/>
    <w:pPr>
      <w:keepNext/>
      <w:pBdr>
        <w:top w:val="nil"/>
        <w:left w:val="nil"/>
        <w:bottom w:val="nil"/>
        <w:right w:val="nil"/>
        <w:between w:val="nil"/>
        <w:bar w:val="nil"/>
      </w:pBdr>
      <w:tabs>
        <w:tab w:val="left" w:pos="576"/>
      </w:tabs>
      <w:suppressAutoHyphens/>
      <w:spacing w:line="240" w:lineRule="exact"/>
      <w:ind w:left="576" w:hanging="576"/>
      <w:outlineLvl w:val="1"/>
    </w:pPr>
    <w:rPr>
      <w:rFonts w:ascii="Tahoma Bold" w:eastAsia="Tahoma Bold" w:hAnsi="Tahoma Bold" w:cs="Tahoma Bold"/>
      <w:color w:val="000000"/>
      <w:kern w:val="0"/>
      <w:sz w:val="12"/>
      <w:szCs w:val="12"/>
      <w:u w:color="000000"/>
      <w:bdr w:val="nil"/>
      <w:lang w:val="en-US"/>
      <w14:textOutline w14:w="0" w14:cap="flat" w14:cmpd="sng" w14:algn="ctr">
        <w14:noFill/>
        <w14:prstDash w14:val="solid"/>
        <w14:bevel/>
      </w14:textOutline>
      <w14:ligatures w14:val="none"/>
    </w:rPr>
  </w:style>
  <w:style w:type="paragraph" w:customStyle="1" w:styleId="Normalny1">
    <w:name w:val="Normalny1"/>
    <w:rsid w:val="009F3007"/>
    <w:pPr>
      <w:pBdr>
        <w:top w:val="nil"/>
        <w:left w:val="nil"/>
        <w:bottom w:val="nil"/>
        <w:right w:val="nil"/>
        <w:between w:val="nil"/>
        <w:bar w:val="nil"/>
      </w:pBdr>
      <w:suppressAutoHyphens/>
      <w:spacing w:line="320" w:lineRule="atLeast"/>
    </w:pPr>
    <w:rPr>
      <w:rFonts w:ascii="Tahoma" w:eastAsia="Tahoma" w:hAnsi="Tahoma" w:cs="Tahoma"/>
      <w:color w:val="000000"/>
      <w:kern w:val="0"/>
      <w:sz w:val="20"/>
      <w:szCs w:val="20"/>
      <w:u w:color="000000"/>
      <w:bdr w:val="nil"/>
      <w:lang w:val="en-US"/>
      <w14:ligatures w14:val="none"/>
    </w:rPr>
  </w:style>
  <w:style w:type="paragraph" w:styleId="Nagwek">
    <w:name w:val="header"/>
    <w:basedOn w:val="Normalny"/>
    <w:link w:val="NagwekZnak"/>
    <w:uiPriority w:val="99"/>
    <w:unhideWhenUsed/>
    <w:rsid w:val="009F3007"/>
    <w:pPr>
      <w:tabs>
        <w:tab w:val="center" w:pos="4536"/>
        <w:tab w:val="right" w:pos="9072"/>
      </w:tabs>
    </w:pPr>
  </w:style>
  <w:style w:type="character" w:customStyle="1" w:styleId="NagwekZnak">
    <w:name w:val="Nagłówek Znak"/>
    <w:basedOn w:val="Domylnaczcionkaakapitu"/>
    <w:link w:val="Nagwek"/>
    <w:uiPriority w:val="99"/>
    <w:rsid w:val="009F3007"/>
    <w:rPr>
      <w:rFonts w:ascii="Times New Roman" w:eastAsia="Arial Unicode MS" w:hAnsi="Times New Roman" w:cs="Times New Roman"/>
      <w:kern w:val="0"/>
      <w:bdr w:val="nil"/>
      <w:lang w:val="en-US"/>
      <w14:ligatures w14:val="none"/>
    </w:rPr>
  </w:style>
  <w:style w:type="paragraph" w:styleId="Stopka">
    <w:name w:val="footer"/>
    <w:basedOn w:val="Normalny"/>
    <w:link w:val="StopkaZnak"/>
    <w:uiPriority w:val="99"/>
    <w:unhideWhenUsed/>
    <w:rsid w:val="009F3007"/>
    <w:pPr>
      <w:tabs>
        <w:tab w:val="center" w:pos="4536"/>
        <w:tab w:val="right" w:pos="9072"/>
      </w:tabs>
    </w:pPr>
  </w:style>
  <w:style w:type="character" w:customStyle="1" w:styleId="StopkaZnak">
    <w:name w:val="Stopka Znak"/>
    <w:basedOn w:val="Domylnaczcionkaakapitu"/>
    <w:link w:val="Stopka"/>
    <w:uiPriority w:val="99"/>
    <w:rsid w:val="009F3007"/>
    <w:rPr>
      <w:rFonts w:ascii="Times New Roman" w:eastAsia="Arial Unicode MS" w:hAnsi="Times New Roman" w:cs="Times New Roman"/>
      <w:kern w:val="0"/>
      <w:bdr w:val="nil"/>
      <w:lang w:val="en-US"/>
      <w14:ligatures w14:val="none"/>
    </w:rPr>
  </w:style>
  <w:style w:type="paragraph" w:customStyle="1" w:styleId="TreA">
    <w:name w:val="Treść A"/>
    <w:rsid w:val="009F3007"/>
    <w:pPr>
      <w:pBdr>
        <w:top w:val="nil"/>
        <w:left w:val="nil"/>
        <w:bottom w:val="nil"/>
        <w:right w:val="nil"/>
        <w:between w:val="nil"/>
        <w:bar w:val="nil"/>
      </w:pBdr>
    </w:pPr>
    <w:rPr>
      <w:rFonts w:ascii="Times New Roman" w:eastAsia="Times New Roman" w:hAnsi="Times New Roman" w:cs="Times New Roman"/>
      <w:color w:val="000000"/>
      <w:kern w:val="0"/>
      <w:u w:color="000000"/>
      <w:bdr w:val="nil"/>
      <w:lang w:val="en-US"/>
      <w14:textOutline w14:w="12700" w14:cap="flat" w14:cmpd="sng" w14:algn="ctr">
        <w14:noFill/>
        <w14:prstDash w14:val="solid"/>
        <w14:miter w14:lim="400000"/>
      </w14:textOutline>
      <w14:ligatures w14:val="none"/>
    </w:rPr>
  </w:style>
  <w:style w:type="paragraph" w:customStyle="1" w:styleId="HeaderAddress">
    <w:name w:val="HeaderAddress"/>
    <w:qFormat/>
    <w:rsid w:val="009F3007"/>
    <w:pPr>
      <w:pBdr>
        <w:top w:val="nil"/>
        <w:left w:val="nil"/>
        <w:bottom w:val="nil"/>
        <w:right w:val="nil"/>
        <w:between w:val="nil"/>
        <w:bar w:val="nil"/>
      </w:pBdr>
      <w:suppressAutoHyphens/>
    </w:pPr>
    <w:rPr>
      <w:rFonts w:ascii="Tahoma" w:eastAsia="Tahoma" w:hAnsi="Tahoma" w:cs="Tahoma"/>
      <w:color w:val="000000"/>
      <w:kern w:val="0"/>
      <w:sz w:val="16"/>
      <w:szCs w:val="16"/>
      <w:u w:color="000000"/>
      <w:bdr w:val="nil"/>
      <w:lang w:val="en-US"/>
      <w14:ligatures w14:val="none"/>
    </w:rPr>
  </w:style>
  <w:style w:type="character" w:styleId="Hipercze">
    <w:name w:val="Hyperlink"/>
    <w:basedOn w:val="Domylnaczcionkaakapitu"/>
    <w:uiPriority w:val="99"/>
    <w:unhideWhenUsed/>
    <w:rsid w:val="00F71F4E"/>
    <w:rPr>
      <w:color w:val="0000FF"/>
      <w:u w:val="single"/>
    </w:rPr>
  </w:style>
  <w:style w:type="character" w:customStyle="1" w:styleId="UnresolvedMention">
    <w:name w:val="Unresolved Mention"/>
    <w:basedOn w:val="Domylnaczcionkaakapitu"/>
    <w:uiPriority w:val="99"/>
    <w:semiHidden/>
    <w:unhideWhenUsed/>
    <w:rsid w:val="00DD1E35"/>
    <w:rPr>
      <w:color w:val="605E5C"/>
      <w:shd w:val="clear" w:color="auto" w:fill="E1DFDD"/>
    </w:rPr>
  </w:style>
  <w:style w:type="paragraph" w:styleId="Akapitzlist">
    <w:name w:val="List Paragraph"/>
    <w:basedOn w:val="Normalny"/>
    <w:uiPriority w:val="34"/>
    <w:qFormat/>
    <w:rsid w:val="00887270"/>
    <w:pPr>
      <w:ind w:left="720"/>
      <w:contextualSpacing/>
    </w:pPr>
  </w:style>
  <w:style w:type="character" w:customStyle="1" w:styleId="Brak">
    <w:name w:val="Brak"/>
    <w:rsid w:val="00A556BF"/>
  </w:style>
  <w:style w:type="character" w:customStyle="1" w:styleId="Hyperlink0">
    <w:name w:val="Hyperlink.0"/>
    <w:basedOn w:val="Brak"/>
    <w:rsid w:val="00A556BF"/>
    <w:rPr>
      <w:outline w:val="0"/>
      <w:color w:val="4F81BD"/>
      <w:sz w:val="18"/>
      <w:szCs w:val="18"/>
      <w:u w:val="single" w:color="4F81BD"/>
      <w14:textOutline w14:w="12700" w14:cap="flat" w14:cmpd="sng" w14:algn="ctr">
        <w14:noFill/>
        <w14:prstDash w14:val="solid"/>
        <w14:miter w14:lim="400000"/>
      </w14:textOutline>
    </w:rPr>
  </w:style>
  <w:style w:type="character" w:customStyle="1" w:styleId="Hyperlink1">
    <w:name w:val="Hyperlink.1"/>
    <w:basedOn w:val="Brak"/>
    <w:rsid w:val="00A556BF"/>
    <w:rPr>
      <w:outline w:val="0"/>
      <w:color w:val="4F81BD"/>
      <w:kern w:val="16"/>
      <w:u w:val="single" w:color="4F81BD"/>
      <w14:textOutline w14:w="12700" w14:cap="flat" w14:cmpd="sng" w14:algn="ctr">
        <w14:noFill/>
        <w14:prstDash w14:val="solid"/>
        <w14:miter w14:lim="400000"/>
      </w14:textOutline>
    </w:rPr>
  </w:style>
  <w:style w:type="paragraph" w:styleId="NormalnyWeb">
    <w:name w:val="Normal (Web)"/>
    <w:basedOn w:val="Normalny"/>
    <w:uiPriority w:val="99"/>
    <w:unhideWhenUsed/>
    <w:rsid w:val="00A556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table" w:styleId="Tabela-Siatka">
    <w:name w:val="Table Grid"/>
    <w:basedOn w:val="Standardowy"/>
    <w:uiPriority w:val="39"/>
    <w:rsid w:val="00A5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6BF"/>
    <w:pPr>
      <w:autoSpaceDE w:val="0"/>
      <w:autoSpaceDN w:val="0"/>
      <w:adjustRightInd w:val="0"/>
    </w:pPr>
    <w:rPr>
      <w:rFonts w:ascii="Graphik Regular" w:hAnsi="Graphik Regular" w:cs="Graphik Regular"/>
      <w:color w:val="000000"/>
      <w:kern w:val="0"/>
    </w:rPr>
  </w:style>
  <w:style w:type="character" w:customStyle="1" w:styleId="normaltextrun">
    <w:name w:val="normaltextrun"/>
    <w:basedOn w:val="Domylnaczcionkaakapitu"/>
    <w:rsid w:val="008C47EE"/>
  </w:style>
  <w:style w:type="character" w:customStyle="1" w:styleId="eop">
    <w:name w:val="eop"/>
    <w:basedOn w:val="Domylnaczcionkaakapitu"/>
    <w:rsid w:val="008C47EE"/>
  </w:style>
  <w:style w:type="paragraph" w:styleId="Tekstdymka">
    <w:name w:val="Balloon Text"/>
    <w:basedOn w:val="Normalny"/>
    <w:link w:val="TekstdymkaZnak"/>
    <w:uiPriority w:val="99"/>
    <w:semiHidden/>
    <w:unhideWhenUsed/>
    <w:rsid w:val="00CB0C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C91"/>
    <w:rPr>
      <w:rFonts w:ascii="Segoe UI" w:eastAsia="Arial Unicode MS" w:hAnsi="Segoe UI" w:cs="Segoe UI"/>
      <w:kern w:val="0"/>
      <w:sz w:val="18"/>
      <w:szCs w:val="18"/>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4</Pages>
  <Words>1821</Words>
  <Characters>10931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AHAVA PR</dc:creator>
  <cp:keywords/>
  <dc:description/>
  <cp:lastModifiedBy>Mateusz Żydek</cp:lastModifiedBy>
  <cp:revision>377</cp:revision>
  <dcterms:created xsi:type="dcterms:W3CDTF">2023-07-07T09:00:00Z</dcterms:created>
  <dcterms:modified xsi:type="dcterms:W3CDTF">2023-07-24T08:28:00Z</dcterms:modified>
</cp:coreProperties>
</file>