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CED2D" w14:textId="77777777" w:rsidR="00C7199C" w:rsidRPr="002619B9" w:rsidRDefault="00C7199C" w:rsidP="008C61B3">
      <w:pPr>
        <w:pStyle w:val="Tre"/>
        <w:spacing w:line="240" w:lineRule="auto"/>
        <w:jc w:val="both"/>
        <w:rPr>
          <w:rFonts w:ascii="Tahoma Bold" w:eastAsia="Tahoma Bold" w:hAnsi="Tahoma Bold" w:cs="Tahoma Bold"/>
          <w:lang w:val="pl-PL"/>
        </w:rPr>
      </w:pPr>
    </w:p>
    <w:p w14:paraId="0F932F9F" w14:textId="7365807C" w:rsidR="00C7199C" w:rsidRPr="002619B9" w:rsidRDefault="00C7199C" w:rsidP="008C61B3">
      <w:pPr>
        <w:pStyle w:val="Tre"/>
        <w:spacing w:line="288" w:lineRule="auto"/>
        <w:jc w:val="both"/>
        <w:rPr>
          <w:rStyle w:val="BrakA"/>
          <w:lang w:val="pl-PL"/>
        </w:rPr>
      </w:pPr>
    </w:p>
    <w:tbl>
      <w:tblPr>
        <w:tblpPr w:leftFromText="141" w:rightFromText="141" w:vertAnchor="page" w:horzAnchor="page" w:tblpX="541" w:tblpY="2086"/>
        <w:tblW w:w="184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43"/>
      </w:tblGrid>
      <w:tr w:rsidR="00ED1D24" w:rsidRPr="00A21E7E" w14:paraId="170990FD" w14:textId="77777777" w:rsidTr="004A0D0A">
        <w:trPr>
          <w:trHeight w:val="47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0BFAB9" w14:textId="0F926FEB" w:rsidR="00ED1D24" w:rsidRPr="00ED1D24" w:rsidRDefault="00ED1D24" w:rsidP="008C61B3">
            <w:pPr>
              <w:pStyle w:val="Nagwek21"/>
              <w:tabs>
                <w:tab w:val="clear" w:pos="576"/>
              </w:tabs>
              <w:ind w:left="62" w:firstLine="0"/>
              <w:jc w:val="both"/>
              <w:rPr>
                <w:sz w:val="16"/>
                <w:lang w:val="pl-PL"/>
              </w:rPr>
            </w:pPr>
            <w:r w:rsidRPr="00ED1D24">
              <w:rPr>
                <w:sz w:val="16"/>
                <w:lang w:val="pl-PL"/>
              </w:rPr>
              <w:t>informacja prasowa</w:t>
            </w:r>
          </w:p>
          <w:p w14:paraId="179E699F" w14:textId="77777777" w:rsidR="00ED1D24" w:rsidRDefault="00ED1D24" w:rsidP="008C61B3">
            <w:pPr>
              <w:pStyle w:val="Nagwek21"/>
              <w:tabs>
                <w:tab w:val="clear" w:pos="576"/>
              </w:tabs>
              <w:ind w:left="62" w:firstLine="0"/>
              <w:jc w:val="both"/>
              <w:rPr>
                <w:lang w:val="pl-PL"/>
              </w:rPr>
            </w:pPr>
          </w:p>
          <w:p w14:paraId="5D5E9807" w14:textId="77777777" w:rsidR="00ED1D24" w:rsidRPr="00ED1D24" w:rsidRDefault="00ED1D24" w:rsidP="008C61B3">
            <w:pPr>
              <w:pStyle w:val="Nagwek21"/>
              <w:tabs>
                <w:tab w:val="clear" w:pos="576"/>
              </w:tabs>
              <w:ind w:left="62" w:firstLine="0"/>
              <w:jc w:val="both"/>
              <w:rPr>
                <w:lang w:val="pl-PL"/>
              </w:rPr>
            </w:pPr>
            <w:r w:rsidRPr="00ED1D24">
              <w:rPr>
                <w:lang w:val="pl-PL"/>
              </w:rPr>
              <w:t>data:</w:t>
            </w:r>
          </w:p>
          <w:p w14:paraId="10FB26C7" w14:textId="7D9D9F61" w:rsidR="00ED1D24" w:rsidRPr="00ED1D24" w:rsidRDefault="00B75354" w:rsidP="008C61B3">
            <w:pPr>
              <w:pStyle w:val="Nagwek21"/>
              <w:tabs>
                <w:tab w:val="clear" w:pos="576"/>
              </w:tabs>
              <w:ind w:left="62" w:firstLine="0"/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19</w:t>
            </w:r>
            <w:r w:rsidR="00ED1D24" w:rsidRPr="00ED1D24">
              <w:rPr>
                <w:sz w:val="16"/>
                <w:szCs w:val="16"/>
                <w:lang w:val="pl-PL"/>
              </w:rPr>
              <w:t xml:space="preserve"> </w:t>
            </w:r>
            <w:r w:rsidR="00590C9F">
              <w:rPr>
                <w:sz w:val="16"/>
                <w:szCs w:val="16"/>
                <w:lang w:val="pl-PL"/>
              </w:rPr>
              <w:t>kwietnia</w:t>
            </w:r>
            <w:r w:rsidR="00A35206">
              <w:rPr>
                <w:sz w:val="16"/>
                <w:szCs w:val="16"/>
                <w:lang w:val="pl-PL"/>
              </w:rPr>
              <w:t xml:space="preserve"> 202</w:t>
            </w:r>
            <w:r w:rsidR="00511941">
              <w:rPr>
                <w:sz w:val="16"/>
                <w:szCs w:val="16"/>
                <w:lang w:val="pl-PL"/>
              </w:rPr>
              <w:t>2</w:t>
            </w:r>
            <w:r w:rsidR="00ED1D24" w:rsidRPr="00ED1D24">
              <w:rPr>
                <w:sz w:val="16"/>
                <w:szCs w:val="16"/>
                <w:lang w:val="pl-PL"/>
              </w:rPr>
              <w:t xml:space="preserve"> r</w:t>
            </w:r>
            <w:r w:rsidR="00A35206">
              <w:rPr>
                <w:sz w:val="16"/>
                <w:szCs w:val="16"/>
                <w:lang w:val="pl-PL"/>
              </w:rPr>
              <w:t>.</w:t>
            </w:r>
          </w:p>
          <w:p w14:paraId="0E0B58CB" w14:textId="77777777" w:rsidR="00ED1D24" w:rsidRPr="00ED1D24" w:rsidRDefault="00ED1D24" w:rsidP="00283B0D">
            <w:pPr>
              <w:pStyle w:val="Nagwek21"/>
              <w:tabs>
                <w:tab w:val="clear" w:pos="576"/>
              </w:tabs>
              <w:ind w:left="62" w:firstLine="0"/>
              <w:rPr>
                <w:sz w:val="16"/>
                <w:szCs w:val="16"/>
                <w:lang w:val="pl-PL"/>
              </w:rPr>
            </w:pPr>
            <w:r w:rsidRPr="00ED1D24">
              <w:rPr>
                <w:lang w:val="pl-PL"/>
              </w:rPr>
              <w:t>informacje dodatkowe:</w:t>
            </w:r>
            <w:r w:rsidRPr="00ED1D24">
              <w:rPr>
                <w:sz w:val="16"/>
                <w:szCs w:val="16"/>
                <w:lang w:val="pl-PL"/>
              </w:rPr>
              <w:t xml:space="preserve"> Mateusz Żydek</w:t>
            </w:r>
          </w:p>
          <w:p w14:paraId="645A1592" w14:textId="77777777" w:rsidR="00ED1D24" w:rsidRPr="00ED1D24" w:rsidRDefault="00ED1D24" w:rsidP="008C61B3">
            <w:pPr>
              <w:pStyle w:val="Nagwek21"/>
              <w:tabs>
                <w:tab w:val="clear" w:pos="576"/>
              </w:tabs>
              <w:ind w:left="62" w:firstLine="0"/>
              <w:jc w:val="both"/>
              <w:rPr>
                <w:lang w:val="pl-PL"/>
              </w:rPr>
            </w:pPr>
            <w:r w:rsidRPr="00ED1D24">
              <w:rPr>
                <w:lang w:val="pl-PL"/>
              </w:rPr>
              <w:t>telefon:</w:t>
            </w:r>
          </w:p>
          <w:p w14:paraId="6EFA7A39" w14:textId="77777777" w:rsidR="00ED1D24" w:rsidRPr="008F3D2A" w:rsidRDefault="00ED1D24" w:rsidP="008C61B3">
            <w:pPr>
              <w:pStyle w:val="Normalny1"/>
              <w:spacing w:line="240" w:lineRule="exact"/>
              <w:ind w:left="62"/>
              <w:jc w:val="both"/>
              <w:rPr>
                <w:sz w:val="16"/>
                <w:szCs w:val="16"/>
                <w:lang w:val="nl-NL"/>
              </w:rPr>
            </w:pPr>
            <w:r w:rsidRPr="008F3D2A">
              <w:rPr>
                <w:sz w:val="16"/>
                <w:szCs w:val="16"/>
                <w:lang w:val="nl-NL"/>
              </w:rPr>
              <w:t>+ 48 </w:t>
            </w:r>
            <w:r w:rsidRPr="008F3D2A">
              <w:rPr>
                <w:lang w:val="nl-NL"/>
              </w:rPr>
              <w:t xml:space="preserve"> </w:t>
            </w:r>
            <w:r w:rsidRPr="008F3D2A">
              <w:rPr>
                <w:sz w:val="16"/>
                <w:szCs w:val="16"/>
                <w:lang w:val="nl-NL"/>
              </w:rPr>
              <w:t>665 305 902</w:t>
            </w:r>
          </w:p>
          <w:p w14:paraId="1A2FC409" w14:textId="77777777" w:rsidR="00ED1D24" w:rsidRPr="00ED1D24" w:rsidRDefault="00ED1D24" w:rsidP="008C61B3">
            <w:pPr>
              <w:pStyle w:val="Nagwek21"/>
              <w:tabs>
                <w:tab w:val="clear" w:pos="576"/>
              </w:tabs>
              <w:ind w:left="62" w:firstLine="0"/>
              <w:jc w:val="both"/>
              <w:rPr>
                <w:lang w:val="pl-PL"/>
              </w:rPr>
            </w:pPr>
            <w:r w:rsidRPr="00ED1D24">
              <w:rPr>
                <w:lang w:val="pl-PL"/>
              </w:rPr>
              <w:t>e-mail:</w:t>
            </w:r>
          </w:p>
          <w:p w14:paraId="35805354" w14:textId="77777777" w:rsidR="00ED1D24" w:rsidRPr="00ED1D24" w:rsidRDefault="00ED1D24" w:rsidP="008C61B3">
            <w:pPr>
              <w:pStyle w:val="Nagwek21"/>
              <w:tabs>
                <w:tab w:val="clear" w:pos="576"/>
              </w:tabs>
              <w:ind w:left="62" w:firstLine="0"/>
              <w:jc w:val="both"/>
              <w:rPr>
                <w:lang w:val="pl-PL"/>
              </w:rPr>
            </w:pPr>
            <w:proofErr w:type="spellStart"/>
            <w:r w:rsidRPr="00ED1D24">
              <w:rPr>
                <w:sz w:val="16"/>
                <w:szCs w:val="16"/>
                <w:lang w:val="pl-PL"/>
              </w:rPr>
              <w:t>mateusz.zydek</w:t>
            </w:r>
            <w:proofErr w:type="spellEnd"/>
            <w:r w:rsidRPr="00ED1D24">
              <w:rPr>
                <w:sz w:val="16"/>
                <w:szCs w:val="16"/>
                <w:lang w:val="pl-PL"/>
              </w:rPr>
              <w:t>@</w:t>
            </w:r>
            <w:r w:rsidRPr="00ED1D24">
              <w:rPr>
                <w:sz w:val="16"/>
                <w:szCs w:val="16"/>
                <w:lang w:val="pl-PL"/>
              </w:rPr>
              <w:br/>
              <w:t>randstad.pl</w:t>
            </w:r>
          </w:p>
        </w:tc>
      </w:tr>
    </w:tbl>
    <w:p w14:paraId="08FB914E" w14:textId="341A3916" w:rsidR="005F5CEB" w:rsidRDefault="005F5CEB" w:rsidP="008C61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Tahoma Bold" w:hAnsi="Tahoma Bold"/>
          <w:color w:val="0070C0"/>
          <w:sz w:val="32"/>
          <w:szCs w:val="32"/>
          <w:u w:color="0070C0"/>
          <w:lang w:val="pl-PL"/>
        </w:rPr>
      </w:pPr>
      <w:r>
        <w:rPr>
          <w:rFonts w:ascii="Tahoma Bold" w:hAnsi="Tahoma Bold"/>
          <w:color w:val="0070C0"/>
          <w:sz w:val="32"/>
          <w:szCs w:val="32"/>
          <w:u w:color="0070C0"/>
          <w:lang w:val="pl-PL"/>
        </w:rPr>
        <w:t xml:space="preserve">Dla własnej satysfakcji i szans na wyższe wynagrodzenie – dlatego </w:t>
      </w:r>
      <w:r w:rsidR="00F36EFB">
        <w:rPr>
          <w:rFonts w:ascii="Tahoma Bold" w:hAnsi="Tahoma Bold"/>
          <w:color w:val="0070C0"/>
          <w:sz w:val="32"/>
          <w:szCs w:val="32"/>
          <w:u w:color="0070C0"/>
          <w:lang w:val="pl-PL"/>
        </w:rPr>
        <w:t xml:space="preserve">Polacy </w:t>
      </w:r>
      <w:r>
        <w:rPr>
          <w:rFonts w:ascii="Tahoma Bold" w:hAnsi="Tahoma Bold"/>
          <w:color w:val="0070C0"/>
          <w:sz w:val="32"/>
          <w:szCs w:val="32"/>
          <w:u w:color="0070C0"/>
          <w:lang w:val="pl-PL"/>
        </w:rPr>
        <w:t xml:space="preserve">chcą rozwijać się zawodowo. </w:t>
      </w:r>
      <w:r w:rsidR="00F36EFB">
        <w:rPr>
          <w:rFonts w:ascii="Tahoma Bold" w:hAnsi="Tahoma Bold"/>
          <w:color w:val="0070C0"/>
          <w:sz w:val="32"/>
          <w:szCs w:val="32"/>
          <w:u w:color="0070C0"/>
          <w:lang w:val="pl-PL"/>
        </w:rPr>
        <w:t>Brak możliwości rozwoju zwiększa rotację pracowników w firmach.</w:t>
      </w:r>
    </w:p>
    <w:p w14:paraId="0A04C914" w14:textId="77777777" w:rsidR="00A35206" w:rsidRDefault="00A35206" w:rsidP="008C61B3">
      <w:pPr>
        <w:pStyle w:val="Tre"/>
        <w:spacing w:line="360" w:lineRule="auto"/>
        <w:jc w:val="both"/>
        <w:rPr>
          <w:rFonts w:ascii="Tahoma Bold" w:hAnsi="Tahoma Bold"/>
          <w:lang w:val="pl-PL"/>
        </w:rPr>
      </w:pPr>
    </w:p>
    <w:p w14:paraId="6803FA28" w14:textId="4214B47F" w:rsidR="00E94CC0" w:rsidRPr="00B75354" w:rsidRDefault="00A21E7E" w:rsidP="008C61B3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  <w:lang w:val="pl-PL"/>
        </w:rPr>
      </w:pPr>
      <w:r w:rsidRPr="00B75354">
        <w:rPr>
          <w:rFonts w:ascii="Tahoma" w:hAnsi="Tahoma" w:cs="Tahoma"/>
          <w:b/>
          <w:bCs/>
          <w:sz w:val="20"/>
          <w:szCs w:val="20"/>
          <w:lang w:val="pl-PL"/>
        </w:rPr>
        <w:t>Pol</w:t>
      </w:r>
      <w:r>
        <w:rPr>
          <w:rFonts w:ascii="Tahoma" w:hAnsi="Tahoma" w:cs="Tahoma"/>
          <w:b/>
          <w:bCs/>
          <w:sz w:val="20"/>
          <w:szCs w:val="20"/>
          <w:lang w:val="pl-PL"/>
        </w:rPr>
        <w:t>s</w:t>
      </w:r>
      <w:r w:rsidRPr="00B75354">
        <w:rPr>
          <w:rFonts w:ascii="Tahoma" w:hAnsi="Tahoma" w:cs="Tahoma"/>
          <w:b/>
          <w:bCs/>
          <w:sz w:val="20"/>
          <w:szCs w:val="20"/>
          <w:lang w:val="pl-PL"/>
        </w:rPr>
        <w:t xml:space="preserve">cy </w:t>
      </w:r>
      <w:r>
        <w:rPr>
          <w:rFonts w:ascii="Tahoma" w:hAnsi="Tahoma" w:cs="Tahoma"/>
          <w:b/>
          <w:bCs/>
          <w:sz w:val="20"/>
          <w:szCs w:val="20"/>
          <w:lang w:val="pl-PL"/>
        </w:rPr>
        <w:t xml:space="preserve">pracownicy </w:t>
      </w:r>
      <w:r w:rsidRPr="00B75354">
        <w:rPr>
          <w:rFonts w:ascii="Tahoma" w:hAnsi="Tahoma" w:cs="Tahoma"/>
          <w:b/>
          <w:bCs/>
          <w:sz w:val="20"/>
          <w:szCs w:val="20"/>
          <w:lang w:val="pl-PL"/>
        </w:rPr>
        <w:t xml:space="preserve">chcą rozwijać </w:t>
      </w:r>
      <w:r>
        <w:rPr>
          <w:rFonts w:ascii="Tahoma" w:hAnsi="Tahoma" w:cs="Tahoma"/>
          <w:b/>
          <w:bCs/>
          <w:sz w:val="20"/>
          <w:szCs w:val="20"/>
          <w:lang w:val="pl-PL"/>
        </w:rPr>
        <w:t xml:space="preserve">się zawodowo, głównie </w:t>
      </w:r>
      <w:r w:rsidRPr="00B75354">
        <w:rPr>
          <w:rFonts w:ascii="Tahoma" w:hAnsi="Tahoma" w:cs="Tahoma"/>
          <w:b/>
          <w:bCs/>
          <w:sz w:val="20"/>
          <w:szCs w:val="20"/>
          <w:lang w:val="pl-PL"/>
        </w:rPr>
        <w:t xml:space="preserve">ze względów osobistych i po to, żeby zwiększyć </w:t>
      </w:r>
      <w:r>
        <w:rPr>
          <w:rFonts w:ascii="Tahoma" w:hAnsi="Tahoma" w:cs="Tahoma"/>
          <w:b/>
          <w:bCs/>
          <w:sz w:val="20"/>
          <w:szCs w:val="20"/>
          <w:lang w:val="pl-PL"/>
        </w:rPr>
        <w:t xml:space="preserve">swoje </w:t>
      </w:r>
      <w:r w:rsidRPr="00B75354">
        <w:rPr>
          <w:rFonts w:ascii="Tahoma" w:hAnsi="Tahoma" w:cs="Tahoma"/>
          <w:b/>
          <w:bCs/>
          <w:sz w:val="20"/>
          <w:szCs w:val="20"/>
          <w:lang w:val="pl-PL"/>
        </w:rPr>
        <w:t xml:space="preserve">szanse na </w:t>
      </w:r>
      <w:r>
        <w:rPr>
          <w:rFonts w:ascii="Tahoma" w:hAnsi="Tahoma" w:cs="Tahoma"/>
          <w:b/>
          <w:bCs/>
          <w:sz w:val="20"/>
          <w:szCs w:val="20"/>
          <w:lang w:val="pl-PL"/>
        </w:rPr>
        <w:t>lepsze wynagrodzenie</w:t>
      </w:r>
      <w:r w:rsidR="00B75354" w:rsidRPr="00B75354">
        <w:rPr>
          <w:rFonts w:ascii="Tahoma" w:hAnsi="Tahoma" w:cs="Tahoma"/>
          <w:b/>
          <w:bCs/>
          <w:sz w:val="20"/>
          <w:szCs w:val="20"/>
          <w:lang w:val="pl-PL"/>
        </w:rPr>
        <w:t xml:space="preserve"> – wynika z </w:t>
      </w:r>
      <w:r w:rsidRPr="00B75354">
        <w:rPr>
          <w:rFonts w:ascii="Tahoma" w:hAnsi="Tahoma" w:cs="Tahoma"/>
          <w:b/>
          <w:bCs/>
          <w:sz w:val="20"/>
          <w:szCs w:val="20"/>
          <w:lang w:val="pl-PL"/>
        </w:rPr>
        <w:t xml:space="preserve">47. edycji </w:t>
      </w:r>
      <w:r>
        <w:rPr>
          <w:rFonts w:ascii="Tahoma" w:hAnsi="Tahoma" w:cs="Tahoma"/>
          <w:b/>
          <w:bCs/>
          <w:sz w:val="20"/>
          <w:szCs w:val="20"/>
          <w:lang w:val="pl-PL"/>
        </w:rPr>
        <w:t>raportu Monitor</w:t>
      </w:r>
      <w:r w:rsidRPr="00B75354">
        <w:rPr>
          <w:rFonts w:ascii="Tahoma" w:hAnsi="Tahoma" w:cs="Tahoma"/>
          <w:b/>
          <w:bCs/>
          <w:sz w:val="20"/>
          <w:szCs w:val="20"/>
          <w:lang w:val="pl-PL"/>
        </w:rPr>
        <w:t xml:space="preserve"> Rynku Pracy </w:t>
      </w:r>
      <w:r>
        <w:rPr>
          <w:rFonts w:ascii="Tahoma" w:hAnsi="Tahoma" w:cs="Tahoma"/>
          <w:b/>
          <w:bCs/>
          <w:sz w:val="20"/>
          <w:szCs w:val="20"/>
          <w:lang w:val="pl-PL"/>
        </w:rPr>
        <w:t>przygotowanego</w:t>
      </w:r>
      <w:r w:rsidRPr="00B75354">
        <w:rPr>
          <w:rFonts w:ascii="Tahoma" w:hAnsi="Tahoma" w:cs="Tahoma"/>
          <w:b/>
          <w:bCs/>
          <w:sz w:val="20"/>
          <w:szCs w:val="20"/>
          <w:lang w:val="pl-PL"/>
        </w:rPr>
        <w:t xml:space="preserve"> </w:t>
      </w:r>
      <w:r w:rsidR="00B75354" w:rsidRPr="00B75354">
        <w:rPr>
          <w:rFonts w:ascii="Tahoma" w:hAnsi="Tahoma" w:cs="Tahoma"/>
          <w:b/>
          <w:bCs/>
          <w:sz w:val="20"/>
          <w:szCs w:val="20"/>
          <w:lang w:val="pl-PL"/>
        </w:rPr>
        <w:t xml:space="preserve">przez Instytut Badawczy </w:t>
      </w:r>
      <w:proofErr w:type="spellStart"/>
      <w:r w:rsidR="00B75354" w:rsidRPr="00B75354">
        <w:rPr>
          <w:rFonts w:ascii="Tahoma" w:hAnsi="Tahoma" w:cs="Tahoma"/>
          <w:b/>
          <w:bCs/>
          <w:sz w:val="20"/>
          <w:szCs w:val="20"/>
          <w:lang w:val="pl-PL"/>
        </w:rPr>
        <w:t>Randstad</w:t>
      </w:r>
      <w:proofErr w:type="spellEnd"/>
      <w:r w:rsidR="00B75354" w:rsidRPr="00B75354">
        <w:rPr>
          <w:rFonts w:ascii="Tahoma" w:hAnsi="Tahoma" w:cs="Tahoma"/>
          <w:b/>
          <w:bCs/>
          <w:sz w:val="20"/>
          <w:szCs w:val="20"/>
          <w:lang w:val="pl-PL"/>
        </w:rPr>
        <w:t xml:space="preserve"> </w:t>
      </w:r>
      <w:r>
        <w:rPr>
          <w:rFonts w:ascii="Tahoma" w:hAnsi="Tahoma" w:cs="Tahoma"/>
          <w:b/>
          <w:bCs/>
          <w:sz w:val="20"/>
          <w:szCs w:val="20"/>
          <w:lang w:val="pl-PL"/>
        </w:rPr>
        <w:t>we współpracy z</w:t>
      </w:r>
      <w:r w:rsidR="00B75354" w:rsidRPr="00B75354">
        <w:rPr>
          <w:rFonts w:ascii="Tahoma" w:hAnsi="Tahoma" w:cs="Tahoma"/>
          <w:b/>
          <w:bCs/>
          <w:sz w:val="20"/>
          <w:szCs w:val="20"/>
          <w:lang w:val="pl-PL"/>
        </w:rPr>
        <w:t xml:space="preserve"> Instytut</w:t>
      </w:r>
      <w:r>
        <w:rPr>
          <w:rFonts w:ascii="Tahoma" w:hAnsi="Tahoma" w:cs="Tahoma"/>
          <w:b/>
          <w:bCs/>
          <w:sz w:val="20"/>
          <w:szCs w:val="20"/>
          <w:lang w:val="pl-PL"/>
        </w:rPr>
        <w:t>em</w:t>
      </w:r>
      <w:r w:rsidR="00B75354" w:rsidRPr="00B75354">
        <w:rPr>
          <w:rFonts w:ascii="Tahoma" w:hAnsi="Tahoma" w:cs="Tahoma"/>
          <w:b/>
          <w:bCs/>
          <w:sz w:val="20"/>
          <w:szCs w:val="20"/>
          <w:lang w:val="pl-PL"/>
        </w:rPr>
        <w:t xml:space="preserve"> Badań </w:t>
      </w:r>
      <w:proofErr w:type="spellStart"/>
      <w:r w:rsidR="00B75354" w:rsidRPr="00B75354">
        <w:rPr>
          <w:rFonts w:ascii="Tahoma" w:hAnsi="Tahoma" w:cs="Tahoma"/>
          <w:b/>
          <w:bCs/>
          <w:sz w:val="20"/>
          <w:szCs w:val="20"/>
          <w:lang w:val="pl-PL"/>
        </w:rPr>
        <w:t>Pollster</w:t>
      </w:r>
      <w:proofErr w:type="spellEnd"/>
      <w:r>
        <w:rPr>
          <w:rFonts w:ascii="Tahoma" w:hAnsi="Tahoma" w:cs="Tahoma"/>
          <w:b/>
          <w:bCs/>
          <w:sz w:val="20"/>
          <w:szCs w:val="20"/>
          <w:lang w:val="pl-PL"/>
        </w:rPr>
        <w:t xml:space="preserve">. </w:t>
      </w:r>
      <w:r w:rsidR="00B75354">
        <w:rPr>
          <w:rFonts w:ascii="Tahoma" w:hAnsi="Tahoma" w:cs="Tahoma"/>
          <w:b/>
          <w:bCs/>
          <w:sz w:val="20"/>
          <w:szCs w:val="20"/>
          <w:lang w:val="pl-PL"/>
        </w:rPr>
        <w:t xml:space="preserve">60 proc. </w:t>
      </w:r>
      <w:r>
        <w:rPr>
          <w:rFonts w:ascii="Tahoma" w:hAnsi="Tahoma" w:cs="Tahoma"/>
          <w:b/>
          <w:bCs/>
          <w:sz w:val="20"/>
          <w:szCs w:val="20"/>
          <w:lang w:val="pl-PL"/>
        </w:rPr>
        <w:t xml:space="preserve">badanych </w:t>
      </w:r>
      <w:r w:rsidR="00B75354">
        <w:rPr>
          <w:rFonts w:ascii="Tahoma" w:hAnsi="Tahoma" w:cs="Tahoma"/>
          <w:b/>
          <w:bCs/>
          <w:sz w:val="20"/>
          <w:szCs w:val="20"/>
          <w:lang w:val="pl-PL"/>
        </w:rPr>
        <w:t>oczekuje, że to pracodawcy będą dbali o rozwój kompetencji</w:t>
      </w:r>
      <w:r w:rsidR="00590C9F" w:rsidRPr="00B75354">
        <w:rPr>
          <w:rFonts w:ascii="Tahoma" w:hAnsi="Tahoma" w:cs="Tahoma"/>
          <w:b/>
          <w:bCs/>
          <w:sz w:val="20"/>
          <w:szCs w:val="20"/>
          <w:lang w:val="pl-PL"/>
        </w:rPr>
        <w:t>.</w:t>
      </w:r>
      <w:r w:rsidR="00B75354">
        <w:rPr>
          <w:rFonts w:ascii="Tahoma" w:hAnsi="Tahoma" w:cs="Tahoma"/>
          <w:b/>
          <w:bCs/>
          <w:sz w:val="20"/>
          <w:szCs w:val="20"/>
          <w:lang w:val="pl-PL"/>
        </w:rPr>
        <w:t xml:space="preserve"> Jasna ścieżka awansu zawodowego może</w:t>
      </w:r>
      <w:r w:rsidR="005F5CEB">
        <w:rPr>
          <w:rFonts w:ascii="Tahoma" w:hAnsi="Tahoma" w:cs="Tahoma"/>
          <w:b/>
          <w:bCs/>
          <w:sz w:val="20"/>
          <w:szCs w:val="20"/>
          <w:lang w:val="pl-PL"/>
        </w:rPr>
        <w:t xml:space="preserve"> więc</w:t>
      </w:r>
      <w:r w:rsidR="00B75354">
        <w:rPr>
          <w:rFonts w:ascii="Tahoma" w:hAnsi="Tahoma" w:cs="Tahoma"/>
          <w:b/>
          <w:bCs/>
          <w:sz w:val="20"/>
          <w:szCs w:val="20"/>
          <w:lang w:val="pl-PL"/>
        </w:rPr>
        <w:t xml:space="preserve"> przyciągnąć utalentowanych pracowników – komentują eksperci.</w:t>
      </w:r>
    </w:p>
    <w:p w14:paraId="5335A650" w14:textId="77777777" w:rsidR="00CE3E7A" w:rsidRDefault="00CE3E7A" w:rsidP="000F5F36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</w:p>
    <w:p w14:paraId="5D74CBA8" w14:textId="7E049E94" w:rsidR="00B75354" w:rsidRPr="007D427F" w:rsidRDefault="00B75354" w:rsidP="00B75354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7D427F">
        <w:rPr>
          <w:rFonts w:ascii="Tahoma" w:hAnsi="Tahoma" w:cs="Tahoma"/>
          <w:sz w:val="20"/>
          <w:szCs w:val="20"/>
          <w:lang w:val="pl-PL"/>
        </w:rPr>
        <w:t xml:space="preserve">98 proc. ankietowanych </w:t>
      </w:r>
      <w:r w:rsidR="00F36EFB">
        <w:rPr>
          <w:rFonts w:ascii="Tahoma" w:hAnsi="Tahoma" w:cs="Tahoma"/>
          <w:sz w:val="20"/>
          <w:szCs w:val="20"/>
          <w:lang w:val="pl-PL"/>
        </w:rPr>
        <w:t>deklaruje</w:t>
      </w:r>
      <w:r w:rsidRPr="007D427F">
        <w:rPr>
          <w:rFonts w:ascii="Tahoma" w:hAnsi="Tahoma" w:cs="Tahoma"/>
          <w:sz w:val="20"/>
          <w:szCs w:val="20"/>
          <w:lang w:val="pl-PL"/>
        </w:rPr>
        <w:t xml:space="preserve">, że zależy im na rozwoju zawodowym, z czego 17 proc. </w:t>
      </w:r>
      <w:r w:rsidR="00F36EFB">
        <w:rPr>
          <w:rFonts w:ascii="Tahoma" w:hAnsi="Tahoma" w:cs="Tahoma"/>
          <w:sz w:val="20"/>
          <w:szCs w:val="20"/>
          <w:lang w:val="pl-PL"/>
        </w:rPr>
        <w:t>twierdzi</w:t>
      </w:r>
      <w:r w:rsidRPr="007D427F">
        <w:rPr>
          <w:rFonts w:ascii="Tahoma" w:hAnsi="Tahoma" w:cs="Tahoma"/>
          <w:sz w:val="20"/>
          <w:szCs w:val="20"/>
          <w:lang w:val="pl-PL"/>
        </w:rPr>
        <w:t xml:space="preserve">, że w bardzo dużym stopniu. </w:t>
      </w:r>
      <w:r w:rsidR="00F36EFB">
        <w:rPr>
          <w:rFonts w:ascii="Tahoma" w:hAnsi="Tahoma" w:cs="Tahoma"/>
          <w:sz w:val="20"/>
          <w:szCs w:val="20"/>
          <w:lang w:val="pl-PL"/>
        </w:rPr>
        <w:t>D</w:t>
      </w:r>
      <w:r w:rsidRPr="007D427F">
        <w:rPr>
          <w:rFonts w:ascii="Tahoma" w:hAnsi="Tahoma" w:cs="Tahoma"/>
          <w:sz w:val="20"/>
          <w:szCs w:val="20"/>
          <w:lang w:val="pl-PL"/>
        </w:rPr>
        <w:t xml:space="preserve">ane pokazują, że chęć rozwoju zawodowego zależy od płci, wieku i wykształcenia. Na rozwoju zawodowym bardziej zależy kobietom niż mężczyznom. Co piąta kobieta </w:t>
      </w:r>
      <w:r w:rsidR="00F36EFB">
        <w:rPr>
          <w:rFonts w:ascii="Tahoma" w:hAnsi="Tahoma" w:cs="Tahoma"/>
          <w:sz w:val="20"/>
          <w:szCs w:val="20"/>
          <w:lang w:val="pl-PL"/>
        </w:rPr>
        <w:t>deklaruje bardzo duże zainteresowanie tym aspektem, podczas gdy wśród mężczyzn mówi o tym 15 proc. ankietowanych. Potrzeba rozwoju zawodowego wyraźnie częściej deklarowana jest wśród młodszych pracowników do 30 roku życia, a także wśród osób z wyższym wykształceniem.</w:t>
      </w:r>
    </w:p>
    <w:p w14:paraId="0C960400" w14:textId="77777777" w:rsidR="00B75354" w:rsidRPr="007D427F" w:rsidRDefault="00B75354" w:rsidP="00B75354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</w:p>
    <w:p w14:paraId="7224314A" w14:textId="74D35859" w:rsidR="00B75354" w:rsidRDefault="00283B0D" w:rsidP="00B75354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 xml:space="preserve">— </w:t>
      </w:r>
      <w:r w:rsidR="00B75354" w:rsidRPr="007D427F">
        <w:rPr>
          <w:rFonts w:ascii="Tahoma" w:hAnsi="Tahoma" w:cs="Tahoma"/>
          <w:sz w:val="20"/>
          <w:szCs w:val="20"/>
          <w:lang w:val="pl-PL"/>
        </w:rPr>
        <w:t xml:space="preserve">Różnica w odpowiedziach między kobietami a mężczyznami nie powinna być dużym zaskoczeniem, biorąc pod uwagę fakt, że kobiety </w:t>
      </w:r>
      <w:r>
        <w:rPr>
          <w:rFonts w:ascii="Tahoma" w:hAnsi="Tahoma" w:cs="Tahoma"/>
          <w:sz w:val="20"/>
          <w:szCs w:val="20"/>
          <w:lang w:val="pl-PL"/>
        </w:rPr>
        <w:t>są statystycznie</w:t>
      </w:r>
      <w:r w:rsidR="00B75354" w:rsidRPr="007D427F">
        <w:rPr>
          <w:rFonts w:ascii="Tahoma" w:hAnsi="Tahoma" w:cs="Tahoma"/>
          <w:sz w:val="20"/>
          <w:szCs w:val="20"/>
          <w:lang w:val="pl-PL"/>
        </w:rPr>
        <w:t xml:space="preserve"> lepiej wykształcone i wykwalifikowane niż mężczyźni. Różnice w grupach wiekowych mogą tłumaczyć perspektywy kariery i priorytety: osoby młodsze mają jeszcze czas, by piąć się po szczeblach kariery i częściej ich motywacją są wyższe zarobki w przyszłości. Osoby po 50 roku życia z kolei </w:t>
      </w:r>
      <w:r>
        <w:rPr>
          <w:rFonts w:ascii="Tahoma" w:hAnsi="Tahoma" w:cs="Tahoma"/>
          <w:sz w:val="20"/>
          <w:szCs w:val="20"/>
          <w:lang w:val="pl-PL"/>
        </w:rPr>
        <w:t>często osiągnęły już pożądany poziom zatrudnienia, który chcą utrzymać.</w:t>
      </w:r>
      <w:r w:rsidR="00B75354" w:rsidRPr="007D427F">
        <w:rPr>
          <w:rFonts w:ascii="Tahoma" w:hAnsi="Tahoma" w:cs="Tahoma"/>
          <w:sz w:val="20"/>
          <w:szCs w:val="20"/>
          <w:lang w:val="pl-PL"/>
        </w:rPr>
        <w:t xml:space="preserve"> </w:t>
      </w:r>
      <w:r w:rsidR="00F36EFB">
        <w:rPr>
          <w:rFonts w:ascii="Tahoma" w:hAnsi="Tahoma" w:cs="Tahoma"/>
          <w:sz w:val="20"/>
          <w:szCs w:val="20"/>
          <w:lang w:val="pl-PL"/>
        </w:rPr>
        <w:t>W większym stopniu są też angażowane w proces dzielenia się wiedzą i doświadczenia, a nie podnoszenia kwalifikacji.</w:t>
      </w:r>
      <w:r w:rsidR="00B75354" w:rsidRPr="007D427F">
        <w:rPr>
          <w:rFonts w:ascii="Tahoma" w:hAnsi="Tahoma" w:cs="Tahoma"/>
          <w:sz w:val="20"/>
          <w:szCs w:val="20"/>
          <w:lang w:val="pl-PL"/>
        </w:rPr>
        <w:t xml:space="preserve"> – </w:t>
      </w:r>
      <w:r w:rsidR="00F36EFB">
        <w:rPr>
          <w:rFonts w:ascii="Tahoma" w:hAnsi="Tahoma" w:cs="Tahoma"/>
          <w:sz w:val="20"/>
          <w:szCs w:val="20"/>
          <w:lang w:val="pl-PL"/>
        </w:rPr>
        <w:t>wyjaśnia</w:t>
      </w:r>
      <w:r w:rsidR="00F36EFB" w:rsidRPr="007D427F">
        <w:rPr>
          <w:rFonts w:ascii="Tahoma" w:hAnsi="Tahoma" w:cs="Tahoma"/>
          <w:sz w:val="20"/>
          <w:szCs w:val="20"/>
          <w:lang w:val="pl-PL"/>
        </w:rPr>
        <w:t xml:space="preserve"> </w:t>
      </w:r>
      <w:r w:rsidR="00B75354" w:rsidRPr="0064286D">
        <w:rPr>
          <w:rFonts w:ascii="Tahoma" w:hAnsi="Tahoma" w:cs="Tahoma"/>
          <w:b/>
          <w:sz w:val="20"/>
          <w:szCs w:val="20"/>
          <w:lang w:val="pl-PL"/>
        </w:rPr>
        <w:t xml:space="preserve">Monika </w:t>
      </w:r>
      <w:proofErr w:type="spellStart"/>
      <w:r w:rsidR="00B75354" w:rsidRPr="0064286D">
        <w:rPr>
          <w:rFonts w:ascii="Tahoma" w:hAnsi="Tahoma" w:cs="Tahoma"/>
          <w:b/>
          <w:sz w:val="20"/>
          <w:szCs w:val="20"/>
          <w:lang w:val="pl-PL"/>
        </w:rPr>
        <w:t>Hryniszyn</w:t>
      </w:r>
      <w:proofErr w:type="spellEnd"/>
      <w:r w:rsidR="00F36EFB">
        <w:rPr>
          <w:rFonts w:ascii="Tahoma" w:hAnsi="Tahoma" w:cs="Tahoma"/>
          <w:sz w:val="20"/>
          <w:szCs w:val="20"/>
          <w:lang w:val="pl-PL"/>
        </w:rPr>
        <w:t xml:space="preserve">, Dyrektor Personalna i Członkini Zarządu </w:t>
      </w:r>
      <w:proofErr w:type="spellStart"/>
      <w:r w:rsidR="00F36EFB">
        <w:rPr>
          <w:rFonts w:ascii="Tahoma" w:hAnsi="Tahoma" w:cs="Tahoma"/>
          <w:sz w:val="20"/>
          <w:szCs w:val="20"/>
          <w:lang w:val="pl-PL"/>
        </w:rPr>
        <w:t>Randstad</w:t>
      </w:r>
      <w:proofErr w:type="spellEnd"/>
      <w:r w:rsidR="00F36EFB">
        <w:rPr>
          <w:rFonts w:ascii="Tahoma" w:hAnsi="Tahoma" w:cs="Tahoma"/>
          <w:sz w:val="20"/>
          <w:szCs w:val="20"/>
          <w:lang w:val="pl-PL"/>
        </w:rPr>
        <w:t xml:space="preserve"> Polska</w:t>
      </w:r>
      <w:r w:rsidR="00B75354" w:rsidRPr="007D427F">
        <w:rPr>
          <w:rFonts w:ascii="Tahoma" w:hAnsi="Tahoma" w:cs="Tahoma"/>
          <w:sz w:val="20"/>
          <w:szCs w:val="20"/>
          <w:lang w:val="pl-PL"/>
        </w:rPr>
        <w:t xml:space="preserve">. </w:t>
      </w:r>
    </w:p>
    <w:p w14:paraId="47C9FB0B" w14:textId="77777777" w:rsidR="00494F9E" w:rsidRDefault="00494F9E" w:rsidP="00B75354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</w:p>
    <w:p w14:paraId="2AB0BCA0" w14:textId="67C4AB8E" w:rsidR="00494F9E" w:rsidRPr="00494F9E" w:rsidRDefault="00494F9E" w:rsidP="00B75354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 xml:space="preserve">— </w:t>
      </w:r>
      <w:r w:rsidRPr="00494F9E">
        <w:rPr>
          <w:rFonts w:ascii="Tahoma" w:hAnsi="Tahoma" w:cs="Tahoma"/>
          <w:sz w:val="20"/>
          <w:szCs w:val="20"/>
          <w:lang w:val="pl-PL"/>
        </w:rPr>
        <w:t>Kwestia postrzegania rozwoju zawodowego przez pracowników, a w szczególności motywy działania pracowników bądź jego braku, powinna być przedmiotem szczególnego zainteresowania pracodawców. Dla ponad połowy ankietowych (57%) rozwój ma duże bądź bardzo duże znaczenie. Czy zatem obie strony w podobny sposób postrzegają rozwój zawodowy? Czy oczekiwania pracowników na poszczególnych etapach kariery zawodowej wpisują się w działania pracodawców? Z tym</w:t>
      </w:r>
      <w:r>
        <w:rPr>
          <w:rFonts w:ascii="Tahoma" w:hAnsi="Tahoma" w:cs="Tahoma"/>
          <w:sz w:val="20"/>
          <w:szCs w:val="20"/>
          <w:lang w:val="pl-PL"/>
        </w:rPr>
        <w:t xml:space="preserve"> –</w:t>
      </w:r>
      <w:r w:rsidRPr="00494F9E">
        <w:rPr>
          <w:rFonts w:ascii="Tahoma" w:hAnsi="Tahoma" w:cs="Tahoma"/>
          <w:sz w:val="20"/>
          <w:szCs w:val="20"/>
          <w:lang w:val="pl-PL"/>
        </w:rPr>
        <w:t xml:space="preserve"> jak pokazuje badanie </w:t>
      </w:r>
      <w:r>
        <w:rPr>
          <w:rFonts w:ascii="Tahoma" w:hAnsi="Tahoma" w:cs="Tahoma"/>
          <w:sz w:val="20"/>
          <w:szCs w:val="20"/>
          <w:lang w:val="pl-PL"/>
        </w:rPr>
        <w:t xml:space="preserve">– </w:t>
      </w:r>
      <w:r w:rsidRPr="00494F9E">
        <w:rPr>
          <w:rFonts w:ascii="Tahoma" w:hAnsi="Tahoma" w:cs="Tahoma"/>
          <w:sz w:val="20"/>
          <w:szCs w:val="20"/>
          <w:lang w:val="pl-PL"/>
        </w:rPr>
        <w:t xml:space="preserve">bywa różnie, a  równocześnie wg. 60% pracowników to pracodawca powinien zadbać o rozwój ich kompetencji. </w:t>
      </w:r>
      <w:r w:rsidRPr="00494F9E">
        <w:rPr>
          <w:rFonts w:ascii="Tahoma" w:hAnsi="Tahoma" w:cs="Tahoma"/>
          <w:sz w:val="20"/>
          <w:szCs w:val="20"/>
          <w:lang w:val="pl-PL"/>
        </w:rPr>
        <w:lastRenderedPageBreak/>
        <w:t>Spełnienie oczekiwań pracowników ma zatem  znaczenie dla postrzegania atrakcyjności  miejsca pracy, stabilizacji współpracy. Jednocześnie będzie stanowiło w dużej mierze o przyszłości, sukcesie danego biznesu (kwestia podnoszenia kompetencji kwalifikacji, zdolności szybk</w:t>
      </w:r>
      <w:r>
        <w:rPr>
          <w:rFonts w:ascii="Tahoma" w:hAnsi="Tahoma" w:cs="Tahoma"/>
          <w:sz w:val="20"/>
          <w:szCs w:val="20"/>
          <w:lang w:val="pl-PL"/>
        </w:rPr>
        <w:t xml:space="preserve">iej adaptacji do nowych wyzwań) – podkreśla </w:t>
      </w:r>
      <w:r>
        <w:rPr>
          <w:rFonts w:ascii="Tahoma" w:hAnsi="Tahoma" w:cs="Tahoma"/>
          <w:b/>
          <w:sz w:val="20"/>
          <w:szCs w:val="20"/>
          <w:lang w:val="pl-PL"/>
        </w:rPr>
        <w:t>Robert Lisicki</w:t>
      </w:r>
      <w:r>
        <w:rPr>
          <w:rFonts w:ascii="Tahoma" w:hAnsi="Tahoma" w:cs="Tahoma"/>
          <w:sz w:val="20"/>
          <w:szCs w:val="20"/>
          <w:lang w:val="pl-PL"/>
        </w:rPr>
        <w:t xml:space="preserve">, </w:t>
      </w:r>
      <w:r w:rsidRPr="00494F9E">
        <w:rPr>
          <w:rFonts w:ascii="Tahoma" w:hAnsi="Tahoma" w:cs="Tahoma"/>
          <w:sz w:val="20"/>
          <w:szCs w:val="20"/>
          <w:lang w:val="pl-PL"/>
        </w:rPr>
        <w:t>Dyrektor Departamentu Pracy w Konfederacji Lewiatan</w:t>
      </w:r>
      <w:r>
        <w:rPr>
          <w:rFonts w:ascii="Tahoma" w:hAnsi="Tahoma" w:cs="Tahoma"/>
          <w:sz w:val="20"/>
          <w:szCs w:val="20"/>
          <w:lang w:val="pl-PL"/>
        </w:rPr>
        <w:t>.</w:t>
      </w:r>
    </w:p>
    <w:p w14:paraId="7183D40C" w14:textId="77777777" w:rsidR="00B75354" w:rsidRPr="007D427F" w:rsidRDefault="00B75354" w:rsidP="00B75354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</w:p>
    <w:p w14:paraId="696ACD6A" w14:textId="5C71D7CE" w:rsidR="00B75354" w:rsidRPr="007D427F" w:rsidRDefault="00B75354" w:rsidP="00B75354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7D427F">
        <w:rPr>
          <w:rFonts w:ascii="Tahoma" w:hAnsi="Tahoma" w:cs="Tahoma"/>
          <w:sz w:val="20"/>
          <w:szCs w:val="20"/>
          <w:lang w:val="pl-PL"/>
        </w:rPr>
        <w:t>Niemal połowa ankietowanych twierdzi, że ich motywacją jest osobista chęć rozwoju i satysfakcja związana z uczeniem się nowych rzeczy</w:t>
      </w:r>
      <w:r w:rsidR="00F36EFB">
        <w:rPr>
          <w:rFonts w:ascii="Tahoma" w:hAnsi="Tahoma" w:cs="Tahoma"/>
          <w:sz w:val="20"/>
          <w:szCs w:val="20"/>
          <w:lang w:val="pl-PL"/>
        </w:rPr>
        <w:t>,</w:t>
      </w:r>
      <w:r w:rsidRPr="007D427F">
        <w:rPr>
          <w:rFonts w:ascii="Tahoma" w:hAnsi="Tahoma" w:cs="Tahoma"/>
          <w:sz w:val="20"/>
          <w:szCs w:val="20"/>
          <w:lang w:val="pl-PL"/>
        </w:rPr>
        <w:t xml:space="preserve"> a 38 proc. rozwija się zawodowo, aby podnieść swoją samoocenę. 44 proc. przyznaje, że traktuj</w:t>
      </w:r>
      <w:r w:rsidR="00F36EFB">
        <w:rPr>
          <w:rFonts w:ascii="Tahoma" w:hAnsi="Tahoma" w:cs="Tahoma"/>
          <w:sz w:val="20"/>
          <w:szCs w:val="20"/>
          <w:lang w:val="pl-PL"/>
        </w:rPr>
        <w:t>e</w:t>
      </w:r>
      <w:r w:rsidRPr="007D427F">
        <w:rPr>
          <w:rFonts w:ascii="Tahoma" w:hAnsi="Tahoma" w:cs="Tahoma"/>
          <w:sz w:val="20"/>
          <w:szCs w:val="20"/>
          <w:lang w:val="pl-PL"/>
        </w:rPr>
        <w:t xml:space="preserve"> rozwój zawodowy jako szansę na wyższe zarobki u przyszłego pracodawcy. Wyjątkiem są tutaj najstarsi pracownicy, </w:t>
      </w:r>
      <w:r w:rsidR="00F36EFB">
        <w:rPr>
          <w:rFonts w:ascii="Tahoma" w:hAnsi="Tahoma" w:cs="Tahoma"/>
          <w:sz w:val="20"/>
          <w:szCs w:val="20"/>
          <w:lang w:val="pl-PL"/>
        </w:rPr>
        <w:t>którzy wyraźnie rzadziej wskazują na ten powód</w:t>
      </w:r>
      <w:r w:rsidRPr="007D427F">
        <w:rPr>
          <w:rFonts w:ascii="Tahoma" w:hAnsi="Tahoma" w:cs="Tahoma"/>
          <w:sz w:val="20"/>
          <w:szCs w:val="20"/>
          <w:lang w:val="pl-PL"/>
        </w:rPr>
        <w:t xml:space="preserve">. Dla jednej trzeciej </w:t>
      </w:r>
      <w:r w:rsidR="00F36EFB">
        <w:rPr>
          <w:rFonts w:ascii="Tahoma" w:hAnsi="Tahoma" w:cs="Tahoma"/>
          <w:sz w:val="20"/>
          <w:szCs w:val="20"/>
          <w:lang w:val="pl-PL"/>
        </w:rPr>
        <w:t xml:space="preserve">spośród ogółu badanych rozwój zawodowy </w:t>
      </w:r>
      <w:r w:rsidRPr="007D427F">
        <w:rPr>
          <w:rFonts w:ascii="Tahoma" w:hAnsi="Tahoma" w:cs="Tahoma"/>
          <w:sz w:val="20"/>
          <w:szCs w:val="20"/>
          <w:lang w:val="pl-PL"/>
        </w:rPr>
        <w:t>jest spos</w:t>
      </w:r>
      <w:r w:rsidR="00F36EFB">
        <w:rPr>
          <w:rFonts w:ascii="Tahoma" w:hAnsi="Tahoma" w:cs="Tahoma"/>
          <w:sz w:val="20"/>
          <w:szCs w:val="20"/>
          <w:lang w:val="pl-PL"/>
        </w:rPr>
        <w:t>obem</w:t>
      </w:r>
      <w:r w:rsidRPr="007D427F">
        <w:rPr>
          <w:rFonts w:ascii="Tahoma" w:hAnsi="Tahoma" w:cs="Tahoma"/>
          <w:sz w:val="20"/>
          <w:szCs w:val="20"/>
          <w:lang w:val="pl-PL"/>
        </w:rPr>
        <w:t xml:space="preserve"> na utrzymanie zatrudnienia w dłuższej perspektywie, umożliwi</w:t>
      </w:r>
      <w:r w:rsidR="00F36EFB">
        <w:rPr>
          <w:rFonts w:ascii="Tahoma" w:hAnsi="Tahoma" w:cs="Tahoma"/>
          <w:sz w:val="20"/>
          <w:szCs w:val="20"/>
          <w:lang w:val="pl-PL"/>
        </w:rPr>
        <w:t>a</w:t>
      </w:r>
      <w:r w:rsidRPr="007D427F">
        <w:rPr>
          <w:rFonts w:ascii="Tahoma" w:hAnsi="Tahoma" w:cs="Tahoma"/>
          <w:sz w:val="20"/>
          <w:szCs w:val="20"/>
          <w:lang w:val="pl-PL"/>
        </w:rPr>
        <w:t xml:space="preserve"> lub ułatwi</w:t>
      </w:r>
      <w:r w:rsidR="00F36EFB">
        <w:rPr>
          <w:rFonts w:ascii="Tahoma" w:hAnsi="Tahoma" w:cs="Tahoma"/>
          <w:sz w:val="20"/>
          <w:szCs w:val="20"/>
          <w:lang w:val="pl-PL"/>
        </w:rPr>
        <w:t>a</w:t>
      </w:r>
      <w:r w:rsidRPr="007D427F">
        <w:rPr>
          <w:rFonts w:ascii="Tahoma" w:hAnsi="Tahoma" w:cs="Tahoma"/>
          <w:sz w:val="20"/>
          <w:szCs w:val="20"/>
          <w:lang w:val="pl-PL"/>
        </w:rPr>
        <w:t xml:space="preserve"> zmian</w:t>
      </w:r>
      <w:r w:rsidR="00F36EFB">
        <w:rPr>
          <w:rFonts w:ascii="Tahoma" w:hAnsi="Tahoma" w:cs="Tahoma"/>
          <w:sz w:val="20"/>
          <w:szCs w:val="20"/>
          <w:lang w:val="pl-PL"/>
        </w:rPr>
        <w:t>ę</w:t>
      </w:r>
      <w:r w:rsidRPr="007D427F">
        <w:rPr>
          <w:rFonts w:ascii="Tahoma" w:hAnsi="Tahoma" w:cs="Tahoma"/>
          <w:sz w:val="20"/>
          <w:szCs w:val="20"/>
          <w:lang w:val="pl-PL"/>
        </w:rPr>
        <w:t xml:space="preserve"> pracy, lub jest argumentem w rozmowie o podwyżce</w:t>
      </w:r>
      <w:r w:rsidR="00F36EFB">
        <w:rPr>
          <w:rFonts w:ascii="Tahoma" w:hAnsi="Tahoma" w:cs="Tahoma"/>
          <w:sz w:val="20"/>
          <w:szCs w:val="20"/>
          <w:lang w:val="pl-PL"/>
        </w:rPr>
        <w:t xml:space="preserve"> u obecnego pracodawcy</w:t>
      </w:r>
      <w:r w:rsidRPr="007D427F">
        <w:rPr>
          <w:rFonts w:ascii="Tahoma" w:hAnsi="Tahoma" w:cs="Tahoma"/>
          <w:sz w:val="20"/>
          <w:szCs w:val="20"/>
          <w:lang w:val="pl-PL"/>
        </w:rPr>
        <w:t xml:space="preserve">. </w:t>
      </w:r>
    </w:p>
    <w:p w14:paraId="41573B7E" w14:textId="77777777" w:rsidR="00B75354" w:rsidRPr="007D427F" w:rsidRDefault="00B75354" w:rsidP="00B75354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</w:p>
    <w:p w14:paraId="4A921E66" w14:textId="4082050C" w:rsidR="00B75354" w:rsidRPr="0064286D" w:rsidRDefault="00283B0D" w:rsidP="00B75354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 xml:space="preserve">— </w:t>
      </w:r>
      <w:r w:rsidR="00B75354" w:rsidRPr="007D427F">
        <w:rPr>
          <w:rFonts w:ascii="Tahoma" w:hAnsi="Tahoma" w:cs="Tahoma"/>
          <w:sz w:val="20"/>
          <w:szCs w:val="20"/>
          <w:lang w:val="pl-PL"/>
        </w:rPr>
        <w:t xml:space="preserve">Pracodawcy powinni zwrócić szczególną uwagę na te motywacje. Według danych </w:t>
      </w:r>
      <w:r w:rsidR="0064286D">
        <w:rPr>
          <w:rFonts w:ascii="Tahoma" w:hAnsi="Tahoma" w:cs="Tahoma"/>
          <w:sz w:val="20"/>
          <w:szCs w:val="20"/>
          <w:lang w:val="pl-PL"/>
        </w:rPr>
        <w:t xml:space="preserve">z badania </w:t>
      </w:r>
      <w:r w:rsidR="00B75354" w:rsidRPr="007D427F">
        <w:rPr>
          <w:rFonts w:ascii="Tahoma" w:hAnsi="Tahoma" w:cs="Tahoma"/>
          <w:sz w:val="20"/>
          <w:szCs w:val="20"/>
          <w:lang w:val="pl-PL"/>
        </w:rPr>
        <w:t>chęć rozwoju zawodowego to przyczyn</w:t>
      </w:r>
      <w:r w:rsidR="00494F9E">
        <w:rPr>
          <w:rFonts w:ascii="Tahoma" w:hAnsi="Tahoma" w:cs="Tahoma"/>
          <w:sz w:val="20"/>
          <w:szCs w:val="20"/>
          <w:lang w:val="pl-PL"/>
        </w:rPr>
        <w:t>a</w:t>
      </w:r>
      <w:r w:rsidR="00B75354" w:rsidRPr="007D427F">
        <w:rPr>
          <w:rFonts w:ascii="Tahoma" w:hAnsi="Tahoma" w:cs="Tahoma"/>
          <w:sz w:val="20"/>
          <w:szCs w:val="20"/>
          <w:lang w:val="pl-PL"/>
        </w:rPr>
        <w:t xml:space="preserve"> zmiany pracy dla </w:t>
      </w:r>
      <w:r w:rsidR="0064286D">
        <w:rPr>
          <w:rFonts w:ascii="Tahoma" w:hAnsi="Tahoma" w:cs="Tahoma"/>
          <w:sz w:val="20"/>
          <w:szCs w:val="20"/>
          <w:lang w:val="pl-PL"/>
        </w:rPr>
        <w:t xml:space="preserve">blisko </w:t>
      </w:r>
      <w:r w:rsidR="00B75354" w:rsidRPr="007D427F">
        <w:rPr>
          <w:rFonts w:ascii="Tahoma" w:hAnsi="Tahoma" w:cs="Tahoma"/>
          <w:sz w:val="20"/>
          <w:szCs w:val="20"/>
          <w:lang w:val="pl-PL"/>
        </w:rPr>
        <w:t xml:space="preserve">45 proc. ankietowanych. Do 68 proc. podniósł się odsetek badanych, którzy twierdzą, że </w:t>
      </w:r>
      <w:r w:rsidR="0064286D">
        <w:rPr>
          <w:rFonts w:ascii="Tahoma" w:hAnsi="Tahoma" w:cs="Tahoma"/>
          <w:sz w:val="20"/>
          <w:szCs w:val="20"/>
          <w:lang w:val="pl-PL"/>
        </w:rPr>
        <w:t xml:space="preserve">gdyby zaszła taka potrzeba, to </w:t>
      </w:r>
      <w:r w:rsidR="00B75354" w:rsidRPr="007D427F">
        <w:rPr>
          <w:rFonts w:ascii="Tahoma" w:hAnsi="Tahoma" w:cs="Tahoma"/>
          <w:sz w:val="20"/>
          <w:szCs w:val="20"/>
          <w:lang w:val="pl-PL"/>
        </w:rPr>
        <w:t xml:space="preserve">znajdą taką samą lub lepszą pracę. Przy </w:t>
      </w:r>
      <w:r w:rsidR="0064286D">
        <w:rPr>
          <w:rFonts w:ascii="Tahoma" w:hAnsi="Tahoma" w:cs="Tahoma"/>
          <w:sz w:val="20"/>
          <w:szCs w:val="20"/>
          <w:lang w:val="pl-PL"/>
        </w:rPr>
        <w:t xml:space="preserve">jednocześnie zmniejszającej się otwartości pracowników na zmianę pracodawcy, </w:t>
      </w:r>
      <w:r w:rsidR="00B75354" w:rsidRPr="007D427F">
        <w:rPr>
          <w:rFonts w:ascii="Tahoma" w:hAnsi="Tahoma" w:cs="Tahoma"/>
          <w:sz w:val="20"/>
          <w:szCs w:val="20"/>
          <w:lang w:val="pl-PL"/>
        </w:rPr>
        <w:t xml:space="preserve">zaspokojenie rosnących ambicji </w:t>
      </w:r>
      <w:r w:rsidR="0064286D">
        <w:rPr>
          <w:rFonts w:ascii="Tahoma" w:hAnsi="Tahoma" w:cs="Tahoma"/>
          <w:sz w:val="20"/>
          <w:szCs w:val="20"/>
          <w:lang w:val="pl-PL"/>
        </w:rPr>
        <w:t xml:space="preserve">rozwojowych </w:t>
      </w:r>
      <w:r w:rsidR="00B75354" w:rsidRPr="007D427F">
        <w:rPr>
          <w:rFonts w:ascii="Tahoma" w:hAnsi="Tahoma" w:cs="Tahoma"/>
          <w:sz w:val="20"/>
          <w:szCs w:val="20"/>
          <w:lang w:val="pl-PL"/>
        </w:rPr>
        <w:t xml:space="preserve">pracowników </w:t>
      </w:r>
      <w:r w:rsidR="0064286D">
        <w:rPr>
          <w:rFonts w:ascii="Tahoma" w:hAnsi="Tahoma" w:cs="Tahoma"/>
          <w:sz w:val="20"/>
          <w:szCs w:val="20"/>
          <w:lang w:val="pl-PL"/>
        </w:rPr>
        <w:t xml:space="preserve">staje się </w:t>
      </w:r>
      <w:r w:rsidR="00B75354" w:rsidRPr="007D427F">
        <w:rPr>
          <w:rFonts w:ascii="Tahoma" w:hAnsi="Tahoma" w:cs="Tahoma"/>
          <w:sz w:val="20"/>
          <w:szCs w:val="20"/>
          <w:lang w:val="pl-PL"/>
        </w:rPr>
        <w:t xml:space="preserve">kluczowe dla przyciągnięcia talentów i wypełnienia wakatów – </w:t>
      </w:r>
      <w:r w:rsidR="0064286D">
        <w:rPr>
          <w:rFonts w:ascii="Tahoma" w:hAnsi="Tahoma" w:cs="Tahoma"/>
          <w:sz w:val="20"/>
          <w:szCs w:val="20"/>
          <w:lang w:val="pl-PL"/>
        </w:rPr>
        <w:t xml:space="preserve">uważa </w:t>
      </w:r>
      <w:r w:rsidR="0064286D">
        <w:rPr>
          <w:rFonts w:ascii="Tahoma" w:hAnsi="Tahoma" w:cs="Tahoma"/>
          <w:b/>
          <w:sz w:val="20"/>
          <w:szCs w:val="20"/>
          <w:lang w:val="pl-PL"/>
        </w:rPr>
        <w:t xml:space="preserve">Monika </w:t>
      </w:r>
      <w:proofErr w:type="spellStart"/>
      <w:r w:rsidR="0064286D">
        <w:rPr>
          <w:rFonts w:ascii="Tahoma" w:hAnsi="Tahoma" w:cs="Tahoma"/>
          <w:b/>
          <w:sz w:val="20"/>
          <w:szCs w:val="20"/>
          <w:lang w:val="pl-PL"/>
        </w:rPr>
        <w:t>Hryniszyn</w:t>
      </w:r>
      <w:proofErr w:type="spellEnd"/>
      <w:r w:rsidR="0064286D">
        <w:rPr>
          <w:rFonts w:ascii="Tahoma" w:hAnsi="Tahoma" w:cs="Tahoma"/>
          <w:sz w:val="20"/>
          <w:szCs w:val="20"/>
          <w:lang w:val="pl-PL"/>
        </w:rPr>
        <w:t xml:space="preserve"> z </w:t>
      </w:r>
      <w:proofErr w:type="spellStart"/>
      <w:r w:rsidR="0064286D">
        <w:rPr>
          <w:rFonts w:ascii="Tahoma" w:hAnsi="Tahoma" w:cs="Tahoma"/>
          <w:sz w:val="20"/>
          <w:szCs w:val="20"/>
          <w:lang w:val="pl-PL"/>
        </w:rPr>
        <w:t>Randstad</w:t>
      </w:r>
      <w:proofErr w:type="spellEnd"/>
      <w:r w:rsidR="0064286D">
        <w:rPr>
          <w:rFonts w:ascii="Tahoma" w:hAnsi="Tahoma" w:cs="Tahoma"/>
          <w:sz w:val="20"/>
          <w:szCs w:val="20"/>
          <w:lang w:val="pl-PL"/>
        </w:rPr>
        <w:t xml:space="preserve"> Polska.</w:t>
      </w:r>
    </w:p>
    <w:p w14:paraId="62A50FC9" w14:textId="77777777" w:rsidR="00B75354" w:rsidRPr="007D427F" w:rsidRDefault="00B75354" w:rsidP="00B75354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</w:p>
    <w:p w14:paraId="715B7EF6" w14:textId="12448523" w:rsidR="00B75354" w:rsidRPr="007D427F" w:rsidRDefault="00B75354" w:rsidP="00B75354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7D427F">
        <w:rPr>
          <w:rFonts w:ascii="Tahoma" w:hAnsi="Tahoma" w:cs="Tahoma"/>
          <w:sz w:val="20"/>
          <w:szCs w:val="20"/>
          <w:lang w:val="pl-PL"/>
        </w:rPr>
        <w:t xml:space="preserve">Oferta rozwoju zawodowego może być istotnym wyróżnikiem </w:t>
      </w:r>
      <w:r w:rsidR="0064286D">
        <w:rPr>
          <w:rFonts w:ascii="Tahoma" w:hAnsi="Tahoma" w:cs="Tahoma"/>
          <w:sz w:val="20"/>
          <w:szCs w:val="20"/>
          <w:lang w:val="pl-PL"/>
        </w:rPr>
        <w:t>w czasie, gdy</w:t>
      </w:r>
      <w:r w:rsidR="0064286D" w:rsidRPr="007D427F">
        <w:rPr>
          <w:rFonts w:ascii="Tahoma" w:hAnsi="Tahoma" w:cs="Tahoma"/>
          <w:sz w:val="20"/>
          <w:szCs w:val="20"/>
          <w:lang w:val="pl-PL"/>
        </w:rPr>
        <w:t xml:space="preserve"> </w:t>
      </w:r>
      <w:r w:rsidRPr="007D427F">
        <w:rPr>
          <w:rFonts w:ascii="Tahoma" w:hAnsi="Tahoma" w:cs="Tahoma"/>
          <w:sz w:val="20"/>
          <w:szCs w:val="20"/>
          <w:lang w:val="pl-PL"/>
        </w:rPr>
        <w:t>konkurencj</w:t>
      </w:r>
      <w:r w:rsidR="0064286D">
        <w:rPr>
          <w:rFonts w:ascii="Tahoma" w:hAnsi="Tahoma" w:cs="Tahoma"/>
          <w:sz w:val="20"/>
          <w:szCs w:val="20"/>
          <w:lang w:val="pl-PL"/>
        </w:rPr>
        <w:t>a</w:t>
      </w:r>
      <w:r w:rsidRPr="007D427F">
        <w:rPr>
          <w:rFonts w:ascii="Tahoma" w:hAnsi="Tahoma" w:cs="Tahoma"/>
          <w:sz w:val="20"/>
          <w:szCs w:val="20"/>
          <w:lang w:val="pl-PL"/>
        </w:rPr>
        <w:t xml:space="preserve"> o pracowników</w:t>
      </w:r>
      <w:r w:rsidR="0064286D">
        <w:rPr>
          <w:rFonts w:ascii="Tahoma" w:hAnsi="Tahoma" w:cs="Tahoma"/>
          <w:sz w:val="20"/>
          <w:szCs w:val="20"/>
          <w:lang w:val="pl-PL"/>
        </w:rPr>
        <w:t xml:space="preserve"> jest silna, a dotychczasowe miejsce pracy w tym aspekcie rozczarowuje pracownika.  Tym bardziej, że m</w:t>
      </w:r>
      <w:r w:rsidRPr="007D427F">
        <w:rPr>
          <w:rFonts w:ascii="Tahoma" w:hAnsi="Tahoma" w:cs="Tahoma"/>
          <w:sz w:val="20"/>
          <w:szCs w:val="20"/>
          <w:lang w:val="pl-PL"/>
        </w:rPr>
        <w:t xml:space="preserve">niej niż połowa ankietowanych uważa, że pracodawcy dbają o ich rozwój zawodowy. Co więcej, jeśli chodzi stricte o rozwój kompetencji, to tylko 34 proc. ma poczucie, że pracodawcy o to dbają, podczas gdy 60 proc. jest przekonanych, że firmy powinny o to dbać. </w:t>
      </w:r>
      <w:r w:rsidR="0064286D">
        <w:rPr>
          <w:rFonts w:ascii="Tahoma" w:hAnsi="Tahoma" w:cs="Tahoma"/>
          <w:sz w:val="20"/>
          <w:szCs w:val="20"/>
          <w:lang w:val="pl-PL"/>
        </w:rPr>
        <w:t xml:space="preserve">Dlatego pracownicy często biorą sprawy rozwoju zawodowego w swoje ręce – deklaruje tak </w:t>
      </w:r>
      <w:r w:rsidRPr="007D427F">
        <w:rPr>
          <w:rFonts w:ascii="Tahoma" w:hAnsi="Tahoma" w:cs="Tahoma"/>
          <w:sz w:val="20"/>
          <w:szCs w:val="20"/>
          <w:lang w:val="pl-PL"/>
        </w:rPr>
        <w:t xml:space="preserve">95 proc. </w:t>
      </w:r>
      <w:r w:rsidR="0064286D">
        <w:rPr>
          <w:rFonts w:ascii="Tahoma" w:hAnsi="Tahoma" w:cs="Tahoma"/>
          <w:sz w:val="20"/>
          <w:szCs w:val="20"/>
          <w:lang w:val="pl-PL"/>
        </w:rPr>
        <w:t xml:space="preserve">badanych. </w:t>
      </w:r>
    </w:p>
    <w:p w14:paraId="5E22A79D" w14:textId="77777777" w:rsidR="00B75354" w:rsidRPr="007D427F" w:rsidRDefault="00B75354" w:rsidP="00B75354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</w:p>
    <w:p w14:paraId="728522CD" w14:textId="362324B0" w:rsidR="00B75354" w:rsidRDefault="00B75354" w:rsidP="00B75354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7D427F">
        <w:rPr>
          <w:rFonts w:ascii="Tahoma" w:hAnsi="Tahoma" w:cs="Tahoma"/>
          <w:sz w:val="20"/>
          <w:szCs w:val="20"/>
          <w:lang w:val="pl-PL"/>
        </w:rPr>
        <w:t xml:space="preserve">Polacy postrzegają rozwój zawodowy przede wszystkim jako możliwości rozwoju kariery. Na pytanie o to, czym jest rozwój zawodowy, 59 proc. ankietowanych </w:t>
      </w:r>
      <w:r w:rsidR="0064286D">
        <w:rPr>
          <w:rFonts w:ascii="Tahoma" w:hAnsi="Tahoma" w:cs="Tahoma"/>
          <w:sz w:val="20"/>
          <w:szCs w:val="20"/>
          <w:lang w:val="pl-PL"/>
        </w:rPr>
        <w:t>odpowiada</w:t>
      </w:r>
      <w:r w:rsidRPr="007D427F">
        <w:rPr>
          <w:rFonts w:ascii="Tahoma" w:hAnsi="Tahoma" w:cs="Tahoma"/>
          <w:sz w:val="20"/>
          <w:szCs w:val="20"/>
          <w:lang w:val="pl-PL"/>
        </w:rPr>
        <w:t xml:space="preserve">, że </w:t>
      </w:r>
      <w:r w:rsidR="0064286D">
        <w:rPr>
          <w:rFonts w:ascii="Tahoma" w:hAnsi="Tahoma" w:cs="Tahoma"/>
          <w:sz w:val="20"/>
          <w:szCs w:val="20"/>
          <w:lang w:val="pl-PL"/>
        </w:rPr>
        <w:t xml:space="preserve">to przede wszystkim </w:t>
      </w:r>
      <w:r w:rsidRPr="007D427F">
        <w:rPr>
          <w:rFonts w:ascii="Tahoma" w:hAnsi="Tahoma" w:cs="Tahoma"/>
          <w:sz w:val="20"/>
          <w:szCs w:val="20"/>
          <w:lang w:val="pl-PL"/>
        </w:rPr>
        <w:t>zdobywanie nowych kwalifikacji poprzez nowe zadania i obowiązki, a 55 proc.</w:t>
      </w:r>
      <w:r w:rsidR="0064286D">
        <w:rPr>
          <w:rFonts w:ascii="Tahoma" w:hAnsi="Tahoma" w:cs="Tahoma"/>
          <w:sz w:val="20"/>
          <w:szCs w:val="20"/>
          <w:lang w:val="pl-PL"/>
        </w:rPr>
        <w:t xml:space="preserve"> twierdzi, że</w:t>
      </w:r>
      <w:r w:rsidRPr="007D427F">
        <w:rPr>
          <w:rFonts w:ascii="Tahoma" w:hAnsi="Tahoma" w:cs="Tahoma"/>
          <w:sz w:val="20"/>
          <w:szCs w:val="20"/>
          <w:lang w:val="pl-PL"/>
        </w:rPr>
        <w:t xml:space="preserve"> </w:t>
      </w:r>
      <w:r w:rsidR="0064286D">
        <w:rPr>
          <w:rFonts w:ascii="Tahoma" w:hAnsi="Tahoma" w:cs="Tahoma"/>
          <w:sz w:val="20"/>
          <w:szCs w:val="20"/>
          <w:lang w:val="pl-PL"/>
        </w:rPr>
        <w:t xml:space="preserve">elementem rozwoju jest </w:t>
      </w:r>
      <w:r w:rsidRPr="007D427F">
        <w:rPr>
          <w:rFonts w:ascii="Tahoma" w:hAnsi="Tahoma" w:cs="Tahoma"/>
          <w:sz w:val="20"/>
          <w:szCs w:val="20"/>
          <w:lang w:val="pl-PL"/>
        </w:rPr>
        <w:t>udział w szkoleniach i kursach podnoszących kwalifikacje. Zdecydowanie mniej, bo 43 proc., uznało, że wiąże się on z awansem na wyższe stanowisko lub zdobywaniem certyfikatów</w:t>
      </w:r>
      <w:r w:rsidR="00DF4768">
        <w:rPr>
          <w:rFonts w:ascii="Tahoma" w:hAnsi="Tahoma" w:cs="Tahoma"/>
          <w:sz w:val="20"/>
          <w:szCs w:val="20"/>
          <w:lang w:val="pl-PL"/>
        </w:rPr>
        <w:t xml:space="preserve"> i </w:t>
      </w:r>
      <w:r w:rsidRPr="007D427F">
        <w:rPr>
          <w:rFonts w:ascii="Tahoma" w:hAnsi="Tahoma" w:cs="Tahoma"/>
          <w:sz w:val="20"/>
          <w:szCs w:val="20"/>
          <w:lang w:val="pl-PL"/>
        </w:rPr>
        <w:t xml:space="preserve">uprawnień potwierdzających kwalifikacje. Cztery osoby na dziesięć twierdzą, że jest to zdobywanie wiedzy i umiejętności od współpracowników. Zmianę branży natomiast jako rozwój zawodowy </w:t>
      </w:r>
      <w:r w:rsidR="00DF4768">
        <w:rPr>
          <w:rFonts w:ascii="Tahoma" w:hAnsi="Tahoma" w:cs="Tahoma"/>
          <w:sz w:val="20"/>
          <w:szCs w:val="20"/>
          <w:lang w:val="pl-PL"/>
        </w:rPr>
        <w:t xml:space="preserve">postrzega </w:t>
      </w:r>
      <w:r w:rsidRPr="007D427F">
        <w:rPr>
          <w:rFonts w:ascii="Tahoma" w:hAnsi="Tahoma" w:cs="Tahoma"/>
          <w:sz w:val="20"/>
          <w:szCs w:val="20"/>
          <w:lang w:val="pl-PL"/>
        </w:rPr>
        <w:t>11 proc. ankietowanych.</w:t>
      </w:r>
    </w:p>
    <w:p w14:paraId="38183F95" w14:textId="13C5A465" w:rsidR="00494F9E" w:rsidRPr="00220D28" w:rsidRDefault="00494F9E" w:rsidP="00494F9E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lastRenderedPageBreak/>
        <w:t xml:space="preserve">— </w:t>
      </w:r>
      <w:r w:rsidRPr="00494F9E">
        <w:rPr>
          <w:rFonts w:ascii="Tahoma" w:hAnsi="Tahoma" w:cs="Tahoma"/>
          <w:sz w:val="20"/>
          <w:szCs w:val="20"/>
          <w:lang w:val="pl-PL"/>
        </w:rPr>
        <w:t>Wskazany powyżej wysoki odsetek odpowiedzi utożsamiających rozwój z udziałem w szkoleniach i kursach podnoszących kwalifikacje napawa optymizmem w kontekście potrzeb naszego rynku pracy. Jednocześnie jednak  rzeczywisty odsetek pracowników uczestniczących w szkoleniach, kursach bywa o wiele niższy. Doświadczenia w tym obszarze potwierdza bowiem jedynie 41% ankietowanych, a tylko 25% pracodawców w ocenie badanych wyraża zainteresowanie tym aspektem rozwoju pracowników.</w:t>
      </w:r>
      <w:r w:rsidR="00220D28">
        <w:rPr>
          <w:rFonts w:ascii="Tahoma" w:hAnsi="Tahoma" w:cs="Tahoma"/>
          <w:sz w:val="20"/>
          <w:szCs w:val="20"/>
          <w:lang w:val="pl-PL"/>
        </w:rPr>
        <w:t xml:space="preserve"> </w:t>
      </w:r>
      <w:r w:rsidRPr="00494F9E">
        <w:rPr>
          <w:rFonts w:ascii="Tahoma" w:hAnsi="Tahoma" w:cs="Tahoma"/>
          <w:sz w:val="20"/>
          <w:szCs w:val="20"/>
          <w:lang w:val="pl-PL"/>
        </w:rPr>
        <w:t>Zwraca uwagę niska pozycja nauki w szkole (technikum, liceum), uczelni wyższej (studia, podyplomowe, doktorat itd.) w okresie pracy dla perspektyw rozwoju zawodowego. Ma to znaczenie tylko dla 8% badanych przy 21% osób wykazujących się tego rodzaju doświad</w:t>
      </w:r>
      <w:r w:rsidR="00220D28">
        <w:rPr>
          <w:rFonts w:ascii="Tahoma" w:hAnsi="Tahoma" w:cs="Tahoma"/>
          <w:sz w:val="20"/>
          <w:szCs w:val="20"/>
          <w:lang w:val="pl-PL"/>
        </w:rPr>
        <w:t xml:space="preserve">czeniem w pracy – zaznacza </w:t>
      </w:r>
      <w:r w:rsidR="00220D28">
        <w:rPr>
          <w:rFonts w:ascii="Tahoma" w:hAnsi="Tahoma" w:cs="Tahoma"/>
          <w:b/>
          <w:sz w:val="20"/>
          <w:szCs w:val="20"/>
          <w:lang w:val="pl-PL"/>
        </w:rPr>
        <w:t xml:space="preserve">Robert Lisicki </w:t>
      </w:r>
      <w:r w:rsidR="00220D28">
        <w:rPr>
          <w:rFonts w:ascii="Tahoma" w:hAnsi="Tahoma" w:cs="Tahoma"/>
          <w:sz w:val="20"/>
          <w:szCs w:val="20"/>
          <w:lang w:val="pl-PL"/>
        </w:rPr>
        <w:t>z Konfederacji Lewiatan.</w:t>
      </w:r>
    </w:p>
    <w:p w14:paraId="7894FA78" w14:textId="77777777" w:rsidR="00B75354" w:rsidRPr="007D427F" w:rsidRDefault="00B75354" w:rsidP="00B75354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</w:p>
    <w:p w14:paraId="3EE55519" w14:textId="4225E025" w:rsidR="00B75354" w:rsidRDefault="00B75354" w:rsidP="00B75354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7D427F">
        <w:rPr>
          <w:rFonts w:ascii="Tahoma" w:hAnsi="Tahoma" w:cs="Tahoma"/>
          <w:sz w:val="20"/>
          <w:szCs w:val="20"/>
          <w:lang w:val="pl-PL"/>
        </w:rPr>
        <w:t xml:space="preserve">Jak podkreślają eksperci, ważne jest to, aby dopasować ofertę rozwoju zawodowego do oczekiwań pracowników. Ponad jedna trzecia chciałaby mieć możliwość uczestnictwa w szkoleniach i kursach podnoszących umiejętności. Trzy na dziesięć osób oczekuje awansu, zdobywania certyfikatów potwierdzających kwalifikacje oraz </w:t>
      </w:r>
      <w:r w:rsidR="00DF4768" w:rsidRPr="007D427F">
        <w:rPr>
          <w:rFonts w:ascii="Tahoma" w:hAnsi="Tahoma" w:cs="Tahoma"/>
          <w:sz w:val="20"/>
          <w:szCs w:val="20"/>
          <w:lang w:val="pl-PL"/>
        </w:rPr>
        <w:t>uznani</w:t>
      </w:r>
      <w:r w:rsidR="00DF4768">
        <w:rPr>
          <w:rFonts w:ascii="Tahoma" w:hAnsi="Tahoma" w:cs="Tahoma"/>
          <w:sz w:val="20"/>
          <w:szCs w:val="20"/>
          <w:lang w:val="pl-PL"/>
        </w:rPr>
        <w:t>a</w:t>
      </w:r>
      <w:r w:rsidR="00DF4768" w:rsidRPr="007D427F">
        <w:rPr>
          <w:rFonts w:ascii="Tahoma" w:hAnsi="Tahoma" w:cs="Tahoma"/>
          <w:sz w:val="20"/>
          <w:szCs w:val="20"/>
          <w:lang w:val="pl-PL"/>
        </w:rPr>
        <w:t xml:space="preserve"> </w:t>
      </w:r>
      <w:r w:rsidR="00DF4768">
        <w:rPr>
          <w:rFonts w:ascii="Tahoma" w:hAnsi="Tahoma" w:cs="Tahoma"/>
          <w:sz w:val="20"/>
          <w:szCs w:val="20"/>
          <w:lang w:val="pl-PL"/>
        </w:rPr>
        <w:t xml:space="preserve">ze strony </w:t>
      </w:r>
      <w:r w:rsidRPr="007D427F">
        <w:rPr>
          <w:rFonts w:ascii="Tahoma" w:hAnsi="Tahoma" w:cs="Tahoma"/>
          <w:sz w:val="20"/>
          <w:szCs w:val="20"/>
          <w:lang w:val="pl-PL"/>
        </w:rPr>
        <w:t xml:space="preserve">przełożonych lub współpracowników. Dla jednej czwartej </w:t>
      </w:r>
      <w:r w:rsidR="00DF4768">
        <w:rPr>
          <w:rFonts w:ascii="Tahoma" w:hAnsi="Tahoma" w:cs="Tahoma"/>
          <w:sz w:val="20"/>
          <w:szCs w:val="20"/>
          <w:lang w:val="pl-PL"/>
        </w:rPr>
        <w:t xml:space="preserve">ważne jest </w:t>
      </w:r>
      <w:r w:rsidRPr="007D427F">
        <w:rPr>
          <w:rFonts w:ascii="Tahoma" w:hAnsi="Tahoma" w:cs="Tahoma"/>
          <w:sz w:val="20"/>
          <w:szCs w:val="20"/>
          <w:lang w:val="pl-PL"/>
        </w:rPr>
        <w:t>zdobywanie wiedzy od współpracowników i realizacja bardziej odpowiedzialnych zadań.</w:t>
      </w:r>
    </w:p>
    <w:p w14:paraId="17F61F6A" w14:textId="77777777" w:rsidR="00220D28" w:rsidRDefault="00220D28" w:rsidP="00B75354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</w:p>
    <w:p w14:paraId="581FF5E8" w14:textId="355AAFDF" w:rsidR="00220D28" w:rsidRPr="00220D28" w:rsidRDefault="00220D28" w:rsidP="00B75354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— Zdaniem badanych dla pracoda</w:t>
      </w:r>
      <w:bookmarkStart w:id="0" w:name="_GoBack"/>
      <w:bookmarkEnd w:id="0"/>
      <w:r>
        <w:rPr>
          <w:rFonts w:ascii="Tahoma" w:hAnsi="Tahoma" w:cs="Tahoma"/>
          <w:sz w:val="20"/>
          <w:szCs w:val="20"/>
          <w:lang w:val="pl-PL"/>
        </w:rPr>
        <w:t>wców wciąż główną formą rozwoju są wiedza, umiejętności</w:t>
      </w:r>
      <w:r w:rsidRPr="004C6E73">
        <w:rPr>
          <w:rFonts w:ascii="Tahoma" w:hAnsi="Tahoma" w:cs="Tahoma"/>
          <w:sz w:val="20"/>
          <w:szCs w:val="20"/>
          <w:lang w:val="pl-PL"/>
        </w:rPr>
        <w:t xml:space="preserve"> zdobywa</w:t>
      </w:r>
      <w:r>
        <w:rPr>
          <w:rFonts w:ascii="Tahoma" w:hAnsi="Tahoma" w:cs="Tahoma"/>
          <w:sz w:val="20"/>
          <w:szCs w:val="20"/>
          <w:lang w:val="pl-PL"/>
        </w:rPr>
        <w:t>ne</w:t>
      </w:r>
      <w:r w:rsidRPr="004C6E73">
        <w:rPr>
          <w:rFonts w:ascii="Tahoma" w:hAnsi="Tahoma" w:cs="Tahoma"/>
          <w:sz w:val="20"/>
          <w:szCs w:val="20"/>
          <w:lang w:val="pl-PL"/>
        </w:rPr>
        <w:t xml:space="preserve"> w pracy</w:t>
      </w:r>
      <w:r>
        <w:rPr>
          <w:rFonts w:ascii="Tahoma" w:hAnsi="Tahoma" w:cs="Tahoma"/>
          <w:sz w:val="20"/>
          <w:szCs w:val="20"/>
          <w:lang w:val="pl-PL"/>
        </w:rPr>
        <w:t xml:space="preserve">: </w:t>
      </w:r>
      <w:r w:rsidRPr="004D533A">
        <w:rPr>
          <w:rFonts w:ascii="Tahoma" w:hAnsi="Tahoma" w:cs="Tahoma"/>
          <w:sz w:val="20"/>
          <w:szCs w:val="20"/>
          <w:lang w:val="pl-PL"/>
        </w:rPr>
        <w:t xml:space="preserve">poprzez </w:t>
      </w:r>
      <w:r>
        <w:rPr>
          <w:rFonts w:ascii="Tahoma" w:hAnsi="Tahoma" w:cs="Tahoma"/>
          <w:sz w:val="20"/>
          <w:szCs w:val="20"/>
          <w:lang w:val="pl-PL"/>
        </w:rPr>
        <w:t xml:space="preserve">wykonywanie </w:t>
      </w:r>
      <w:r w:rsidRPr="004D533A">
        <w:rPr>
          <w:rFonts w:ascii="Tahoma" w:hAnsi="Tahoma" w:cs="Tahoma"/>
          <w:sz w:val="20"/>
          <w:szCs w:val="20"/>
          <w:lang w:val="pl-PL"/>
        </w:rPr>
        <w:t>now</w:t>
      </w:r>
      <w:r>
        <w:rPr>
          <w:rFonts w:ascii="Tahoma" w:hAnsi="Tahoma" w:cs="Tahoma"/>
          <w:sz w:val="20"/>
          <w:szCs w:val="20"/>
          <w:lang w:val="pl-PL"/>
        </w:rPr>
        <w:t>ych</w:t>
      </w:r>
      <w:r w:rsidRPr="004D533A">
        <w:rPr>
          <w:rFonts w:ascii="Tahoma" w:hAnsi="Tahoma" w:cs="Tahoma"/>
          <w:sz w:val="20"/>
          <w:szCs w:val="20"/>
          <w:lang w:val="pl-PL"/>
        </w:rPr>
        <w:t xml:space="preserve"> zada</w:t>
      </w:r>
      <w:r>
        <w:rPr>
          <w:rFonts w:ascii="Tahoma" w:hAnsi="Tahoma" w:cs="Tahoma"/>
          <w:sz w:val="20"/>
          <w:szCs w:val="20"/>
          <w:lang w:val="pl-PL"/>
        </w:rPr>
        <w:t>ń</w:t>
      </w:r>
      <w:r w:rsidRPr="004D533A">
        <w:rPr>
          <w:rFonts w:ascii="Tahoma" w:hAnsi="Tahoma" w:cs="Tahoma"/>
          <w:sz w:val="20"/>
          <w:szCs w:val="20"/>
          <w:lang w:val="pl-PL"/>
        </w:rPr>
        <w:t xml:space="preserve"> i obowiązk</w:t>
      </w:r>
      <w:r>
        <w:rPr>
          <w:rFonts w:ascii="Tahoma" w:hAnsi="Tahoma" w:cs="Tahoma"/>
          <w:sz w:val="20"/>
          <w:szCs w:val="20"/>
          <w:lang w:val="pl-PL"/>
        </w:rPr>
        <w:t xml:space="preserve">ów (ma oczekiwać tego 42% pracodawców), </w:t>
      </w:r>
      <w:r w:rsidRPr="00BC337A">
        <w:rPr>
          <w:rFonts w:ascii="Tahoma" w:hAnsi="Tahoma" w:cs="Tahoma"/>
          <w:sz w:val="20"/>
          <w:szCs w:val="20"/>
          <w:lang w:val="pl-PL"/>
        </w:rPr>
        <w:t>realizacja coraz bardziej odpowiedzialnych zadań lub skomplikowanych zadań</w:t>
      </w:r>
      <w:r>
        <w:rPr>
          <w:rFonts w:ascii="Tahoma" w:hAnsi="Tahoma" w:cs="Tahoma"/>
          <w:sz w:val="20"/>
          <w:szCs w:val="20"/>
          <w:lang w:val="pl-PL"/>
        </w:rPr>
        <w:t xml:space="preserve"> (38% pracodawców), </w:t>
      </w:r>
      <w:r w:rsidRPr="00BC337A">
        <w:rPr>
          <w:rFonts w:ascii="Tahoma" w:hAnsi="Tahoma" w:cs="Tahoma"/>
          <w:sz w:val="20"/>
          <w:szCs w:val="20"/>
          <w:lang w:val="pl-PL"/>
        </w:rPr>
        <w:t>zdobywanie wiedzy i nowych umiejętności od innych pracowników</w:t>
      </w:r>
      <w:r>
        <w:rPr>
          <w:rFonts w:ascii="Tahoma" w:hAnsi="Tahoma" w:cs="Tahoma"/>
          <w:sz w:val="20"/>
          <w:szCs w:val="20"/>
          <w:lang w:val="pl-PL"/>
        </w:rPr>
        <w:t xml:space="preserve"> (34%) – dodaje </w:t>
      </w:r>
      <w:r>
        <w:rPr>
          <w:rFonts w:ascii="Tahoma" w:hAnsi="Tahoma" w:cs="Tahoma"/>
          <w:b/>
          <w:sz w:val="20"/>
          <w:szCs w:val="20"/>
          <w:lang w:val="pl-PL"/>
        </w:rPr>
        <w:t>Rober</w:t>
      </w:r>
      <w:r w:rsidR="00B036EB">
        <w:rPr>
          <w:rFonts w:ascii="Tahoma" w:hAnsi="Tahoma" w:cs="Tahoma"/>
          <w:b/>
          <w:sz w:val="20"/>
          <w:szCs w:val="20"/>
          <w:lang w:val="pl-PL"/>
        </w:rPr>
        <w:t>t</w:t>
      </w:r>
      <w:r>
        <w:rPr>
          <w:rFonts w:ascii="Tahoma" w:hAnsi="Tahoma" w:cs="Tahoma"/>
          <w:b/>
          <w:sz w:val="20"/>
          <w:szCs w:val="20"/>
          <w:lang w:val="pl-PL"/>
        </w:rPr>
        <w:t xml:space="preserve"> Lisicki</w:t>
      </w:r>
      <w:r>
        <w:rPr>
          <w:rFonts w:ascii="Tahoma" w:hAnsi="Tahoma" w:cs="Tahoma"/>
          <w:sz w:val="20"/>
          <w:szCs w:val="20"/>
          <w:lang w:val="pl-PL"/>
        </w:rPr>
        <w:t xml:space="preserve"> z Konfederacji Lewiatan.</w:t>
      </w:r>
    </w:p>
    <w:p w14:paraId="7032B67D" w14:textId="1502AB65" w:rsidR="00DF4768" w:rsidRDefault="00DF4768" w:rsidP="00B75354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</w:p>
    <w:p w14:paraId="41F130AA" w14:textId="2C63B479" w:rsidR="00B75354" w:rsidRDefault="00DF4768" w:rsidP="00B75354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Zdaniem 62 proc. przebadanych pracowników najbardziej kluczową kompetencją w przyszłości będzie znajomość języków obcych. W odpowiedziach respondentów widać też wpływ dynamicznie zmieniającej się rzeczywistości społecznej i zawodowej. Ponad połowa z nich przyznaje, że ważna będzie także umiejętność szybkiego dostosowania się do tych zmian. Podobny odsetek za kluczowe uznaje kompetencje cyfrowe pozwalające na pracę z nowymi technologiami.</w:t>
      </w:r>
    </w:p>
    <w:p w14:paraId="3FBFA14F" w14:textId="77777777" w:rsidR="00494F9E" w:rsidRDefault="00494F9E" w:rsidP="00B75354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</w:p>
    <w:p w14:paraId="359C297E" w14:textId="327E3F82" w:rsidR="00494F9E" w:rsidRDefault="00494F9E" w:rsidP="00B75354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 xml:space="preserve">— </w:t>
      </w:r>
      <w:r w:rsidRPr="00494F9E">
        <w:rPr>
          <w:rFonts w:ascii="Tahoma" w:hAnsi="Tahoma" w:cs="Tahoma"/>
          <w:sz w:val="20"/>
          <w:szCs w:val="20"/>
          <w:lang w:val="pl-PL"/>
        </w:rPr>
        <w:t xml:space="preserve">Badanie dotknęło też </w:t>
      </w:r>
      <w:r>
        <w:rPr>
          <w:rFonts w:ascii="Tahoma" w:hAnsi="Tahoma" w:cs="Tahoma"/>
          <w:sz w:val="20"/>
          <w:szCs w:val="20"/>
          <w:lang w:val="pl-PL"/>
        </w:rPr>
        <w:t xml:space="preserve">kwestii </w:t>
      </w:r>
      <w:r w:rsidRPr="00494F9E">
        <w:rPr>
          <w:rFonts w:ascii="Tahoma" w:hAnsi="Tahoma" w:cs="Tahoma"/>
          <w:sz w:val="20"/>
          <w:szCs w:val="20"/>
          <w:lang w:val="pl-PL"/>
        </w:rPr>
        <w:t xml:space="preserve">odpowiedzialności za rozwój kompetencji pracowników. 34% respondentów cieszy się wsparciem pracodawcy w tym zakresie, ale takie oczekiwanie zgłasza aż 60%. Oznacza to, że blisko 1/4 pracujących w Polsce ma poczucie zaniedbania tej kwestii przez firmy i instytucje, w których znajdują zatrudnienie. Oczekiwania są także wobec państwa: z bezpłatnych, ogólnodostępnych form kształcenia korzysta 4% badanych, a chciałoby to robić 21% – komentuje </w:t>
      </w:r>
      <w:r w:rsidRPr="00494F9E">
        <w:rPr>
          <w:rFonts w:ascii="Tahoma" w:hAnsi="Tahoma" w:cs="Tahoma"/>
          <w:b/>
          <w:sz w:val="20"/>
          <w:szCs w:val="20"/>
          <w:lang w:val="pl-PL"/>
        </w:rPr>
        <w:t>Łukasz Komuda</w:t>
      </w:r>
      <w:r w:rsidRPr="00494F9E">
        <w:rPr>
          <w:rFonts w:ascii="Tahoma" w:hAnsi="Tahoma" w:cs="Tahoma"/>
          <w:sz w:val="20"/>
          <w:szCs w:val="20"/>
          <w:lang w:val="pl-PL"/>
        </w:rPr>
        <w:t>, ekspert rynku pracy Fundacji Inicjatyw Społeczno-</w:t>
      </w:r>
      <w:r w:rsidRPr="00494F9E">
        <w:rPr>
          <w:rFonts w:ascii="Tahoma" w:hAnsi="Tahoma" w:cs="Tahoma"/>
          <w:sz w:val="20"/>
          <w:szCs w:val="20"/>
          <w:lang w:val="pl-PL"/>
        </w:rPr>
        <w:lastRenderedPageBreak/>
        <w:t xml:space="preserve">Ekonomicznych, redaktor portalu Rynekpracy.org i współtwórca </w:t>
      </w:r>
      <w:proofErr w:type="spellStart"/>
      <w:r w:rsidRPr="00494F9E">
        <w:rPr>
          <w:rFonts w:ascii="Tahoma" w:hAnsi="Tahoma" w:cs="Tahoma"/>
          <w:sz w:val="20"/>
          <w:szCs w:val="20"/>
          <w:lang w:val="pl-PL"/>
        </w:rPr>
        <w:t>podcastu</w:t>
      </w:r>
      <w:proofErr w:type="spellEnd"/>
      <w:r w:rsidRPr="00494F9E">
        <w:rPr>
          <w:rFonts w:ascii="Tahoma" w:hAnsi="Tahoma" w:cs="Tahoma"/>
          <w:sz w:val="20"/>
          <w:szCs w:val="20"/>
          <w:lang w:val="pl-PL"/>
        </w:rPr>
        <w:t xml:space="preserve"> „Ekonomia i cała reszta”.</w:t>
      </w:r>
    </w:p>
    <w:p w14:paraId="080F5084" w14:textId="77777777" w:rsidR="00DF4768" w:rsidRDefault="00DF4768" w:rsidP="00B75354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</w:p>
    <w:p w14:paraId="4E90812A" w14:textId="591B96A4" w:rsidR="00DF4768" w:rsidRPr="00D12F48" w:rsidRDefault="00DF4768" w:rsidP="00B75354">
      <w:pPr>
        <w:spacing w:line="360" w:lineRule="auto"/>
        <w:jc w:val="both"/>
        <w:rPr>
          <w:rFonts w:ascii="Tahoma" w:hAnsi="Tahoma" w:cs="Tahoma"/>
          <w:b/>
          <w:sz w:val="20"/>
          <w:szCs w:val="20"/>
          <w:lang w:val="pl-PL"/>
        </w:rPr>
      </w:pPr>
      <w:r>
        <w:rPr>
          <w:rFonts w:ascii="Tahoma" w:hAnsi="Tahoma" w:cs="Tahoma"/>
          <w:b/>
          <w:sz w:val="20"/>
          <w:szCs w:val="20"/>
          <w:lang w:val="pl-PL"/>
        </w:rPr>
        <w:t xml:space="preserve">Jakie trendy </w:t>
      </w:r>
      <w:r w:rsidR="00D12F48">
        <w:rPr>
          <w:rFonts w:ascii="Tahoma" w:hAnsi="Tahoma" w:cs="Tahoma"/>
          <w:b/>
          <w:sz w:val="20"/>
          <w:szCs w:val="20"/>
          <w:lang w:val="pl-PL"/>
        </w:rPr>
        <w:t>rynku pracy widać w najnowszej</w:t>
      </w:r>
      <w:r>
        <w:rPr>
          <w:rFonts w:ascii="Tahoma" w:hAnsi="Tahoma" w:cs="Tahoma"/>
          <w:b/>
          <w:sz w:val="20"/>
          <w:szCs w:val="20"/>
          <w:lang w:val="pl-PL"/>
        </w:rPr>
        <w:t xml:space="preserve"> edycja raportu?</w:t>
      </w:r>
    </w:p>
    <w:p w14:paraId="1355F717" w14:textId="5F09FD0C" w:rsidR="003B0181" w:rsidRDefault="003B0181" w:rsidP="008C61B3">
      <w:pPr>
        <w:spacing w:line="360" w:lineRule="auto"/>
        <w:jc w:val="both"/>
        <w:rPr>
          <w:rFonts w:ascii="Tahoma" w:eastAsia="Tahoma" w:hAnsi="Tahoma" w:cs="Tahoma"/>
          <w:sz w:val="20"/>
          <w:szCs w:val="20"/>
          <w:lang w:val="pl-PL"/>
        </w:rPr>
      </w:pPr>
    </w:p>
    <w:p w14:paraId="126EF802" w14:textId="2D33DF73" w:rsidR="00D12F48" w:rsidRDefault="00D12F48" w:rsidP="008C61B3">
      <w:pPr>
        <w:spacing w:line="360" w:lineRule="auto"/>
        <w:jc w:val="both"/>
        <w:rPr>
          <w:rFonts w:ascii="Tahoma" w:eastAsia="Tahoma" w:hAnsi="Tahoma" w:cs="Tahoma"/>
          <w:sz w:val="20"/>
          <w:szCs w:val="20"/>
          <w:lang w:val="pl-PL"/>
        </w:rPr>
      </w:pPr>
      <w:r w:rsidRPr="00D12F48">
        <w:rPr>
          <w:rFonts w:ascii="Tahoma" w:eastAsia="Tahoma" w:hAnsi="Tahoma" w:cs="Tahoma"/>
          <w:sz w:val="20"/>
          <w:szCs w:val="20"/>
          <w:lang w:val="pl-PL"/>
        </w:rPr>
        <w:t>Niezn</w:t>
      </w:r>
      <w:r>
        <w:rPr>
          <w:rFonts w:ascii="Tahoma" w:eastAsia="Tahoma" w:hAnsi="Tahoma" w:cs="Tahoma"/>
          <w:sz w:val="20"/>
          <w:szCs w:val="20"/>
          <w:lang w:val="pl-PL"/>
        </w:rPr>
        <w:t>acznie zmniejsza się rotacja na rynku pracy, ale wciąż w ciągu pół roku pracodawcę zmienia co piąty pracownik (21 proc.) – najczęściej badani z południowych regionów kraju (25 proc.), mieszkańcy dużych miast (26-27 proc.), kierowcy (38 proc.), sprzedawcy (36 proc.) i inżynierowie (32 proc.), a także osoby zatrudnione w sektorze handlu (27 proc.), logistyki (26 proc.) oraz telekomunikacji i IT (23 proc.). Dwie główne przyczyny stoją za rotacją pracowników: wyższe wynagrodzenie (45 proc.) i lepsze perspektywy rozwoju zawodowego u nowego pracodawcy (44 proc.). Wzrosło też znaczenie niezadowolenia z dotychczasowego pracodawcy (38 proc.).</w:t>
      </w:r>
    </w:p>
    <w:p w14:paraId="6C9863A7" w14:textId="77777777" w:rsidR="00D12F48" w:rsidRDefault="00D12F48" w:rsidP="008C61B3">
      <w:pPr>
        <w:spacing w:line="360" w:lineRule="auto"/>
        <w:jc w:val="both"/>
        <w:rPr>
          <w:rFonts w:ascii="Tahoma" w:eastAsia="Tahoma" w:hAnsi="Tahoma" w:cs="Tahoma"/>
          <w:sz w:val="20"/>
          <w:szCs w:val="20"/>
          <w:lang w:val="pl-PL"/>
        </w:rPr>
      </w:pPr>
    </w:p>
    <w:p w14:paraId="3A101A44" w14:textId="3996BA08" w:rsidR="00D12F48" w:rsidRDefault="00D12F48" w:rsidP="008C61B3">
      <w:pPr>
        <w:spacing w:line="360" w:lineRule="auto"/>
        <w:jc w:val="both"/>
        <w:rPr>
          <w:rFonts w:ascii="Tahoma" w:eastAsia="Tahoma" w:hAnsi="Tahoma" w:cs="Tahoma"/>
          <w:sz w:val="20"/>
          <w:szCs w:val="20"/>
          <w:lang w:val="pl-PL"/>
        </w:rPr>
      </w:pPr>
      <w:r>
        <w:rPr>
          <w:rFonts w:ascii="Tahoma" w:eastAsia="Tahoma" w:hAnsi="Tahoma" w:cs="Tahoma"/>
          <w:sz w:val="20"/>
          <w:szCs w:val="20"/>
          <w:lang w:val="pl-PL"/>
        </w:rPr>
        <w:t>W kolejnych miesiącach rotacja może jednak nieznacznie wyhamować. Odsetek osób aktywnie poszukujących zatrudnienia sięga 9 proc., a tych, którzy nie szukają aktywnie, a jedynie rozglądają się na rynku pracy spadł do 45 proc. Wyhamowanie rotacji nie dotyczy jednak wszystkich sektorów. W branży finansowej i ubezpieczeniowej nowej pracy aktywnie szuka 15 proc. badanych, a w handlu – 13 proc.</w:t>
      </w:r>
    </w:p>
    <w:p w14:paraId="23B2D153" w14:textId="77777777" w:rsidR="00494F9E" w:rsidRDefault="00494F9E" w:rsidP="008C61B3">
      <w:pPr>
        <w:spacing w:line="360" w:lineRule="auto"/>
        <w:jc w:val="both"/>
        <w:rPr>
          <w:rFonts w:ascii="Tahoma" w:eastAsia="Tahoma" w:hAnsi="Tahoma" w:cs="Tahoma"/>
          <w:sz w:val="20"/>
          <w:szCs w:val="20"/>
          <w:lang w:val="pl-PL"/>
        </w:rPr>
      </w:pPr>
    </w:p>
    <w:p w14:paraId="1E1517D3" w14:textId="5ED6B842" w:rsidR="00494F9E" w:rsidRDefault="00494F9E" w:rsidP="008C61B3">
      <w:pPr>
        <w:spacing w:line="360" w:lineRule="auto"/>
        <w:jc w:val="both"/>
        <w:rPr>
          <w:rFonts w:ascii="Tahoma" w:eastAsia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 xml:space="preserve">— </w:t>
      </w:r>
      <w:r w:rsidRPr="00494F9E">
        <w:rPr>
          <w:rFonts w:ascii="Tahoma" w:eastAsia="Tahoma" w:hAnsi="Tahoma" w:cs="Tahoma"/>
          <w:sz w:val="20"/>
          <w:szCs w:val="20"/>
          <w:lang w:val="pl-PL"/>
        </w:rPr>
        <w:t xml:space="preserve">Badanie było realizowane jeszcze przed wybuchem wojny w Ukrainie. Dlatego nie tu należy szukać przyczyn tego, że badane pracownice znalazły swoją pracę po 3,7 miesiąca, a pracownicy – po 1,9 miesiąca, czyli dwukrotnie szybciej. Była to jedna z największych różnic w historii badania. W przypadku bezrobotnych, którzy pracy jeszcze nie znaleźli, różnice nie są tak duże – dane GUS dla III kwartału 2020 roku (najnowsza dostępna edycja Badania Aktywności Ekonomicznej Ludności) mówią o tym, że kobiety szukały zajęcia średnio 8,5 miesiąca, a mężczyźni – 8,1 miesiąca. Ta różnica między płciami może się zwiększyć w nadchodzących kwartałach: z polskiego rynku zniknęły dziesiątki tysięcy Ukraińców, którzy wrócili do domu bronić ojczyzny, a w Polsce schroniły się setki tysięcy kobiet – dodaje </w:t>
      </w:r>
      <w:r w:rsidRPr="00494F9E">
        <w:rPr>
          <w:rFonts w:ascii="Tahoma" w:eastAsia="Tahoma" w:hAnsi="Tahoma" w:cs="Tahoma"/>
          <w:b/>
          <w:sz w:val="20"/>
          <w:szCs w:val="20"/>
          <w:lang w:val="pl-PL"/>
        </w:rPr>
        <w:t>Łukasz Komuda</w:t>
      </w:r>
      <w:r w:rsidRPr="00494F9E">
        <w:rPr>
          <w:rFonts w:ascii="Tahoma" w:eastAsia="Tahoma" w:hAnsi="Tahoma" w:cs="Tahoma"/>
          <w:sz w:val="20"/>
          <w:szCs w:val="20"/>
          <w:lang w:val="pl-PL"/>
        </w:rPr>
        <w:t xml:space="preserve"> z FISE.</w:t>
      </w:r>
    </w:p>
    <w:p w14:paraId="6236C8A2" w14:textId="77777777" w:rsidR="00311F66" w:rsidRPr="00EE3C78" w:rsidRDefault="00311F66" w:rsidP="008C61B3">
      <w:pPr>
        <w:pStyle w:val="Tre"/>
        <w:spacing w:line="288" w:lineRule="auto"/>
        <w:jc w:val="both"/>
        <w:rPr>
          <w:rStyle w:val="BrakA"/>
          <w:lang w:val="pl-PL"/>
        </w:rPr>
      </w:pPr>
    </w:p>
    <w:p w14:paraId="0B3A2B75" w14:textId="77777777" w:rsidR="00A35206" w:rsidRPr="00FA35CD" w:rsidRDefault="00A35206" w:rsidP="008C61B3">
      <w:pPr>
        <w:pStyle w:val="HeaderAddress"/>
        <w:spacing w:line="288" w:lineRule="auto"/>
        <w:jc w:val="both"/>
        <w:rPr>
          <w:color w:val="0070C0"/>
          <w:sz w:val="18"/>
          <w:szCs w:val="18"/>
          <w:u w:color="0070C0"/>
          <w:lang w:val="pl-PL"/>
        </w:rPr>
      </w:pPr>
      <w:r w:rsidRPr="00FA35CD">
        <w:rPr>
          <w:color w:val="0070C0"/>
          <w:sz w:val="18"/>
          <w:szCs w:val="18"/>
          <w:u w:color="0070C0"/>
          <w:lang w:val="pl-PL"/>
        </w:rPr>
        <w:t>Kontakt:</w:t>
      </w:r>
    </w:p>
    <w:p w14:paraId="51A1E5EB" w14:textId="77777777" w:rsidR="00A35206" w:rsidRPr="002619B9" w:rsidRDefault="00A35206" w:rsidP="008C61B3">
      <w:pPr>
        <w:pStyle w:val="HeaderAddress"/>
        <w:spacing w:line="288" w:lineRule="auto"/>
        <w:jc w:val="both"/>
        <w:rPr>
          <w:sz w:val="18"/>
          <w:szCs w:val="18"/>
          <w:lang w:val="pl-PL"/>
        </w:rPr>
      </w:pPr>
      <w:r w:rsidRPr="002619B9">
        <w:rPr>
          <w:sz w:val="18"/>
          <w:szCs w:val="18"/>
          <w:lang w:val="pl-PL"/>
        </w:rPr>
        <w:t>Mateusz Żydek</w:t>
      </w:r>
    </w:p>
    <w:p w14:paraId="4AFE4DF9" w14:textId="77777777" w:rsidR="00A35206" w:rsidRPr="002619B9" w:rsidRDefault="00A35206" w:rsidP="008C61B3">
      <w:pPr>
        <w:pStyle w:val="HeaderAddress"/>
        <w:spacing w:line="288" w:lineRule="auto"/>
        <w:jc w:val="both"/>
        <w:rPr>
          <w:sz w:val="18"/>
          <w:szCs w:val="18"/>
          <w:lang w:val="pl-PL"/>
        </w:rPr>
      </w:pPr>
      <w:r w:rsidRPr="002619B9">
        <w:rPr>
          <w:sz w:val="18"/>
          <w:szCs w:val="18"/>
          <w:lang w:val="pl-PL"/>
        </w:rPr>
        <w:t>Rzecznik prasowy</w:t>
      </w:r>
    </w:p>
    <w:p w14:paraId="19022EFD" w14:textId="77777777" w:rsidR="00A35206" w:rsidRPr="002619B9" w:rsidRDefault="00A35206" w:rsidP="008C61B3">
      <w:pPr>
        <w:pStyle w:val="HeaderAddress"/>
        <w:spacing w:line="288" w:lineRule="auto"/>
        <w:jc w:val="both"/>
        <w:rPr>
          <w:sz w:val="18"/>
          <w:szCs w:val="18"/>
          <w:lang w:val="pl-PL"/>
        </w:rPr>
      </w:pPr>
      <w:r w:rsidRPr="002619B9">
        <w:rPr>
          <w:sz w:val="18"/>
          <w:szCs w:val="18"/>
          <w:lang w:val="pl-PL"/>
        </w:rPr>
        <w:t>Tel. +48 665 305 902</w:t>
      </w:r>
    </w:p>
    <w:p w14:paraId="03D1581C" w14:textId="77777777" w:rsidR="00A35206" w:rsidRPr="002619B9" w:rsidRDefault="00A35206" w:rsidP="008C61B3">
      <w:pPr>
        <w:pStyle w:val="HeaderAddress"/>
        <w:spacing w:line="288" w:lineRule="auto"/>
        <w:jc w:val="both"/>
        <w:rPr>
          <w:rStyle w:val="Brak"/>
          <w:color w:val="4F81BD"/>
          <w:sz w:val="18"/>
          <w:szCs w:val="18"/>
          <w:u w:color="4F81BD"/>
          <w:lang w:val="pl-PL"/>
        </w:rPr>
      </w:pPr>
      <w:r w:rsidRPr="002619B9">
        <w:rPr>
          <w:sz w:val="18"/>
          <w:szCs w:val="18"/>
          <w:lang w:val="pl-PL"/>
        </w:rPr>
        <w:t xml:space="preserve">Email: </w:t>
      </w:r>
      <w:hyperlink r:id="rId6" w:history="1">
        <w:r w:rsidRPr="002619B9">
          <w:rPr>
            <w:rStyle w:val="Hyperlink0"/>
            <w:lang w:val="pl-PL"/>
          </w:rPr>
          <w:t>mateusz.zydek@randstad.pl</w:t>
        </w:r>
      </w:hyperlink>
    </w:p>
    <w:p w14:paraId="2A76E1A2" w14:textId="77777777" w:rsidR="00C7199C" w:rsidRPr="00203470" w:rsidRDefault="00C7199C" w:rsidP="008C61B3">
      <w:pPr>
        <w:pStyle w:val="Tre"/>
        <w:pBdr>
          <w:bottom w:val="single" w:sz="6" w:space="0" w:color="000000"/>
        </w:pBdr>
        <w:spacing w:line="288" w:lineRule="auto"/>
        <w:jc w:val="both"/>
        <w:rPr>
          <w:rStyle w:val="BrakA"/>
          <w:sz w:val="14"/>
          <w:szCs w:val="14"/>
          <w:lang w:val="pl-PL"/>
        </w:rPr>
      </w:pPr>
    </w:p>
    <w:p w14:paraId="50A4C1C2" w14:textId="77777777" w:rsidR="00C7199C" w:rsidRPr="00FA35CD" w:rsidRDefault="00C7199C" w:rsidP="008C61B3">
      <w:pPr>
        <w:pStyle w:val="HeaderAddress"/>
        <w:spacing w:line="288" w:lineRule="auto"/>
        <w:jc w:val="both"/>
        <w:rPr>
          <w:rStyle w:val="Brak"/>
          <w:color w:val="4F81BD"/>
          <w:kern w:val="16"/>
          <w:u w:color="4F81BD"/>
          <w:lang w:val="pl-PL"/>
        </w:rPr>
      </w:pPr>
    </w:p>
    <w:p w14:paraId="5BAA15C1" w14:textId="77777777" w:rsidR="00C7199C" w:rsidRPr="00203470" w:rsidRDefault="00883C75" w:rsidP="008C61B3">
      <w:pPr>
        <w:pStyle w:val="HeaderAddress"/>
        <w:spacing w:line="288" w:lineRule="auto"/>
        <w:jc w:val="both"/>
        <w:rPr>
          <w:rStyle w:val="Brak"/>
          <w:kern w:val="16"/>
          <w:lang w:val="pl-PL"/>
        </w:rPr>
      </w:pPr>
      <w:proofErr w:type="spellStart"/>
      <w:r w:rsidRPr="00203470">
        <w:rPr>
          <w:rStyle w:val="Brak"/>
          <w:color w:val="4F81BD"/>
          <w:kern w:val="16"/>
          <w:u w:color="4F81BD"/>
          <w:lang w:val="pl-PL"/>
        </w:rPr>
        <w:t>Randstad</w:t>
      </w:r>
      <w:proofErr w:type="spellEnd"/>
      <w:r w:rsidRPr="00203470">
        <w:rPr>
          <w:rStyle w:val="Brak"/>
          <w:color w:val="4F81BD"/>
          <w:kern w:val="16"/>
          <w:u w:color="4F81BD"/>
          <w:lang w:val="pl-PL"/>
        </w:rPr>
        <w:t xml:space="preserve"> Polska</w:t>
      </w:r>
      <w:r w:rsidRPr="00203470">
        <w:rPr>
          <w:rStyle w:val="Brak"/>
          <w:kern w:val="16"/>
          <w:lang w:val="pl-PL"/>
        </w:rPr>
        <w:t xml:space="preserve">, lider na polskim rynku doradztwa personalnego i pracy tymczasowej, jest częścią holenderskiego </w:t>
      </w:r>
      <w:proofErr w:type="spellStart"/>
      <w:r w:rsidRPr="00203470">
        <w:rPr>
          <w:rStyle w:val="Brak"/>
          <w:kern w:val="16"/>
          <w:lang w:val="pl-PL"/>
        </w:rPr>
        <w:t>Randstad</w:t>
      </w:r>
      <w:proofErr w:type="spellEnd"/>
      <w:r w:rsidRPr="00203470">
        <w:rPr>
          <w:rStyle w:val="Brak"/>
          <w:kern w:val="16"/>
          <w:lang w:val="pl-PL"/>
        </w:rPr>
        <w:t xml:space="preserve"> Holding </w:t>
      </w:r>
      <w:proofErr w:type="spellStart"/>
      <w:r w:rsidRPr="00203470">
        <w:rPr>
          <w:rStyle w:val="Brak"/>
          <w:kern w:val="16"/>
          <w:lang w:val="pl-PL"/>
        </w:rPr>
        <w:t>nv</w:t>
      </w:r>
      <w:proofErr w:type="spellEnd"/>
      <w:r w:rsidRPr="00203470">
        <w:rPr>
          <w:rStyle w:val="Brak"/>
          <w:kern w:val="16"/>
          <w:lang w:val="pl-PL"/>
        </w:rPr>
        <w:t>.</w:t>
      </w:r>
    </w:p>
    <w:p w14:paraId="271164A2" w14:textId="77777777" w:rsidR="00C7199C" w:rsidRPr="00203470" w:rsidRDefault="00C7199C" w:rsidP="008C61B3">
      <w:pPr>
        <w:pStyle w:val="HeaderAddress"/>
        <w:spacing w:line="288" w:lineRule="auto"/>
        <w:jc w:val="both"/>
        <w:rPr>
          <w:rStyle w:val="Brak"/>
          <w:kern w:val="16"/>
          <w:lang w:val="pl-PL"/>
        </w:rPr>
      </w:pPr>
    </w:p>
    <w:p w14:paraId="614E5452" w14:textId="77777777" w:rsidR="00C7199C" w:rsidRPr="00203470" w:rsidRDefault="00883C75" w:rsidP="008C61B3">
      <w:pPr>
        <w:pStyle w:val="HeaderAddress"/>
        <w:spacing w:line="288" w:lineRule="auto"/>
        <w:jc w:val="both"/>
        <w:rPr>
          <w:rStyle w:val="Brak"/>
          <w:kern w:val="16"/>
          <w:lang w:val="pl-PL"/>
        </w:rPr>
      </w:pPr>
      <w:proofErr w:type="spellStart"/>
      <w:r w:rsidRPr="00203470">
        <w:rPr>
          <w:rStyle w:val="Brak"/>
          <w:kern w:val="16"/>
          <w:lang w:val="pl-PL"/>
        </w:rPr>
        <w:t>Randstad</w:t>
      </w:r>
      <w:proofErr w:type="spellEnd"/>
      <w:r w:rsidRPr="00203470">
        <w:rPr>
          <w:rStyle w:val="Brak"/>
          <w:kern w:val="16"/>
          <w:lang w:val="pl-PL"/>
        </w:rPr>
        <w:t xml:space="preserve"> jest zaufanym partnerem dla firm, które potrzebują wsparcia w poszukiwaniu pracowników tymczasowych (w tym także rekrutacji i zarządzania dużymi grupami pracowników w siedzibie klienta) i stałych, w tym specjalistów </w:t>
      </w:r>
      <w:r w:rsidRPr="00203470">
        <w:rPr>
          <w:rStyle w:val="Brak"/>
          <w:kern w:val="16"/>
          <w:lang w:val="pl-PL"/>
        </w:rPr>
        <w:lastRenderedPageBreak/>
        <w:t xml:space="preserve">w zakresie finansów, informatyki, inżynierii oraz w sektorze nowoczesnych usług dla biznesu. </w:t>
      </w:r>
      <w:proofErr w:type="spellStart"/>
      <w:r w:rsidRPr="00203470">
        <w:rPr>
          <w:rStyle w:val="Brak"/>
          <w:kern w:val="16"/>
          <w:lang w:val="pl-PL"/>
        </w:rPr>
        <w:t>Randstad</w:t>
      </w:r>
      <w:proofErr w:type="spellEnd"/>
      <w:r w:rsidRPr="00203470">
        <w:rPr>
          <w:rStyle w:val="Brak"/>
          <w:kern w:val="16"/>
          <w:lang w:val="pl-PL"/>
        </w:rPr>
        <w:t xml:space="preserve"> wspiera także pracodawców fachowym doradztwem i analizami rynku pracy. Pomaga w procesach rozliczania pracowników i zarządzania dokumentacją kadrową.</w:t>
      </w:r>
    </w:p>
    <w:p w14:paraId="1505B3D8" w14:textId="77777777" w:rsidR="00C7199C" w:rsidRPr="00203470" w:rsidRDefault="00C7199C" w:rsidP="008C61B3">
      <w:pPr>
        <w:pStyle w:val="HeaderAddress"/>
        <w:spacing w:line="288" w:lineRule="auto"/>
        <w:jc w:val="both"/>
        <w:rPr>
          <w:rStyle w:val="Brak"/>
          <w:kern w:val="16"/>
          <w:lang w:val="pl-PL"/>
        </w:rPr>
      </w:pPr>
    </w:p>
    <w:p w14:paraId="16D12815" w14:textId="77777777" w:rsidR="00C7199C" w:rsidRPr="00203470" w:rsidRDefault="00883C75" w:rsidP="008C61B3">
      <w:pPr>
        <w:pStyle w:val="HeaderAddress"/>
        <w:spacing w:line="288" w:lineRule="auto"/>
        <w:jc w:val="both"/>
        <w:rPr>
          <w:rStyle w:val="Brak"/>
          <w:kern w:val="16"/>
          <w:lang w:val="pl-PL"/>
        </w:rPr>
      </w:pPr>
      <w:r w:rsidRPr="00203470">
        <w:rPr>
          <w:rStyle w:val="Brak"/>
          <w:kern w:val="16"/>
          <w:lang w:val="pl-PL"/>
        </w:rPr>
        <w:t xml:space="preserve">Poszukujących zatrudnienia specjaliści </w:t>
      </w:r>
      <w:proofErr w:type="spellStart"/>
      <w:r w:rsidRPr="00203470">
        <w:rPr>
          <w:rStyle w:val="Brak"/>
          <w:kern w:val="16"/>
          <w:lang w:val="pl-PL"/>
        </w:rPr>
        <w:t>Randstad</w:t>
      </w:r>
      <w:proofErr w:type="spellEnd"/>
      <w:r w:rsidRPr="00203470">
        <w:rPr>
          <w:rStyle w:val="Brak"/>
          <w:kern w:val="16"/>
          <w:lang w:val="pl-PL"/>
        </w:rPr>
        <w:t xml:space="preserve"> wspierają w odnajdywaniu najlepszej pracy, która odpowiada ich potrzebom i kwalifikacjom. Tworzą w ten sposób przyjazną przestrzeń komunikacji między pracownikami a pracodawcami.</w:t>
      </w:r>
      <w:r w:rsidRPr="00203470">
        <w:rPr>
          <w:rStyle w:val="Brak"/>
          <w:kern w:val="16"/>
          <w:lang w:val="pl-PL"/>
        </w:rPr>
        <w:br/>
      </w:r>
    </w:p>
    <w:p w14:paraId="70FB7376" w14:textId="77777777" w:rsidR="00C7199C" w:rsidRPr="00203470" w:rsidRDefault="00883C75" w:rsidP="008C61B3">
      <w:pPr>
        <w:pStyle w:val="HeaderAddress"/>
        <w:spacing w:line="288" w:lineRule="auto"/>
        <w:jc w:val="both"/>
        <w:rPr>
          <w:rStyle w:val="Brak"/>
          <w:kern w:val="16"/>
          <w:lang w:val="pl-PL"/>
        </w:rPr>
      </w:pPr>
      <w:proofErr w:type="spellStart"/>
      <w:r w:rsidRPr="00203470">
        <w:rPr>
          <w:rStyle w:val="Brak"/>
          <w:kern w:val="16"/>
          <w:lang w:val="pl-PL"/>
        </w:rPr>
        <w:t>Randstad</w:t>
      </w:r>
      <w:proofErr w:type="spellEnd"/>
      <w:r w:rsidRPr="00203470">
        <w:rPr>
          <w:rStyle w:val="Brak"/>
          <w:kern w:val="16"/>
          <w:lang w:val="pl-PL"/>
        </w:rPr>
        <w:t xml:space="preserve"> sięga po nowoczesne technologie tak, by służyły one wygodzie poszukujących pracy i pracodawców. Działa globalnie, ale i lokalnie. Na co dzień ze specjalistami </w:t>
      </w:r>
      <w:proofErr w:type="spellStart"/>
      <w:r w:rsidRPr="00203470">
        <w:rPr>
          <w:rStyle w:val="Brak"/>
          <w:kern w:val="16"/>
          <w:lang w:val="pl-PL"/>
        </w:rPr>
        <w:t>Randstad</w:t>
      </w:r>
      <w:proofErr w:type="spellEnd"/>
      <w:r w:rsidRPr="00203470">
        <w:rPr>
          <w:rStyle w:val="Brak"/>
          <w:kern w:val="16"/>
          <w:lang w:val="pl-PL"/>
        </w:rPr>
        <w:t xml:space="preserve"> spotkać się można w jednym z ponad 120 biur w Polsce.</w:t>
      </w:r>
    </w:p>
    <w:p w14:paraId="79895ACB" w14:textId="77777777" w:rsidR="00C7199C" w:rsidRPr="00203470" w:rsidRDefault="00C7199C" w:rsidP="008C61B3">
      <w:pPr>
        <w:pStyle w:val="HeaderAddress"/>
        <w:spacing w:line="288" w:lineRule="auto"/>
        <w:jc w:val="both"/>
        <w:rPr>
          <w:rStyle w:val="Brak"/>
          <w:kern w:val="16"/>
          <w:lang w:val="pl-PL"/>
        </w:rPr>
      </w:pPr>
    </w:p>
    <w:p w14:paraId="256D115D" w14:textId="77777777" w:rsidR="00C7199C" w:rsidRPr="00203470" w:rsidRDefault="00883C75" w:rsidP="008C61B3">
      <w:pPr>
        <w:pStyle w:val="HeaderAddress"/>
        <w:spacing w:line="288" w:lineRule="auto"/>
        <w:jc w:val="both"/>
        <w:rPr>
          <w:lang w:val="pl-PL"/>
        </w:rPr>
      </w:pPr>
      <w:r w:rsidRPr="00203470">
        <w:rPr>
          <w:rStyle w:val="Brak"/>
          <w:kern w:val="16"/>
          <w:lang w:val="pl-PL"/>
        </w:rPr>
        <w:t xml:space="preserve">Więcej informacji o firmie: </w:t>
      </w:r>
      <w:hyperlink r:id="rId7" w:history="1">
        <w:r w:rsidRPr="00203470">
          <w:rPr>
            <w:rStyle w:val="Hyperlink1"/>
            <w:lang w:val="pl-PL"/>
          </w:rPr>
          <w:t>www.randstad.pl</w:t>
        </w:r>
      </w:hyperlink>
    </w:p>
    <w:sectPr w:rsidR="00C7199C" w:rsidRPr="00203470" w:rsidSect="00136BEA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560" w:right="991" w:bottom="1560" w:left="2552" w:header="709" w:footer="22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8048F4" w14:textId="77777777" w:rsidR="00B450D3" w:rsidRDefault="00B450D3">
      <w:r>
        <w:separator/>
      </w:r>
    </w:p>
  </w:endnote>
  <w:endnote w:type="continuationSeparator" w:id="0">
    <w:p w14:paraId="51278265" w14:textId="77777777" w:rsidR="00B450D3" w:rsidRDefault="00B45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 Bold">
    <w:altName w:val="Tahoma"/>
    <w:charset w:val="00"/>
    <w:family w:val="roman"/>
    <w:pitch w:val="default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4621A" w14:textId="77777777" w:rsidR="00C76888" w:rsidRDefault="00C76888">
    <w:pPr>
      <w:pStyle w:val="Stopka"/>
      <w:tabs>
        <w:tab w:val="clear" w:pos="9072"/>
        <w:tab w:val="right" w:pos="8337"/>
      </w:tabs>
      <w:jc w:val="right"/>
    </w:pPr>
    <w:r>
      <w:rPr>
        <w:rStyle w:val="BrakA"/>
      </w:rPr>
      <w:t xml:space="preserve">Strona </w:t>
    </w:r>
    <w:r>
      <w:rPr>
        <w:rFonts w:ascii="Tahoma Bold" w:eastAsia="Tahoma Bold" w:hAnsi="Tahoma Bold" w:cs="Tahoma Bold"/>
      </w:rPr>
      <w:fldChar w:fldCharType="begin"/>
    </w:r>
    <w:r>
      <w:rPr>
        <w:rFonts w:ascii="Tahoma Bold" w:eastAsia="Tahoma Bold" w:hAnsi="Tahoma Bold" w:cs="Tahoma Bold"/>
      </w:rPr>
      <w:instrText xml:space="preserve"> PAGE </w:instrText>
    </w:r>
    <w:r>
      <w:rPr>
        <w:rFonts w:ascii="Tahoma Bold" w:eastAsia="Tahoma Bold" w:hAnsi="Tahoma Bold" w:cs="Tahoma Bold"/>
      </w:rPr>
      <w:fldChar w:fldCharType="separate"/>
    </w:r>
    <w:r w:rsidR="00B036EB">
      <w:rPr>
        <w:rFonts w:ascii="Tahoma Bold" w:eastAsia="Tahoma Bold" w:hAnsi="Tahoma Bold" w:cs="Tahoma Bold"/>
        <w:noProof/>
      </w:rPr>
      <w:t>5</w:t>
    </w:r>
    <w:r>
      <w:rPr>
        <w:rFonts w:ascii="Tahoma Bold" w:eastAsia="Tahoma Bold" w:hAnsi="Tahoma Bold" w:cs="Tahoma Bold"/>
      </w:rPr>
      <w:fldChar w:fldCharType="end"/>
    </w:r>
    <w:r>
      <w:rPr>
        <w:rStyle w:val="BrakA"/>
      </w:rPr>
      <w:t xml:space="preserve"> z </w:t>
    </w:r>
    <w:r>
      <w:rPr>
        <w:rFonts w:ascii="Tahoma Bold" w:eastAsia="Tahoma Bold" w:hAnsi="Tahoma Bold" w:cs="Tahoma Bold"/>
      </w:rPr>
      <w:fldChar w:fldCharType="begin"/>
    </w:r>
    <w:r>
      <w:rPr>
        <w:rFonts w:ascii="Tahoma Bold" w:eastAsia="Tahoma Bold" w:hAnsi="Tahoma Bold" w:cs="Tahoma Bold"/>
      </w:rPr>
      <w:instrText xml:space="preserve"> NUMPAGES </w:instrText>
    </w:r>
    <w:r>
      <w:rPr>
        <w:rFonts w:ascii="Tahoma Bold" w:eastAsia="Tahoma Bold" w:hAnsi="Tahoma Bold" w:cs="Tahoma Bold"/>
      </w:rPr>
      <w:fldChar w:fldCharType="separate"/>
    </w:r>
    <w:r w:rsidR="00B036EB">
      <w:rPr>
        <w:rFonts w:ascii="Tahoma Bold" w:eastAsia="Tahoma Bold" w:hAnsi="Tahoma Bold" w:cs="Tahoma Bold"/>
        <w:noProof/>
      </w:rPr>
      <w:t>5</w:t>
    </w:r>
    <w:r>
      <w:rPr>
        <w:rFonts w:ascii="Tahoma Bold" w:eastAsia="Tahoma Bold" w:hAnsi="Tahoma Bold" w:cs="Tahoma Bold"/>
      </w:rPr>
      <w:fldChar w:fldCharType="end"/>
    </w:r>
  </w:p>
  <w:p w14:paraId="25E479F4" w14:textId="77777777" w:rsidR="00C76888" w:rsidRDefault="00C76888">
    <w:pPr>
      <w:pStyle w:val="Stopka"/>
      <w:tabs>
        <w:tab w:val="clear" w:pos="9072"/>
        <w:tab w:val="right" w:pos="8337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C5F2D" w14:textId="77777777" w:rsidR="00C76888" w:rsidRDefault="00C76888">
    <w:pPr>
      <w:pStyle w:val="Stopka"/>
      <w:tabs>
        <w:tab w:val="clear" w:pos="9072"/>
        <w:tab w:val="right" w:pos="8337"/>
      </w:tabs>
      <w:jc w:val="right"/>
    </w:pPr>
    <w:r>
      <w:rPr>
        <w:rStyle w:val="BrakA"/>
      </w:rPr>
      <w:t xml:space="preserve">Strona </w:t>
    </w:r>
    <w:r>
      <w:rPr>
        <w:rFonts w:ascii="Tahoma Bold" w:eastAsia="Tahoma Bold" w:hAnsi="Tahoma Bold" w:cs="Tahoma Bold"/>
      </w:rPr>
      <w:fldChar w:fldCharType="begin"/>
    </w:r>
    <w:r>
      <w:rPr>
        <w:rFonts w:ascii="Tahoma Bold" w:eastAsia="Tahoma Bold" w:hAnsi="Tahoma Bold" w:cs="Tahoma Bold"/>
      </w:rPr>
      <w:instrText xml:space="preserve"> PAGE </w:instrText>
    </w:r>
    <w:r>
      <w:rPr>
        <w:rFonts w:ascii="Tahoma Bold" w:eastAsia="Tahoma Bold" w:hAnsi="Tahoma Bold" w:cs="Tahoma Bold"/>
      </w:rPr>
      <w:fldChar w:fldCharType="separate"/>
    </w:r>
    <w:r w:rsidR="00B036EB">
      <w:rPr>
        <w:rFonts w:ascii="Tahoma Bold" w:eastAsia="Tahoma Bold" w:hAnsi="Tahoma Bold" w:cs="Tahoma Bold"/>
        <w:noProof/>
      </w:rPr>
      <w:t>1</w:t>
    </w:r>
    <w:r>
      <w:rPr>
        <w:rFonts w:ascii="Tahoma Bold" w:eastAsia="Tahoma Bold" w:hAnsi="Tahoma Bold" w:cs="Tahoma Bold"/>
      </w:rPr>
      <w:fldChar w:fldCharType="end"/>
    </w:r>
    <w:r>
      <w:rPr>
        <w:rStyle w:val="BrakA"/>
      </w:rPr>
      <w:t xml:space="preserve"> z </w:t>
    </w:r>
    <w:r>
      <w:rPr>
        <w:rFonts w:ascii="Tahoma Bold" w:eastAsia="Tahoma Bold" w:hAnsi="Tahoma Bold" w:cs="Tahoma Bold"/>
      </w:rPr>
      <w:fldChar w:fldCharType="begin"/>
    </w:r>
    <w:r>
      <w:rPr>
        <w:rFonts w:ascii="Tahoma Bold" w:eastAsia="Tahoma Bold" w:hAnsi="Tahoma Bold" w:cs="Tahoma Bold"/>
      </w:rPr>
      <w:instrText xml:space="preserve"> NUMPAGES </w:instrText>
    </w:r>
    <w:r>
      <w:rPr>
        <w:rFonts w:ascii="Tahoma Bold" w:eastAsia="Tahoma Bold" w:hAnsi="Tahoma Bold" w:cs="Tahoma Bold"/>
      </w:rPr>
      <w:fldChar w:fldCharType="separate"/>
    </w:r>
    <w:r w:rsidR="00B036EB">
      <w:rPr>
        <w:rFonts w:ascii="Tahoma Bold" w:eastAsia="Tahoma Bold" w:hAnsi="Tahoma Bold" w:cs="Tahoma Bold"/>
        <w:noProof/>
      </w:rPr>
      <w:t>5</w:t>
    </w:r>
    <w:r>
      <w:rPr>
        <w:rFonts w:ascii="Tahoma Bold" w:eastAsia="Tahoma Bold" w:hAnsi="Tahoma Bold" w:cs="Tahoma Bold"/>
      </w:rPr>
      <w:fldChar w:fldCharType="end"/>
    </w:r>
  </w:p>
  <w:p w14:paraId="2A1C2CCC" w14:textId="77777777" w:rsidR="00C76888" w:rsidRDefault="00C76888">
    <w:pPr>
      <w:pStyle w:val="Stopka"/>
      <w:tabs>
        <w:tab w:val="clear" w:pos="9072"/>
        <w:tab w:val="right" w:pos="833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2CB9D7" w14:textId="77777777" w:rsidR="00B450D3" w:rsidRDefault="00B450D3">
      <w:r>
        <w:separator/>
      </w:r>
    </w:p>
  </w:footnote>
  <w:footnote w:type="continuationSeparator" w:id="0">
    <w:p w14:paraId="6106BBC1" w14:textId="77777777" w:rsidR="00B450D3" w:rsidRDefault="00B45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D650A" w14:textId="77777777" w:rsidR="00C76888" w:rsidRDefault="00C76888">
    <w:pPr>
      <w:pStyle w:val="Nagwekistopka"/>
    </w:pPr>
    <w:r>
      <w:rPr>
        <w:noProof/>
        <w:lang w:val="pl-PL" w:eastAsia="pl-PL"/>
      </w:rPr>
      <mc:AlternateContent>
        <mc:Choice Requires="wps">
          <w:drawing>
            <wp:anchor distT="152400" distB="152400" distL="152400" distR="152400" simplePos="0" relativeHeight="251656704" behindDoc="1" locked="0" layoutInCell="1" allowOverlap="1" wp14:anchorId="4D94E330" wp14:editId="63DC849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CE486" w14:textId="77777777" w:rsidR="00C76888" w:rsidRDefault="00C76888">
    <w:pPr>
      <w:pStyle w:val="Nagwek"/>
      <w:tabs>
        <w:tab w:val="clear" w:pos="9072"/>
        <w:tab w:val="right" w:pos="8337"/>
      </w:tabs>
    </w:pPr>
    <w:r>
      <w:rPr>
        <w:noProof/>
        <w:lang w:val="pl-PL" w:eastAsia="pl-PL"/>
      </w:rPr>
      <mc:AlternateContent>
        <mc:Choice Requires="wps">
          <w:drawing>
            <wp:anchor distT="152400" distB="152400" distL="152400" distR="152400" simplePos="0" relativeHeight="251657728" behindDoc="1" locked="0" layoutInCell="1" allowOverlap="1" wp14:anchorId="1DD7CB75" wp14:editId="7AA5143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oundrect id="_x0000_s1027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noProof/>
        <w:lang w:val="pl-PL" w:eastAsia="pl-PL"/>
      </w:rPr>
      <w:drawing>
        <wp:anchor distT="152400" distB="152400" distL="152400" distR="152400" simplePos="0" relativeHeight="251658752" behindDoc="1" locked="0" layoutInCell="1" allowOverlap="1" wp14:anchorId="2A05F546" wp14:editId="419F502D">
          <wp:simplePos x="0" y="0"/>
          <wp:positionH relativeFrom="page">
            <wp:posOffset>4511674</wp:posOffset>
          </wp:positionH>
          <wp:positionV relativeFrom="page">
            <wp:posOffset>383540</wp:posOffset>
          </wp:positionV>
          <wp:extent cx="2781300" cy="695325"/>
          <wp:effectExtent l="0" t="0" r="0" b="0"/>
          <wp:wrapNone/>
          <wp:docPr id="8" name="officeArt object" descr="Randstad logo_main_lar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Randstad logo_main_large" descr="Randstad logo_main_larg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81300" cy="6953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99C"/>
    <w:rsid w:val="00000974"/>
    <w:rsid w:val="000064A2"/>
    <w:rsid w:val="00032A5B"/>
    <w:rsid w:val="00042825"/>
    <w:rsid w:val="0004440E"/>
    <w:rsid w:val="00083CBA"/>
    <w:rsid w:val="000A1567"/>
    <w:rsid w:val="000A3381"/>
    <w:rsid w:val="000F5F36"/>
    <w:rsid w:val="00101075"/>
    <w:rsid w:val="00136BEA"/>
    <w:rsid w:val="001812DE"/>
    <w:rsid w:val="001A0E49"/>
    <w:rsid w:val="001D1EF8"/>
    <w:rsid w:val="00203470"/>
    <w:rsid w:val="00220D28"/>
    <w:rsid w:val="00237220"/>
    <w:rsid w:val="00250AD9"/>
    <w:rsid w:val="0026127B"/>
    <w:rsid w:val="002619B9"/>
    <w:rsid w:val="0026521A"/>
    <w:rsid w:val="00283B0D"/>
    <w:rsid w:val="00283E89"/>
    <w:rsid w:val="00286BA6"/>
    <w:rsid w:val="002917AC"/>
    <w:rsid w:val="002A242A"/>
    <w:rsid w:val="002B3FF4"/>
    <w:rsid w:val="002E2983"/>
    <w:rsid w:val="00311F66"/>
    <w:rsid w:val="003576A3"/>
    <w:rsid w:val="00363C18"/>
    <w:rsid w:val="003810C7"/>
    <w:rsid w:val="00391FF8"/>
    <w:rsid w:val="003B0181"/>
    <w:rsid w:val="003D1234"/>
    <w:rsid w:val="003F0365"/>
    <w:rsid w:val="004059D3"/>
    <w:rsid w:val="0042022B"/>
    <w:rsid w:val="00445B3A"/>
    <w:rsid w:val="004518FC"/>
    <w:rsid w:val="00453B7D"/>
    <w:rsid w:val="00457FD7"/>
    <w:rsid w:val="00494922"/>
    <w:rsid w:val="00494F9E"/>
    <w:rsid w:val="004B3A94"/>
    <w:rsid w:val="004D1CB7"/>
    <w:rsid w:val="00510A8A"/>
    <w:rsid w:val="00511941"/>
    <w:rsid w:val="00511ED0"/>
    <w:rsid w:val="00514F7E"/>
    <w:rsid w:val="00590C9F"/>
    <w:rsid w:val="005A185D"/>
    <w:rsid w:val="005A6437"/>
    <w:rsid w:val="005B2A96"/>
    <w:rsid w:val="005B2E8F"/>
    <w:rsid w:val="005B4595"/>
    <w:rsid w:val="005C2AAF"/>
    <w:rsid w:val="005E15D8"/>
    <w:rsid w:val="005F5CEB"/>
    <w:rsid w:val="006117C2"/>
    <w:rsid w:val="00625D35"/>
    <w:rsid w:val="00640DBE"/>
    <w:rsid w:val="0064286D"/>
    <w:rsid w:val="006548F0"/>
    <w:rsid w:val="00686A96"/>
    <w:rsid w:val="006A598C"/>
    <w:rsid w:val="006C0B52"/>
    <w:rsid w:val="006C5345"/>
    <w:rsid w:val="006C6A51"/>
    <w:rsid w:val="006D1E63"/>
    <w:rsid w:val="006E5939"/>
    <w:rsid w:val="0070124C"/>
    <w:rsid w:val="0071436C"/>
    <w:rsid w:val="00767999"/>
    <w:rsid w:val="007744AD"/>
    <w:rsid w:val="00774667"/>
    <w:rsid w:val="00793E0F"/>
    <w:rsid w:val="007972A1"/>
    <w:rsid w:val="007D0428"/>
    <w:rsid w:val="0083058B"/>
    <w:rsid w:val="00883C75"/>
    <w:rsid w:val="008B543B"/>
    <w:rsid w:val="008C61B3"/>
    <w:rsid w:val="008E088C"/>
    <w:rsid w:val="008F5474"/>
    <w:rsid w:val="009008EE"/>
    <w:rsid w:val="009262B9"/>
    <w:rsid w:val="009A5025"/>
    <w:rsid w:val="00A21E7E"/>
    <w:rsid w:val="00A223D3"/>
    <w:rsid w:val="00A227DE"/>
    <w:rsid w:val="00A35206"/>
    <w:rsid w:val="00A429DD"/>
    <w:rsid w:val="00A746FA"/>
    <w:rsid w:val="00AB2E2C"/>
    <w:rsid w:val="00AC58A0"/>
    <w:rsid w:val="00AE738E"/>
    <w:rsid w:val="00B036EB"/>
    <w:rsid w:val="00B450D3"/>
    <w:rsid w:val="00B66D3B"/>
    <w:rsid w:val="00B75354"/>
    <w:rsid w:val="00B8548A"/>
    <w:rsid w:val="00B924A3"/>
    <w:rsid w:val="00BA54FD"/>
    <w:rsid w:val="00BE4F37"/>
    <w:rsid w:val="00C017CC"/>
    <w:rsid w:val="00C318A2"/>
    <w:rsid w:val="00C37A53"/>
    <w:rsid w:val="00C43874"/>
    <w:rsid w:val="00C7131F"/>
    <w:rsid w:val="00C71949"/>
    <w:rsid w:val="00C7199C"/>
    <w:rsid w:val="00C71DD1"/>
    <w:rsid w:val="00C76888"/>
    <w:rsid w:val="00C92710"/>
    <w:rsid w:val="00C93539"/>
    <w:rsid w:val="00CA5B78"/>
    <w:rsid w:val="00CA771C"/>
    <w:rsid w:val="00CB66EE"/>
    <w:rsid w:val="00CD7CC5"/>
    <w:rsid w:val="00CE3E7A"/>
    <w:rsid w:val="00CF38BD"/>
    <w:rsid w:val="00CF508C"/>
    <w:rsid w:val="00D04D68"/>
    <w:rsid w:val="00D12F48"/>
    <w:rsid w:val="00D24033"/>
    <w:rsid w:val="00D44960"/>
    <w:rsid w:val="00D6504E"/>
    <w:rsid w:val="00D815A5"/>
    <w:rsid w:val="00DA60DF"/>
    <w:rsid w:val="00DD0E1F"/>
    <w:rsid w:val="00DF4768"/>
    <w:rsid w:val="00E03867"/>
    <w:rsid w:val="00E13FEA"/>
    <w:rsid w:val="00E24CA8"/>
    <w:rsid w:val="00E25672"/>
    <w:rsid w:val="00E428A2"/>
    <w:rsid w:val="00E94CC0"/>
    <w:rsid w:val="00ED1D24"/>
    <w:rsid w:val="00ED6268"/>
    <w:rsid w:val="00EE3C78"/>
    <w:rsid w:val="00F06D7A"/>
    <w:rsid w:val="00F11897"/>
    <w:rsid w:val="00F36E8B"/>
    <w:rsid w:val="00F36EFB"/>
    <w:rsid w:val="00F67DD2"/>
    <w:rsid w:val="00FA0567"/>
    <w:rsid w:val="00FA29B8"/>
    <w:rsid w:val="00FA35CD"/>
    <w:rsid w:val="00FB24F0"/>
    <w:rsid w:val="00FD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38CAF"/>
  <w15:docId w15:val="{2B39146A-2696-AF49-AEBE-4B6D18B9C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next w:val="Tre"/>
    <w:uiPriority w:val="9"/>
    <w:unhideWhenUsed/>
    <w:qFormat/>
    <w:pPr>
      <w:keepNext/>
      <w:tabs>
        <w:tab w:val="left" w:pos="864"/>
      </w:tabs>
      <w:suppressAutoHyphens/>
      <w:spacing w:line="320" w:lineRule="atLeast"/>
      <w:ind w:left="864" w:hanging="864"/>
      <w:outlineLvl w:val="3"/>
    </w:pPr>
    <w:rPr>
      <w:rFonts w:ascii="Tahoma Bold" w:hAnsi="Tahoma Bold"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  <w:suppressAutoHyphens/>
      <w:spacing w:line="320" w:lineRule="atLeast"/>
    </w:pPr>
    <w:rPr>
      <w:rFonts w:ascii="Tahoma" w:hAnsi="Tahoma" w:cs="Arial Unicode MS"/>
      <w:color w:val="000000"/>
      <w:u w:color="000000"/>
      <w:lang w:val="it-IT"/>
    </w:rPr>
  </w:style>
  <w:style w:type="character" w:customStyle="1" w:styleId="BrakA">
    <w:name w:val="Brak A"/>
    <w:rPr>
      <w:lang w:val="it-IT"/>
    </w:rPr>
  </w:style>
  <w:style w:type="paragraph" w:styleId="Nagwek">
    <w:name w:val="header"/>
    <w:pPr>
      <w:tabs>
        <w:tab w:val="center" w:pos="4536"/>
        <w:tab w:val="right" w:pos="9072"/>
      </w:tabs>
      <w:suppressAutoHyphens/>
      <w:spacing w:line="320" w:lineRule="atLeast"/>
    </w:pPr>
    <w:rPr>
      <w:rFonts w:ascii="Tahoma" w:eastAsia="Tahoma" w:hAnsi="Tahoma" w:cs="Tahoma"/>
      <w:color w:val="000000"/>
      <w:u w:color="000000"/>
    </w:rPr>
  </w:style>
  <w:style w:type="paragraph" w:customStyle="1" w:styleId="Tre">
    <w:name w:val="Treść"/>
    <w:pPr>
      <w:suppressAutoHyphens/>
      <w:spacing w:line="320" w:lineRule="atLeast"/>
    </w:pPr>
    <w:rPr>
      <w:rFonts w:ascii="Tahoma" w:eastAsia="Tahoma" w:hAnsi="Tahoma" w:cs="Tahoma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Nagwek21">
    <w:name w:val="Nagłówek 21"/>
    <w:next w:val="Tre"/>
    <w:pPr>
      <w:keepNext/>
      <w:tabs>
        <w:tab w:val="left" w:pos="576"/>
      </w:tabs>
      <w:suppressAutoHyphens/>
      <w:spacing w:line="240" w:lineRule="exact"/>
      <w:ind w:left="576" w:hanging="576"/>
      <w:outlineLvl w:val="1"/>
    </w:pPr>
    <w:rPr>
      <w:rFonts w:ascii="Tahoma Bold" w:eastAsia="Tahoma Bold" w:hAnsi="Tahoma Bold" w:cs="Tahoma Bold"/>
      <w:color w:val="000000"/>
      <w:sz w:val="12"/>
      <w:szCs w:val="1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Address">
    <w:name w:val="HeaderAddress"/>
    <w:pPr>
      <w:suppressAutoHyphens/>
    </w:pPr>
    <w:rPr>
      <w:rFonts w:ascii="Tahoma" w:hAnsi="Tahoma" w:cs="Arial Unicode MS"/>
      <w:color w:val="000000"/>
      <w:sz w:val="16"/>
      <w:szCs w:val="16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4F81BD"/>
      <w:sz w:val="18"/>
      <w:szCs w:val="18"/>
      <w:u w:val="single" w:color="4F81BD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1">
    <w:name w:val="Hyperlink.1"/>
    <w:basedOn w:val="Brak"/>
    <w:rPr>
      <w:outline w:val="0"/>
      <w:color w:val="4F81BD"/>
      <w:kern w:val="16"/>
      <w:u w:val="single" w:color="4F81BD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1234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234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2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234"/>
    <w:rPr>
      <w:b/>
      <w:bCs/>
    </w:rPr>
  </w:style>
  <w:style w:type="paragraph" w:styleId="Poprawka">
    <w:name w:val="Revision"/>
    <w:hidden/>
    <w:uiPriority w:val="99"/>
    <w:semiHidden/>
    <w:rsid w:val="004D1C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paragraph" w:customStyle="1" w:styleId="Normalny1">
    <w:name w:val="Normalny1"/>
    <w:rsid w:val="00ED1D24"/>
    <w:pPr>
      <w:suppressAutoHyphens/>
      <w:spacing w:line="320" w:lineRule="atLeast"/>
    </w:pPr>
    <w:rPr>
      <w:rFonts w:ascii="Tahoma" w:eastAsia="Tahoma" w:hAnsi="Tahoma" w:cs="Tahoma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randstad.p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teusz.zydek@randstad.p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449580" rtl="0" fontAlgn="auto" latinLnBrk="0" hangingPunct="0">
          <a:lnSpc>
            <a:spcPts val="37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1629</Words>
  <Characters>9776</Characters>
  <Application>Microsoft Office Word</Application>
  <DocSecurity>0</DocSecurity>
  <Lines>81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Żydek</dc:creator>
  <cp:lastModifiedBy>Mateusz Żydek</cp:lastModifiedBy>
  <cp:revision>3</cp:revision>
  <cp:lastPrinted>2022-04-08T16:04:00Z</cp:lastPrinted>
  <dcterms:created xsi:type="dcterms:W3CDTF">2022-04-19T10:11:00Z</dcterms:created>
  <dcterms:modified xsi:type="dcterms:W3CDTF">2022-04-20T12:39:00Z</dcterms:modified>
</cp:coreProperties>
</file>