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EF4F" w14:textId="77777777" w:rsidR="00207A1A" w:rsidRDefault="00207A1A" w:rsidP="00BD09D8">
      <w:pPr>
        <w:pStyle w:val="HeaderAddress"/>
        <w:spacing w:line="276" w:lineRule="auto"/>
        <w:rPr>
          <w:color w:val="0070C0"/>
          <w:sz w:val="32"/>
          <w:szCs w:val="32"/>
          <w:lang w:val="pl-PL"/>
        </w:rPr>
      </w:pPr>
      <w:r>
        <w:rPr>
          <w:b/>
          <w:noProof/>
          <w:color w:val="0F1941"/>
          <w:lang w:val="pl-PL" w:eastAsia="pl-PL"/>
        </w:rPr>
        <w:drawing>
          <wp:anchor distT="0" distB="0" distL="0" distR="0" simplePos="0" relativeHeight="251661312" behindDoc="1" locked="0" layoutInCell="0" allowOverlap="1" wp14:anchorId="4CEDF21D" wp14:editId="5F6E3061">
            <wp:simplePos x="0" y="0"/>
            <wp:positionH relativeFrom="column">
              <wp:posOffset>3263900</wp:posOffset>
            </wp:positionH>
            <wp:positionV relativeFrom="paragraph">
              <wp:posOffset>0</wp:posOffset>
            </wp:positionV>
            <wp:extent cx="2980055" cy="70929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2980055" cy="709295"/>
                    </a:xfrm>
                    <a:prstGeom prst="rect">
                      <a:avLst/>
                    </a:prstGeom>
                  </pic:spPr>
                </pic:pic>
              </a:graphicData>
            </a:graphic>
          </wp:anchor>
        </w:drawing>
      </w:r>
    </w:p>
    <w:p w14:paraId="537A9260" w14:textId="77777777" w:rsidR="00207A1A" w:rsidRDefault="00207A1A" w:rsidP="00BD09D8">
      <w:pPr>
        <w:pStyle w:val="HeaderAddress"/>
        <w:spacing w:line="276" w:lineRule="auto"/>
        <w:rPr>
          <w:color w:val="0070C0"/>
          <w:sz w:val="32"/>
          <w:szCs w:val="32"/>
          <w:lang w:val="pl-PL"/>
        </w:rPr>
      </w:pPr>
    </w:p>
    <w:p w14:paraId="204E3D33" w14:textId="77777777" w:rsidR="00207A1A" w:rsidRDefault="00207A1A" w:rsidP="00BD09D8">
      <w:pPr>
        <w:pStyle w:val="HeaderAddress"/>
        <w:spacing w:line="276" w:lineRule="auto"/>
        <w:rPr>
          <w:color w:val="0070C0"/>
          <w:sz w:val="32"/>
          <w:szCs w:val="32"/>
          <w:lang w:val="pl-PL"/>
        </w:rPr>
      </w:pPr>
    </w:p>
    <w:p w14:paraId="748E9C93" w14:textId="77777777" w:rsidR="00207A1A" w:rsidRDefault="00207A1A" w:rsidP="00BD09D8">
      <w:pPr>
        <w:pStyle w:val="HeaderAddress"/>
        <w:spacing w:line="276" w:lineRule="auto"/>
        <w:rPr>
          <w:color w:val="0070C0"/>
          <w:sz w:val="32"/>
          <w:szCs w:val="32"/>
          <w:lang w:val="pl-PL"/>
        </w:rPr>
      </w:pPr>
      <w:r>
        <w:rPr>
          <w:noProof/>
          <w:lang w:val="pl-PL" w:eastAsia="pl-PL"/>
        </w:rPr>
        <mc:AlternateContent>
          <mc:Choice Requires="wps">
            <w:drawing>
              <wp:anchor distT="0" distB="0" distL="89535" distR="89535" simplePos="0" relativeHeight="251659264" behindDoc="0" locked="0" layoutInCell="0" allowOverlap="1" wp14:anchorId="2142DE05" wp14:editId="1D4C250F">
                <wp:simplePos x="0" y="0"/>
                <wp:positionH relativeFrom="page">
                  <wp:posOffset>190500</wp:posOffset>
                </wp:positionH>
                <wp:positionV relativeFrom="paragraph">
                  <wp:posOffset>130810</wp:posOffset>
                </wp:positionV>
                <wp:extent cx="1016000" cy="1979930"/>
                <wp:effectExtent l="0" t="0" r="0" b="1270"/>
                <wp:wrapSquare wrapText="bothSides"/>
                <wp:docPr id="98240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0" cy="197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843"/>
                            </w:tblGrid>
                            <w:tr w:rsidR="00F74879" w14:paraId="5D307AA1" w14:textId="77777777">
                              <w:trPr>
                                <w:trHeight w:val="207"/>
                              </w:trPr>
                              <w:tc>
                                <w:tcPr>
                                  <w:tcW w:w="1843" w:type="dxa"/>
                                  <w:shd w:val="clear" w:color="auto" w:fill="auto"/>
                                  <w:vAlign w:val="bottom"/>
                                </w:tcPr>
                                <w:p w14:paraId="18610604" w14:textId="77777777" w:rsidR="00F74879" w:rsidRDefault="00F74879">
                                  <w:pPr>
                                    <w:pStyle w:val="Nagwek21"/>
                                    <w:widowControl w:val="0"/>
                                    <w:tabs>
                                      <w:tab w:val="clear" w:pos="576"/>
                                    </w:tabs>
                                    <w:ind w:left="0" w:firstLine="0"/>
                                  </w:pPr>
                                  <w:r>
                                    <w:rPr>
                                      <w:rFonts w:ascii="Tahoma" w:hAnsi="Tahoma" w:cs="Tahoma"/>
                                      <w:lang w:val="pl-PL"/>
                                    </w:rPr>
                                    <w:t>data:</w:t>
                                  </w:r>
                                </w:p>
                              </w:tc>
                            </w:tr>
                            <w:tr w:rsidR="00F74879" w14:paraId="701F202D" w14:textId="77777777">
                              <w:trPr>
                                <w:trHeight w:val="245"/>
                              </w:trPr>
                              <w:tc>
                                <w:tcPr>
                                  <w:tcW w:w="1843" w:type="dxa"/>
                                  <w:shd w:val="clear" w:color="auto" w:fill="auto"/>
                                  <w:vAlign w:val="bottom"/>
                                </w:tcPr>
                                <w:p w14:paraId="27DD4EA7" w14:textId="77777777" w:rsidR="00F74879" w:rsidRDefault="00F74879">
                                  <w:pPr>
                                    <w:pStyle w:val="Normalny1"/>
                                    <w:widowControl w:val="0"/>
                                    <w:spacing w:line="240" w:lineRule="exact"/>
                                  </w:pPr>
                                  <w:r>
                                    <w:rPr>
                                      <w:sz w:val="16"/>
                                      <w:szCs w:val="16"/>
                                      <w:lang w:val="pl-PL"/>
                                    </w:rPr>
                                    <w:t>0</w:t>
                                  </w:r>
                                  <w:r w:rsidR="00D914A3">
                                    <w:rPr>
                                      <w:sz w:val="16"/>
                                      <w:szCs w:val="16"/>
                                      <w:lang w:val="pl-PL"/>
                                    </w:rPr>
                                    <w:t>9</w:t>
                                  </w:r>
                                  <w:r>
                                    <w:rPr>
                                      <w:sz w:val="16"/>
                                      <w:szCs w:val="16"/>
                                      <w:lang w:val="pl-PL"/>
                                    </w:rPr>
                                    <w:t xml:space="preserve"> lipca 202</w:t>
                                  </w:r>
                                  <w:r w:rsidR="00D914A3">
                                    <w:rPr>
                                      <w:sz w:val="16"/>
                                      <w:szCs w:val="16"/>
                                      <w:lang w:val="pl-PL"/>
                                    </w:rPr>
                                    <w:t>4</w:t>
                                  </w:r>
                                  <w:r>
                                    <w:rPr>
                                      <w:sz w:val="16"/>
                                      <w:szCs w:val="16"/>
                                      <w:lang w:val="pl-PL"/>
                                    </w:rPr>
                                    <w:t xml:space="preserve"> r.</w:t>
                                  </w:r>
                                </w:p>
                              </w:tc>
                            </w:tr>
                            <w:tr w:rsidR="00F74879" w14:paraId="409B0F87" w14:textId="77777777">
                              <w:tblPrEx>
                                <w:tblCellMar>
                                  <w:left w:w="656" w:type="dxa"/>
                                </w:tblCellMar>
                              </w:tblPrEx>
                              <w:trPr>
                                <w:trHeight w:val="237"/>
                              </w:trPr>
                              <w:tc>
                                <w:tcPr>
                                  <w:tcW w:w="1843" w:type="dxa"/>
                                  <w:shd w:val="clear" w:color="auto" w:fill="auto"/>
                                  <w:vAlign w:val="bottom"/>
                                </w:tcPr>
                                <w:p w14:paraId="7522516F" w14:textId="77777777" w:rsidR="00F74879" w:rsidRDefault="00F74879">
                                  <w:pPr>
                                    <w:pStyle w:val="Nagwek21"/>
                                    <w:widowControl w:val="0"/>
                                    <w:ind w:left="0"/>
                                  </w:pPr>
                                  <w:r>
                                    <w:rPr>
                                      <w:rFonts w:ascii="Tahoma" w:hAnsi="Tahoma" w:cs="Tahoma"/>
                                      <w:lang w:val="pl-PL"/>
                                    </w:rPr>
                                    <w:t>informacje dodatkowe:</w:t>
                                  </w:r>
                                </w:p>
                              </w:tc>
                            </w:tr>
                            <w:tr w:rsidR="00F74879" w14:paraId="42C648BE" w14:textId="77777777">
                              <w:trPr>
                                <w:trHeight w:val="245"/>
                              </w:trPr>
                              <w:tc>
                                <w:tcPr>
                                  <w:tcW w:w="1843" w:type="dxa"/>
                                  <w:shd w:val="clear" w:color="auto" w:fill="auto"/>
                                  <w:vAlign w:val="bottom"/>
                                </w:tcPr>
                                <w:p w14:paraId="17AF7FCB" w14:textId="77777777" w:rsidR="00F74879" w:rsidRDefault="00F74879">
                                  <w:pPr>
                                    <w:pStyle w:val="Normalny1"/>
                                    <w:widowControl w:val="0"/>
                                    <w:spacing w:line="240" w:lineRule="exact"/>
                                  </w:pPr>
                                  <w:r>
                                    <w:rPr>
                                      <w:sz w:val="16"/>
                                      <w:szCs w:val="16"/>
                                      <w:lang w:val="pl-PL"/>
                                    </w:rPr>
                                    <w:t>Mateusz Żydek</w:t>
                                  </w:r>
                                </w:p>
                              </w:tc>
                            </w:tr>
                            <w:tr w:rsidR="00F74879" w14:paraId="21D79D1E" w14:textId="77777777">
                              <w:tblPrEx>
                                <w:tblCellMar>
                                  <w:left w:w="656" w:type="dxa"/>
                                </w:tblCellMar>
                              </w:tblPrEx>
                              <w:trPr>
                                <w:trHeight w:val="237"/>
                              </w:trPr>
                              <w:tc>
                                <w:tcPr>
                                  <w:tcW w:w="1843" w:type="dxa"/>
                                  <w:shd w:val="clear" w:color="auto" w:fill="auto"/>
                                </w:tcPr>
                                <w:p w14:paraId="4BE16B21" w14:textId="77777777" w:rsidR="00F74879" w:rsidRDefault="00F74879">
                                  <w:pPr>
                                    <w:pStyle w:val="Nagwek21"/>
                                    <w:widowControl w:val="0"/>
                                    <w:ind w:left="0"/>
                                  </w:pPr>
                                  <w:r>
                                    <w:rPr>
                                      <w:rFonts w:ascii="Tahoma" w:hAnsi="Tahoma" w:cs="Tahoma"/>
                                      <w:lang w:val="pl-PL"/>
                                    </w:rPr>
                                    <w:t>telefon:</w:t>
                                  </w:r>
                                </w:p>
                              </w:tc>
                            </w:tr>
                            <w:tr w:rsidR="00F74879" w14:paraId="6EA81D3F" w14:textId="77777777">
                              <w:trPr>
                                <w:trHeight w:val="965"/>
                              </w:trPr>
                              <w:tc>
                                <w:tcPr>
                                  <w:tcW w:w="1843" w:type="dxa"/>
                                  <w:shd w:val="clear" w:color="auto" w:fill="auto"/>
                                  <w:vAlign w:val="bottom"/>
                                </w:tcPr>
                                <w:p w14:paraId="67B3505A" w14:textId="77777777" w:rsidR="00F74879" w:rsidRPr="00F74879" w:rsidRDefault="00F74879">
                                  <w:pPr>
                                    <w:pStyle w:val="Normalny1"/>
                                    <w:widowControl w:val="0"/>
                                    <w:spacing w:line="240" w:lineRule="exact"/>
                                    <w:rPr>
                                      <w:lang w:val="pl-PL"/>
                                    </w:rPr>
                                  </w:pPr>
                                  <w:r>
                                    <w:rPr>
                                      <w:sz w:val="16"/>
                                      <w:szCs w:val="16"/>
                                      <w:lang w:val="pl-PL"/>
                                    </w:rPr>
                                    <w:t>+ 48</w:t>
                                  </w:r>
                                  <w:r>
                                    <w:rPr>
                                      <w:lang w:val="pl-PL"/>
                                    </w:rPr>
                                    <w:t xml:space="preserve"> </w:t>
                                  </w:r>
                                  <w:r>
                                    <w:rPr>
                                      <w:sz w:val="16"/>
                                      <w:szCs w:val="16"/>
                                      <w:lang w:val="pl-PL"/>
                                    </w:rPr>
                                    <w:t>665 305 902</w:t>
                                  </w:r>
                                </w:p>
                                <w:p w14:paraId="651E7F55" w14:textId="77777777" w:rsidR="00F74879" w:rsidRDefault="00F74879">
                                  <w:pPr>
                                    <w:pStyle w:val="Nagwek21"/>
                                    <w:widowControl w:val="0"/>
                                    <w:ind w:left="0"/>
                                  </w:pPr>
                                  <w:r>
                                    <w:rPr>
                                      <w:rFonts w:ascii="Tahoma" w:hAnsi="Tahoma" w:cs="Tahoma"/>
                                      <w:lang w:val="pl-PL"/>
                                    </w:rPr>
                                    <w:t>e-mail:</w:t>
                                  </w:r>
                                </w:p>
                                <w:p w14:paraId="5E07DCA2" w14:textId="77777777" w:rsidR="00F74879" w:rsidRPr="00F74879" w:rsidRDefault="00F74879">
                                  <w:pPr>
                                    <w:pStyle w:val="Normalny1"/>
                                    <w:widowControl w:val="0"/>
                                    <w:spacing w:line="240" w:lineRule="exact"/>
                                    <w:rPr>
                                      <w:lang w:val="pl-PL"/>
                                    </w:rPr>
                                  </w:pPr>
                                  <w:r>
                                    <w:rPr>
                                      <w:sz w:val="16"/>
                                      <w:szCs w:val="16"/>
                                      <w:lang w:val="pl-PL"/>
                                    </w:rPr>
                                    <w:t>mateusz.zydek@</w:t>
                                  </w:r>
                                  <w:r>
                                    <w:rPr>
                                      <w:sz w:val="16"/>
                                      <w:szCs w:val="16"/>
                                      <w:lang w:val="pl-PL"/>
                                    </w:rPr>
                                    <w:br/>
                                    <w:t>randstad.pl</w:t>
                                  </w:r>
                                </w:p>
                              </w:tc>
                            </w:tr>
                          </w:tbl>
                          <w:p w14:paraId="4276F764" w14:textId="77777777" w:rsidR="00F74879" w:rsidRDefault="00F74879" w:rsidP="00F74879">
                            <w:r>
                              <w:rPr>
                                <w:rFonts w:eastAsia="Liberation Serif" w:cs="Liberation Serif"/>
                              </w:rP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2DE05" id="_x0000_t202" coordsize="21600,21600" o:spt="202" path="m,l,21600r21600,l21600,xe">
                <v:stroke joinstyle="miter"/>
                <v:path gradientshapeok="t" o:connecttype="rect"/>
              </v:shapetype>
              <v:shape id="Text Box 2" o:spid="_x0000_s1026" type="#_x0000_t202" style="position:absolute;margin-left:15pt;margin-top:10.3pt;width:80pt;height:155.9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EYdwIAAPgEAAAOAAAAZHJzL2Uyb0RvYy54bWysVNuO2yAQfa/Uf0C8J7azzsXWOqvublNV&#10;Si/Sbj+AAI5RMVAgsdOq/94B57Lbi1RVzQMZzMxhZs4Zrm/6VqI9t05oVeFsnGLEFdVMqG2FPz2u&#10;RguMnCeKEakVr/CBO3yzfPniujMln+hGS8YtAhDlys5UuPHelEniaMNb4sbacAWHtbYt8bC124RZ&#10;0gF6K5NJms6STltmrKbcOfh6PxziZcSva079h7p23CNZYcjNx9XGdRPWZHlNyq0lphH0mAb5hyxa&#10;IhRceoa6J56gnRW/QLWCWu107cdUt4mua0F5rAGqydKfqnloiOGxFmiOM+c2uf8HS9/vP1okWIWL&#10;xSRPZ8UVRoq0wNQj7z261T2ahCZ1xpXg+2DA2/fwGciOBTuz1vSzA5fkic8Q4IL3pnunGeCRndcx&#10;oq9tG1oFxSOAAVYOZybCnTRgp9ksTeGIwllWzIviKnKVkPIUbqzzb7huUTAqbIHqCE/2a+dDOqQ8&#10;uYTbnJaCrYSUcWO3mztp0Z6ALFbxF4qEkGduUgVnpUPYcDx8gSzhjnAW8o00fysyaN/tpBitZov5&#10;KF/l01ExTxejNCtui1maF/n96ntIMMvLRjDG1VoofpJclv8dpUfxD2KJokMdUDedTAcy/lgkNDP0&#10;8zdFtsLDBErRVnhxdiJlwwl7rRgEkNITIQc7eZ5+bBn04PQfuxJ1EKgfROD7TQ8oQRwbzQ6gCKuB&#10;L+AWng0wGm2/YtTBCFbYfdkRyzGSbxVofHY1hYm9mPZibi4mURQgKuwxGsw7P8z3zlixbeCGQahK&#10;vwIF1iJq45INpB42MF6xiONTEOb36T56XR6s5Q8AAAD//wMAUEsDBBQABgAIAAAAIQAEGmw13wAA&#10;AAkBAAAPAAAAZHJzL2Rvd25yZXYueG1sTI/BTsMwDIbvSHuHyJO4sYQWTaM0nTYkkLggNnaAW9qY&#10;plrjVE3WdTw96Wkc7c/6/f35erQtG7D3jSMJ9wsBDKlyuqFawuHz5W4FzAdFWrWOUMIFPayL2U2u&#10;Mu3OtMNhH2oWQ8hnSoIJocs495VBq/zCdUiR/bjeqhDHvua6V+cYblueCLHkVjUUPxjV4bPB6rg/&#10;WQnf6YWnw/vXb6h5+XE4vm1fVzsj5e183DwBCziG6zFM+lEdiuhUuhNpz1oJqYhVgoRELIFN/HFa&#10;lBGkyQPwIuf/GxR/AAAA//8DAFBLAQItABQABgAIAAAAIQC2gziS/gAAAOEBAAATAAAAAAAAAAAA&#10;AAAAAAAAAABbQ29udGVudF9UeXBlc10ueG1sUEsBAi0AFAAGAAgAAAAhADj9If/WAAAAlAEAAAsA&#10;AAAAAAAAAAAAAAAALwEAAF9yZWxzLy5yZWxzUEsBAi0AFAAGAAgAAAAhANfusRh3AgAA+AQAAA4A&#10;AAAAAAAAAAAAAAAALgIAAGRycy9lMm9Eb2MueG1sUEsBAi0AFAAGAAgAAAAhAAQabDXfAAAACQEA&#10;AA8AAAAAAAAAAAAAAAAA0QQAAGRycy9kb3ducmV2LnhtbFBLBQYAAAAABAAEAPMAAADdBQAAAAA=&#10;" o:allowincell="f" stroked="f">
                <v:path arrowok="t"/>
                <v:textbox inset=".05pt,.05pt,.05pt,.05pt">
                  <w:txbxContent>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843"/>
                      </w:tblGrid>
                      <w:tr w:rsidR="00F74879" w14:paraId="5D307AA1" w14:textId="77777777">
                        <w:trPr>
                          <w:trHeight w:val="207"/>
                        </w:trPr>
                        <w:tc>
                          <w:tcPr>
                            <w:tcW w:w="1843" w:type="dxa"/>
                            <w:shd w:val="clear" w:color="auto" w:fill="auto"/>
                            <w:vAlign w:val="bottom"/>
                          </w:tcPr>
                          <w:p w14:paraId="18610604" w14:textId="77777777" w:rsidR="00F74879" w:rsidRDefault="00F74879">
                            <w:pPr>
                              <w:pStyle w:val="Nagwek21"/>
                              <w:widowControl w:val="0"/>
                              <w:tabs>
                                <w:tab w:val="clear" w:pos="576"/>
                              </w:tabs>
                              <w:ind w:left="0" w:firstLine="0"/>
                            </w:pPr>
                            <w:r>
                              <w:rPr>
                                <w:rFonts w:ascii="Tahoma" w:hAnsi="Tahoma" w:cs="Tahoma"/>
                                <w:lang w:val="pl-PL"/>
                              </w:rPr>
                              <w:t>data:</w:t>
                            </w:r>
                          </w:p>
                        </w:tc>
                      </w:tr>
                      <w:tr w:rsidR="00F74879" w14:paraId="701F202D" w14:textId="77777777">
                        <w:trPr>
                          <w:trHeight w:val="245"/>
                        </w:trPr>
                        <w:tc>
                          <w:tcPr>
                            <w:tcW w:w="1843" w:type="dxa"/>
                            <w:shd w:val="clear" w:color="auto" w:fill="auto"/>
                            <w:vAlign w:val="bottom"/>
                          </w:tcPr>
                          <w:p w14:paraId="27DD4EA7" w14:textId="77777777" w:rsidR="00F74879" w:rsidRDefault="00F74879">
                            <w:pPr>
                              <w:pStyle w:val="Normalny1"/>
                              <w:widowControl w:val="0"/>
                              <w:spacing w:line="240" w:lineRule="exact"/>
                            </w:pPr>
                            <w:r>
                              <w:rPr>
                                <w:sz w:val="16"/>
                                <w:szCs w:val="16"/>
                                <w:lang w:val="pl-PL"/>
                              </w:rPr>
                              <w:t>0</w:t>
                            </w:r>
                            <w:r w:rsidR="00D914A3">
                              <w:rPr>
                                <w:sz w:val="16"/>
                                <w:szCs w:val="16"/>
                                <w:lang w:val="pl-PL"/>
                              </w:rPr>
                              <w:t>9</w:t>
                            </w:r>
                            <w:r>
                              <w:rPr>
                                <w:sz w:val="16"/>
                                <w:szCs w:val="16"/>
                                <w:lang w:val="pl-PL"/>
                              </w:rPr>
                              <w:t xml:space="preserve"> lipca 202</w:t>
                            </w:r>
                            <w:r w:rsidR="00D914A3">
                              <w:rPr>
                                <w:sz w:val="16"/>
                                <w:szCs w:val="16"/>
                                <w:lang w:val="pl-PL"/>
                              </w:rPr>
                              <w:t>4</w:t>
                            </w:r>
                            <w:r>
                              <w:rPr>
                                <w:sz w:val="16"/>
                                <w:szCs w:val="16"/>
                                <w:lang w:val="pl-PL"/>
                              </w:rPr>
                              <w:t xml:space="preserve"> r.</w:t>
                            </w:r>
                          </w:p>
                        </w:tc>
                      </w:tr>
                      <w:tr w:rsidR="00F74879" w14:paraId="409B0F87" w14:textId="77777777">
                        <w:tblPrEx>
                          <w:tblCellMar>
                            <w:left w:w="656" w:type="dxa"/>
                          </w:tblCellMar>
                        </w:tblPrEx>
                        <w:trPr>
                          <w:trHeight w:val="237"/>
                        </w:trPr>
                        <w:tc>
                          <w:tcPr>
                            <w:tcW w:w="1843" w:type="dxa"/>
                            <w:shd w:val="clear" w:color="auto" w:fill="auto"/>
                            <w:vAlign w:val="bottom"/>
                          </w:tcPr>
                          <w:p w14:paraId="7522516F" w14:textId="77777777" w:rsidR="00F74879" w:rsidRDefault="00F74879">
                            <w:pPr>
                              <w:pStyle w:val="Nagwek21"/>
                              <w:widowControl w:val="0"/>
                              <w:ind w:left="0"/>
                            </w:pPr>
                            <w:r>
                              <w:rPr>
                                <w:rFonts w:ascii="Tahoma" w:hAnsi="Tahoma" w:cs="Tahoma"/>
                                <w:lang w:val="pl-PL"/>
                              </w:rPr>
                              <w:t>informacje dodatkowe:</w:t>
                            </w:r>
                          </w:p>
                        </w:tc>
                      </w:tr>
                      <w:tr w:rsidR="00F74879" w14:paraId="42C648BE" w14:textId="77777777">
                        <w:trPr>
                          <w:trHeight w:val="245"/>
                        </w:trPr>
                        <w:tc>
                          <w:tcPr>
                            <w:tcW w:w="1843" w:type="dxa"/>
                            <w:shd w:val="clear" w:color="auto" w:fill="auto"/>
                            <w:vAlign w:val="bottom"/>
                          </w:tcPr>
                          <w:p w14:paraId="17AF7FCB" w14:textId="77777777" w:rsidR="00F74879" w:rsidRDefault="00F74879">
                            <w:pPr>
                              <w:pStyle w:val="Normalny1"/>
                              <w:widowControl w:val="0"/>
                              <w:spacing w:line="240" w:lineRule="exact"/>
                            </w:pPr>
                            <w:r>
                              <w:rPr>
                                <w:sz w:val="16"/>
                                <w:szCs w:val="16"/>
                                <w:lang w:val="pl-PL"/>
                              </w:rPr>
                              <w:t>Mateusz Żydek</w:t>
                            </w:r>
                          </w:p>
                        </w:tc>
                      </w:tr>
                      <w:tr w:rsidR="00F74879" w14:paraId="21D79D1E" w14:textId="77777777">
                        <w:tblPrEx>
                          <w:tblCellMar>
                            <w:left w:w="656" w:type="dxa"/>
                          </w:tblCellMar>
                        </w:tblPrEx>
                        <w:trPr>
                          <w:trHeight w:val="237"/>
                        </w:trPr>
                        <w:tc>
                          <w:tcPr>
                            <w:tcW w:w="1843" w:type="dxa"/>
                            <w:shd w:val="clear" w:color="auto" w:fill="auto"/>
                          </w:tcPr>
                          <w:p w14:paraId="4BE16B21" w14:textId="77777777" w:rsidR="00F74879" w:rsidRDefault="00F74879">
                            <w:pPr>
                              <w:pStyle w:val="Nagwek21"/>
                              <w:widowControl w:val="0"/>
                              <w:ind w:left="0"/>
                            </w:pPr>
                            <w:r>
                              <w:rPr>
                                <w:rFonts w:ascii="Tahoma" w:hAnsi="Tahoma" w:cs="Tahoma"/>
                                <w:lang w:val="pl-PL"/>
                              </w:rPr>
                              <w:t>telefon:</w:t>
                            </w:r>
                          </w:p>
                        </w:tc>
                      </w:tr>
                      <w:tr w:rsidR="00F74879" w14:paraId="6EA81D3F" w14:textId="77777777">
                        <w:trPr>
                          <w:trHeight w:val="965"/>
                        </w:trPr>
                        <w:tc>
                          <w:tcPr>
                            <w:tcW w:w="1843" w:type="dxa"/>
                            <w:shd w:val="clear" w:color="auto" w:fill="auto"/>
                            <w:vAlign w:val="bottom"/>
                          </w:tcPr>
                          <w:p w14:paraId="67B3505A" w14:textId="77777777" w:rsidR="00F74879" w:rsidRPr="00F74879" w:rsidRDefault="00F74879">
                            <w:pPr>
                              <w:pStyle w:val="Normalny1"/>
                              <w:widowControl w:val="0"/>
                              <w:spacing w:line="240" w:lineRule="exact"/>
                              <w:rPr>
                                <w:lang w:val="pl-PL"/>
                              </w:rPr>
                            </w:pPr>
                            <w:r>
                              <w:rPr>
                                <w:sz w:val="16"/>
                                <w:szCs w:val="16"/>
                                <w:lang w:val="pl-PL"/>
                              </w:rPr>
                              <w:t>+ 48</w:t>
                            </w:r>
                            <w:r>
                              <w:rPr>
                                <w:lang w:val="pl-PL"/>
                              </w:rPr>
                              <w:t xml:space="preserve"> </w:t>
                            </w:r>
                            <w:r>
                              <w:rPr>
                                <w:sz w:val="16"/>
                                <w:szCs w:val="16"/>
                                <w:lang w:val="pl-PL"/>
                              </w:rPr>
                              <w:t>665 305 902</w:t>
                            </w:r>
                          </w:p>
                          <w:p w14:paraId="651E7F55" w14:textId="77777777" w:rsidR="00F74879" w:rsidRDefault="00F74879">
                            <w:pPr>
                              <w:pStyle w:val="Nagwek21"/>
                              <w:widowControl w:val="0"/>
                              <w:ind w:left="0"/>
                            </w:pPr>
                            <w:r>
                              <w:rPr>
                                <w:rFonts w:ascii="Tahoma" w:hAnsi="Tahoma" w:cs="Tahoma"/>
                                <w:lang w:val="pl-PL"/>
                              </w:rPr>
                              <w:t>e-mail:</w:t>
                            </w:r>
                          </w:p>
                          <w:p w14:paraId="5E07DCA2" w14:textId="77777777" w:rsidR="00F74879" w:rsidRPr="00F74879" w:rsidRDefault="00F74879">
                            <w:pPr>
                              <w:pStyle w:val="Normalny1"/>
                              <w:widowControl w:val="0"/>
                              <w:spacing w:line="240" w:lineRule="exact"/>
                              <w:rPr>
                                <w:lang w:val="pl-PL"/>
                              </w:rPr>
                            </w:pPr>
                            <w:r>
                              <w:rPr>
                                <w:sz w:val="16"/>
                                <w:szCs w:val="16"/>
                                <w:lang w:val="pl-PL"/>
                              </w:rPr>
                              <w:t>mateusz.zydek@</w:t>
                            </w:r>
                            <w:r>
                              <w:rPr>
                                <w:sz w:val="16"/>
                                <w:szCs w:val="16"/>
                                <w:lang w:val="pl-PL"/>
                              </w:rPr>
                              <w:br/>
                              <w:t>randstad.pl</w:t>
                            </w:r>
                          </w:p>
                        </w:tc>
                      </w:tr>
                    </w:tbl>
                    <w:p w14:paraId="4276F764" w14:textId="77777777" w:rsidR="00F74879" w:rsidRDefault="00F74879" w:rsidP="00F74879">
                      <w:r>
                        <w:rPr>
                          <w:rFonts w:eastAsia="Liberation Serif" w:cs="Liberation Serif"/>
                        </w:rPr>
                        <w:t xml:space="preserve"> </w:t>
                      </w:r>
                    </w:p>
                  </w:txbxContent>
                </v:textbox>
                <w10:wrap type="square" anchorx="page"/>
              </v:shape>
            </w:pict>
          </mc:Fallback>
        </mc:AlternateContent>
      </w:r>
    </w:p>
    <w:p w14:paraId="58ECCB92" w14:textId="77777777" w:rsidR="007C33AA" w:rsidRDefault="00BF0965" w:rsidP="00BD09D8">
      <w:pPr>
        <w:pStyle w:val="HeaderAddress"/>
        <w:spacing w:line="276" w:lineRule="auto"/>
        <w:rPr>
          <w:color w:val="0070C0"/>
          <w:sz w:val="32"/>
          <w:szCs w:val="32"/>
          <w:lang w:val="pl-PL"/>
        </w:rPr>
      </w:pPr>
      <w:r>
        <w:rPr>
          <w:color w:val="0070C0"/>
          <w:sz w:val="32"/>
          <w:szCs w:val="32"/>
          <w:lang w:val="pl-PL"/>
        </w:rPr>
        <w:t xml:space="preserve">Idealny pracodawca to ten, który </w:t>
      </w:r>
      <w:r w:rsidR="00CD2D01">
        <w:rPr>
          <w:color w:val="0070C0"/>
          <w:sz w:val="32"/>
          <w:szCs w:val="32"/>
          <w:lang w:val="pl-PL"/>
        </w:rPr>
        <w:t xml:space="preserve">dobrze płaci i zapewnia </w:t>
      </w:r>
      <w:r w:rsidR="00CD4D6B">
        <w:rPr>
          <w:color w:val="0070C0"/>
          <w:sz w:val="32"/>
          <w:szCs w:val="32"/>
          <w:lang w:val="pl-PL"/>
        </w:rPr>
        <w:t>przyjazną</w:t>
      </w:r>
      <w:r w:rsidR="00CD2D01">
        <w:rPr>
          <w:color w:val="0070C0"/>
          <w:sz w:val="32"/>
          <w:szCs w:val="32"/>
          <w:lang w:val="pl-PL"/>
        </w:rPr>
        <w:t xml:space="preserve"> atmosferę – polscy pracownicy w</w:t>
      </w:r>
      <w:r w:rsidR="00192049">
        <w:rPr>
          <w:color w:val="0070C0"/>
          <w:sz w:val="32"/>
          <w:szCs w:val="32"/>
          <w:lang w:val="pl-PL"/>
        </w:rPr>
        <w:t>skazali</w:t>
      </w:r>
      <w:r w:rsidR="00CD2D01">
        <w:rPr>
          <w:color w:val="0070C0"/>
          <w:sz w:val="32"/>
          <w:szCs w:val="32"/>
          <w:lang w:val="pl-PL"/>
        </w:rPr>
        <w:t xml:space="preserve"> top 5 czynników atrakcyjności miejsca pracy</w:t>
      </w:r>
      <w:r w:rsidR="00192049">
        <w:rPr>
          <w:color w:val="0070C0"/>
          <w:sz w:val="32"/>
          <w:szCs w:val="32"/>
          <w:lang w:val="pl-PL"/>
        </w:rPr>
        <w:t xml:space="preserve"> w 2024 roku</w:t>
      </w:r>
    </w:p>
    <w:p w14:paraId="0F4A92FB" w14:textId="5F39950B" w:rsidR="007C33AA" w:rsidRPr="00706033" w:rsidRDefault="00D63E01" w:rsidP="00BD09D8">
      <w:pPr>
        <w:spacing w:beforeAutospacing="1" w:after="0" w:afterAutospacing="1" w:line="276" w:lineRule="auto"/>
        <w:ind w:left="708"/>
        <w:textAlignment w:val="baseline"/>
        <w:rPr>
          <w:rFonts w:ascii="Tahoma" w:hAnsi="Tahoma" w:cs="Tahoma"/>
          <w:b/>
          <w:color w:val="000000" w:themeColor="text1"/>
          <w:sz w:val="20"/>
          <w:szCs w:val="20"/>
        </w:rPr>
      </w:pPr>
      <w:r w:rsidRPr="00706033">
        <w:rPr>
          <w:rFonts w:ascii="Tahoma" w:hAnsi="Tahoma" w:cs="Tahoma"/>
          <w:b/>
          <w:color w:val="000000" w:themeColor="text1"/>
          <w:sz w:val="20"/>
          <w:szCs w:val="20"/>
        </w:rPr>
        <w:t xml:space="preserve">Atrakcyjne wynagrodzenie i benefity znalazły się na </w:t>
      </w:r>
      <w:r w:rsidR="00BF023E">
        <w:rPr>
          <w:rFonts w:ascii="Tahoma" w:hAnsi="Tahoma" w:cs="Tahoma"/>
          <w:b/>
          <w:color w:val="000000" w:themeColor="text1"/>
          <w:sz w:val="20"/>
          <w:szCs w:val="20"/>
        </w:rPr>
        <w:t xml:space="preserve">szczycie </w:t>
      </w:r>
      <w:r w:rsidRPr="00706033">
        <w:rPr>
          <w:rFonts w:ascii="Tahoma" w:hAnsi="Tahoma" w:cs="Tahoma"/>
          <w:b/>
          <w:color w:val="000000" w:themeColor="text1"/>
          <w:sz w:val="20"/>
          <w:szCs w:val="20"/>
        </w:rPr>
        <w:t>listy czynników, które najsilniej decydują o wyborze pracodawcy w 2024 roku. Tuż za nimi uplasowały się przyjazna atmosfera oraz stabilność zatrudnienia</w:t>
      </w:r>
      <w:r w:rsidR="00F65709">
        <w:rPr>
          <w:rFonts w:ascii="Tahoma" w:hAnsi="Tahoma" w:cs="Tahoma"/>
          <w:b/>
          <w:color w:val="000000" w:themeColor="text1"/>
          <w:sz w:val="20"/>
          <w:szCs w:val="20"/>
        </w:rPr>
        <w:t xml:space="preserve">. Wysoko, bo od razu na 5. </w:t>
      </w:r>
      <w:r w:rsidR="00CB7484">
        <w:rPr>
          <w:rFonts w:ascii="Tahoma" w:hAnsi="Tahoma" w:cs="Tahoma"/>
          <w:b/>
          <w:color w:val="000000" w:themeColor="text1"/>
          <w:sz w:val="20"/>
          <w:szCs w:val="20"/>
        </w:rPr>
        <w:t>mi</w:t>
      </w:r>
      <w:r w:rsidR="00F65709">
        <w:rPr>
          <w:rFonts w:ascii="Tahoma" w:hAnsi="Tahoma" w:cs="Tahoma"/>
          <w:b/>
          <w:color w:val="000000" w:themeColor="text1"/>
          <w:sz w:val="20"/>
          <w:szCs w:val="20"/>
        </w:rPr>
        <w:t>ejscu pojawił się nowy czynnik: równość w miejscu pracy</w:t>
      </w:r>
      <w:r w:rsidRPr="00706033">
        <w:rPr>
          <w:rFonts w:ascii="Tahoma" w:hAnsi="Tahoma" w:cs="Tahoma"/>
          <w:b/>
          <w:color w:val="000000" w:themeColor="text1"/>
          <w:sz w:val="20"/>
          <w:szCs w:val="20"/>
        </w:rPr>
        <w:t xml:space="preserve"> – takie wnioski </w:t>
      </w:r>
      <w:r w:rsidR="00BF023E">
        <w:rPr>
          <w:rFonts w:ascii="Tahoma" w:hAnsi="Tahoma" w:cs="Tahoma"/>
          <w:b/>
          <w:color w:val="000000" w:themeColor="text1"/>
          <w:sz w:val="20"/>
          <w:szCs w:val="20"/>
        </w:rPr>
        <w:t xml:space="preserve">przynosi </w:t>
      </w:r>
      <w:r w:rsidRPr="00706033">
        <w:rPr>
          <w:rFonts w:ascii="Tahoma" w:hAnsi="Tahoma" w:cs="Tahoma"/>
          <w:b/>
          <w:color w:val="000000" w:themeColor="text1"/>
          <w:sz w:val="20"/>
          <w:szCs w:val="20"/>
        </w:rPr>
        <w:t>tegoroczn</w:t>
      </w:r>
      <w:r w:rsidR="00BF023E">
        <w:rPr>
          <w:rFonts w:ascii="Tahoma" w:hAnsi="Tahoma" w:cs="Tahoma"/>
          <w:b/>
          <w:color w:val="000000" w:themeColor="text1"/>
          <w:sz w:val="20"/>
          <w:szCs w:val="20"/>
        </w:rPr>
        <w:t>a</w:t>
      </w:r>
      <w:r w:rsidRPr="00706033">
        <w:rPr>
          <w:rFonts w:ascii="Tahoma" w:hAnsi="Tahoma" w:cs="Tahoma"/>
          <w:b/>
          <w:color w:val="000000" w:themeColor="text1"/>
          <w:sz w:val="20"/>
          <w:szCs w:val="20"/>
        </w:rPr>
        <w:t xml:space="preserve"> edycji badania Randstad Employer Brand Research. W badaniu przyglądamy się także </w:t>
      </w:r>
      <w:r w:rsidR="00C8689E">
        <w:rPr>
          <w:rFonts w:ascii="Tahoma" w:hAnsi="Tahoma" w:cs="Tahoma"/>
          <w:b/>
          <w:color w:val="000000" w:themeColor="text1"/>
          <w:sz w:val="20"/>
          <w:szCs w:val="20"/>
        </w:rPr>
        <w:t xml:space="preserve">różnicom pokoleniowym w spojrzeniu na pracę oraz </w:t>
      </w:r>
      <w:r w:rsidRPr="00706033">
        <w:rPr>
          <w:rFonts w:ascii="Tahoma" w:hAnsi="Tahoma" w:cs="Tahoma"/>
          <w:b/>
          <w:color w:val="000000" w:themeColor="text1"/>
          <w:sz w:val="20"/>
          <w:szCs w:val="20"/>
        </w:rPr>
        <w:t>rozdźwiękowi</w:t>
      </w:r>
      <w:r w:rsidR="00246EE6" w:rsidRPr="00706033">
        <w:rPr>
          <w:rFonts w:ascii="Tahoma" w:hAnsi="Tahoma" w:cs="Tahoma"/>
          <w:b/>
          <w:color w:val="000000" w:themeColor="text1"/>
          <w:sz w:val="20"/>
          <w:szCs w:val="20"/>
        </w:rPr>
        <w:t xml:space="preserve"> pomiędzy tym, czego </w:t>
      </w:r>
      <w:r w:rsidR="000822A5" w:rsidRPr="00706033">
        <w:rPr>
          <w:rFonts w:ascii="Tahoma" w:hAnsi="Tahoma" w:cs="Tahoma"/>
          <w:b/>
          <w:color w:val="000000" w:themeColor="text1"/>
          <w:sz w:val="20"/>
          <w:szCs w:val="20"/>
        </w:rPr>
        <w:t xml:space="preserve">Polacy </w:t>
      </w:r>
      <w:r w:rsidR="00246EE6" w:rsidRPr="00706033">
        <w:rPr>
          <w:rFonts w:ascii="Tahoma" w:hAnsi="Tahoma" w:cs="Tahoma"/>
          <w:b/>
          <w:color w:val="000000" w:themeColor="text1"/>
          <w:sz w:val="20"/>
          <w:szCs w:val="20"/>
        </w:rPr>
        <w:t>oczekiwaliby od pracodawc</w:t>
      </w:r>
      <w:r w:rsidR="008C651B">
        <w:rPr>
          <w:rFonts w:ascii="Tahoma" w:hAnsi="Tahoma" w:cs="Tahoma"/>
          <w:b/>
          <w:color w:val="000000" w:themeColor="text1"/>
          <w:sz w:val="20"/>
          <w:szCs w:val="20"/>
        </w:rPr>
        <w:t>ów</w:t>
      </w:r>
      <w:r w:rsidR="00246EE6" w:rsidRPr="00706033">
        <w:rPr>
          <w:rFonts w:ascii="Tahoma" w:hAnsi="Tahoma" w:cs="Tahoma"/>
          <w:b/>
          <w:color w:val="000000" w:themeColor="text1"/>
          <w:sz w:val="20"/>
          <w:szCs w:val="20"/>
        </w:rPr>
        <w:t xml:space="preserve">, a tym, co </w:t>
      </w:r>
      <w:r w:rsidR="000822A5" w:rsidRPr="00706033">
        <w:rPr>
          <w:rFonts w:ascii="Tahoma" w:hAnsi="Tahoma" w:cs="Tahoma"/>
          <w:b/>
          <w:color w:val="000000" w:themeColor="text1"/>
          <w:sz w:val="20"/>
          <w:szCs w:val="20"/>
        </w:rPr>
        <w:t xml:space="preserve">firmy </w:t>
      </w:r>
      <w:r w:rsidR="00706033" w:rsidRPr="00706033">
        <w:rPr>
          <w:rFonts w:ascii="Tahoma" w:hAnsi="Tahoma" w:cs="Tahoma"/>
          <w:b/>
          <w:color w:val="000000" w:themeColor="text1"/>
          <w:sz w:val="20"/>
          <w:szCs w:val="20"/>
        </w:rPr>
        <w:t xml:space="preserve">faktycznie </w:t>
      </w:r>
      <w:r w:rsidR="000822A5" w:rsidRPr="00706033">
        <w:rPr>
          <w:rFonts w:ascii="Tahoma" w:hAnsi="Tahoma" w:cs="Tahoma"/>
          <w:b/>
          <w:color w:val="000000" w:themeColor="text1"/>
          <w:sz w:val="20"/>
          <w:szCs w:val="20"/>
        </w:rPr>
        <w:t>im oferują.</w:t>
      </w:r>
    </w:p>
    <w:p w14:paraId="3AF57316" w14:textId="32E11714" w:rsidR="00DC4598" w:rsidRPr="005C70EB" w:rsidRDefault="007C33AA" w:rsidP="00BD09D8">
      <w:pPr>
        <w:spacing w:line="276" w:lineRule="auto"/>
        <w:ind w:left="708"/>
        <w:rPr>
          <w:rFonts w:ascii="Tahoma" w:hAnsi="Tahoma" w:cs="Tahoma"/>
          <w:b/>
          <w:color w:val="4472C4" w:themeColor="accent1"/>
        </w:rPr>
      </w:pPr>
      <w:r w:rsidRPr="005C70EB">
        <w:rPr>
          <w:rFonts w:ascii="Tahoma" w:hAnsi="Tahoma" w:cs="Tahoma"/>
          <w:b/>
          <w:color w:val="4472C4" w:themeColor="accent1"/>
        </w:rPr>
        <w:t>Czynniki atrakcyjności</w:t>
      </w:r>
      <w:r w:rsidR="00AB73CC" w:rsidRPr="005C70EB">
        <w:rPr>
          <w:rFonts w:ascii="Tahoma" w:hAnsi="Tahoma" w:cs="Tahoma"/>
          <w:b/>
          <w:color w:val="4472C4" w:themeColor="accent1"/>
        </w:rPr>
        <w:t xml:space="preserve"> </w:t>
      </w:r>
      <w:r w:rsidRPr="005C70EB">
        <w:rPr>
          <w:rFonts w:ascii="Tahoma" w:hAnsi="Tahoma" w:cs="Tahoma"/>
          <w:b/>
          <w:color w:val="4472C4" w:themeColor="accent1"/>
        </w:rPr>
        <w:t>–</w:t>
      </w:r>
      <w:r w:rsidR="00971255" w:rsidRPr="005C70EB">
        <w:rPr>
          <w:rFonts w:ascii="Tahoma" w:hAnsi="Tahoma" w:cs="Tahoma"/>
          <w:b/>
          <w:color w:val="4472C4" w:themeColor="accent1"/>
        </w:rPr>
        <w:t xml:space="preserve"> podium stabilne, ale </w:t>
      </w:r>
      <w:r w:rsidR="00AB73CC" w:rsidRPr="005C70EB">
        <w:rPr>
          <w:rFonts w:ascii="Tahoma" w:hAnsi="Tahoma" w:cs="Tahoma"/>
          <w:b/>
          <w:color w:val="4472C4" w:themeColor="accent1"/>
        </w:rPr>
        <w:t xml:space="preserve">w </w:t>
      </w:r>
      <w:r w:rsidR="00B617CA" w:rsidRPr="005C70EB">
        <w:rPr>
          <w:rFonts w:ascii="Tahoma" w:hAnsi="Tahoma" w:cs="Tahoma"/>
          <w:b/>
          <w:color w:val="4472C4" w:themeColor="accent1"/>
        </w:rPr>
        <w:t xml:space="preserve">pierwszej piątce </w:t>
      </w:r>
      <w:r w:rsidR="003975AC" w:rsidRPr="005C70EB">
        <w:rPr>
          <w:rFonts w:ascii="Tahoma" w:hAnsi="Tahoma" w:cs="Tahoma"/>
          <w:b/>
          <w:color w:val="4472C4" w:themeColor="accent1"/>
        </w:rPr>
        <w:t>zmian</w:t>
      </w:r>
      <w:r w:rsidR="00A33BE6">
        <w:rPr>
          <w:rFonts w:ascii="Tahoma" w:hAnsi="Tahoma" w:cs="Tahoma"/>
          <w:b/>
          <w:color w:val="4472C4" w:themeColor="accent1"/>
        </w:rPr>
        <w:t>a</w:t>
      </w:r>
    </w:p>
    <w:p w14:paraId="754CECE7" w14:textId="2653BE1D" w:rsidR="006C576D" w:rsidRDefault="005C1C9B" w:rsidP="00BD09D8">
      <w:pPr>
        <w:spacing w:line="276" w:lineRule="auto"/>
        <w:ind w:left="708"/>
        <w:rPr>
          <w:rFonts w:ascii="Tahoma" w:hAnsi="Tahoma" w:cs="Tahoma"/>
          <w:color w:val="000000" w:themeColor="text1"/>
          <w:sz w:val="20"/>
          <w:szCs w:val="20"/>
        </w:rPr>
      </w:pPr>
      <w:r w:rsidRPr="0010653E">
        <w:rPr>
          <w:rFonts w:ascii="Tahoma" w:hAnsi="Tahoma" w:cs="Tahoma"/>
          <w:color w:val="000000" w:themeColor="text1"/>
          <w:sz w:val="20"/>
          <w:szCs w:val="20"/>
        </w:rPr>
        <w:t>Poza wynagrodzeniem</w:t>
      </w:r>
      <w:r w:rsidR="001244E6">
        <w:rPr>
          <w:rFonts w:ascii="Tahoma" w:hAnsi="Tahoma" w:cs="Tahoma"/>
          <w:color w:val="000000" w:themeColor="text1"/>
          <w:sz w:val="20"/>
          <w:szCs w:val="20"/>
        </w:rPr>
        <w:t xml:space="preserve"> (73 proc.)</w:t>
      </w:r>
      <w:r w:rsidRPr="0010653E">
        <w:rPr>
          <w:rFonts w:ascii="Tahoma" w:hAnsi="Tahoma" w:cs="Tahoma"/>
          <w:color w:val="000000" w:themeColor="text1"/>
          <w:sz w:val="20"/>
          <w:szCs w:val="20"/>
        </w:rPr>
        <w:t>,</w:t>
      </w:r>
      <w:r w:rsidR="006C576D" w:rsidRPr="0010653E">
        <w:rPr>
          <w:rFonts w:ascii="Tahoma" w:hAnsi="Tahoma" w:cs="Tahoma"/>
          <w:color w:val="000000" w:themeColor="text1"/>
          <w:sz w:val="20"/>
          <w:szCs w:val="20"/>
        </w:rPr>
        <w:t xml:space="preserve"> dobr</w:t>
      </w:r>
      <w:r w:rsidRPr="0010653E">
        <w:rPr>
          <w:rFonts w:ascii="Tahoma" w:hAnsi="Tahoma" w:cs="Tahoma"/>
          <w:color w:val="000000" w:themeColor="text1"/>
          <w:sz w:val="20"/>
          <w:szCs w:val="20"/>
        </w:rPr>
        <w:t>ą</w:t>
      </w:r>
      <w:r w:rsidR="006C576D" w:rsidRPr="0010653E">
        <w:rPr>
          <w:rFonts w:ascii="Tahoma" w:hAnsi="Tahoma" w:cs="Tahoma"/>
          <w:color w:val="000000" w:themeColor="text1"/>
          <w:sz w:val="20"/>
          <w:szCs w:val="20"/>
        </w:rPr>
        <w:t xml:space="preserve"> atmosfer</w:t>
      </w:r>
      <w:r w:rsidRPr="0010653E">
        <w:rPr>
          <w:rFonts w:ascii="Tahoma" w:hAnsi="Tahoma" w:cs="Tahoma"/>
          <w:color w:val="000000" w:themeColor="text1"/>
          <w:sz w:val="20"/>
          <w:szCs w:val="20"/>
        </w:rPr>
        <w:t>ą</w:t>
      </w:r>
      <w:r w:rsidR="001244E6">
        <w:rPr>
          <w:rFonts w:ascii="Tahoma" w:hAnsi="Tahoma" w:cs="Tahoma"/>
          <w:color w:val="000000" w:themeColor="text1"/>
          <w:sz w:val="20"/>
          <w:szCs w:val="20"/>
        </w:rPr>
        <w:t xml:space="preserve"> (64 proc.)</w:t>
      </w:r>
      <w:r w:rsidRPr="0010653E">
        <w:rPr>
          <w:rFonts w:ascii="Tahoma" w:hAnsi="Tahoma" w:cs="Tahoma"/>
          <w:color w:val="000000" w:themeColor="text1"/>
          <w:sz w:val="20"/>
          <w:szCs w:val="20"/>
        </w:rPr>
        <w:t xml:space="preserve"> i </w:t>
      </w:r>
      <w:r w:rsidR="006C576D" w:rsidRPr="0010653E">
        <w:rPr>
          <w:rFonts w:ascii="Tahoma" w:hAnsi="Tahoma" w:cs="Tahoma"/>
          <w:color w:val="000000" w:themeColor="text1"/>
          <w:sz w:val="20"/>
          <w:szCs w:val="20"/>
        </w:rPr>
        <w:t>bezpieczeństw</w:t>
      </w:r>
      <w:r w:rsidR="00270108">
        <w:rPr>
          <w:rFonts w:ascii="Tahoma" w:hAnsi="Tahoma" w:cs="Tahoma"/>
          <w:color w:val="000000" w:themeColor="text1"/>
          <w:sz w:val="20"/>
          <w:szCs w:val="20"/>
        </w:rPr>
        <w:t>em</w:t>
      </w:r>
      <w:r w:rsidR="006C576D" w:rsidRPr="0010653E">
        <w:rPr>
          <w:rFonts w:ascii="Tahoma" w:hAnsi="Tahoma" w:cs="Tahoma"/>
          <w:color w:val="000000" w:themeColor="text1"/>
          <w:sz w:val="20"/>
          <w:szCs w:val="20"/>
        </w:rPr>
        <w:t xml:space="preserve"> zatrudnienia</w:t>
      </w:r>
      <w:r w:rsidR="001244E6">
        <w:rPr>
          <w:rFonts w:ascii="Tahoma" w:hAnsi="Tahoma" w:cs="Tahoma"/>
          <w:color w:val="000000" w:themeColor="text1"/>
          <w:sz w:val="20"/>
          <w:szCs w:val="20"/>
        </w:rPr>
        <w:t xml:space="preserve"> (61 proc.)</w:t>
      </w:r>
      <w:r w:rsidRPr="0010653E">
        <w:rPr>
          <w:rFonts w:ascii="Tahoma" w:hAnsi="Tahoma" w:cs="Tahoma"/>
          <w:color w:val="000000" w:themeColor="text1"/>
          <w:sz w:val="20"/>
          <w:szCs w:val="20"/>
        </w:rPr>
        <w:t>, j</w:t>
      </w:r>
      <w:r w:rsidR="006C576D" w:rsidRPr="0010653E">
        <w:rPr>
          <w:rFonts w:ascii="Tahoma" w:hAnsi="Tahoma" w:cs="Tahoma"/>
          <w:color w:val="000000" w:themeColor="text1"/>
          <w:sz w:val="20"/>
          <w:szCs w:val="20"/>
        </w:rPr>
        <w:t xml:space="preserve">ako czwartą z kolei </w:t>
      </w:r>
      <w:r w:rsidRPr="00DC4598">
        <w:rPr>
          <w:rFonts w:ascii="Tahoma" w:hAnsi="Tahoma" w:cs="Tahoma"/>
          <w:color w:val="000000" w:themeColor="text1"/>
          <w:sz w:val="20"/>
          <w:szCs w:val="20"/>
        </w:rPr>
        <w:t>kwestię</w:t>
      </w:r>
      <w:r w:rsidR="00270108" w:rsidRPr="00DC4598">
        <w:rPr>
          <w:rFonts w:ascii="Tahoma" w:hAnsi="Tahoma" w:cs="Tahoma"/>
          <w:color w:val="000000" w:themeColor="text1"/>
          <w:sz w:val="20"/>
          <w:szCs w:val="20"/>
        </w:rPr>
        <w:t>,</w:t>
      </w:r>
      <w:r w:rsidRPr="00DC4598">
        <w:rPr>
          <w:rFonts w:ascii="Tahoma" w:hAnsi="Tahoma" w:cs="Tahoma"/>
          <w:color w:val="000000" w:themeColor="text1"/>
          <w:sz w:val="20"/>
          <w:szCs w:val="20"/>
        </w:rPr>
        <w:t xml:space="preserve"> </w:t>
      </w:r>
      <w:r w:rsidR="001E4032">
        <w:rPr>
          <w:rFonts w:ascii="Tahoma" w:hAnsi="Tahoma" w:cs="Tahoma"/>
          <w:color w:val="000000" w:themeColor="text1"/>
          <w:sz w:val="20"/>
          <w:szCs w:val="20"/>
        </w:rPr>
        <w:t xml:space="preserve">decydującą o atrakcyjności firmy, pracownicy </w:t>
      </w:r>
      <w:r w:rsidRPr="00DC4598">
        <w:rPr>
          <w:rFonts w:ascii="Tahoma" w:hAnsi="Tahoma" w:cs="Tahoma"/>
          <w:color w:val="000000" w:themeColor="text1"/>
          <w:sz w:val="20"/>
          <w:szCs w:val="20"/>
        </w:rPr>
        <w:t xml:space="preserve">wskazują </w:t>
      </w:r>
      <w:r w:rsidR="006C576D" w:rsidRPr="00DC4598">
        <w:rPr>
          <w:rFonts w:ascii="Tahoma" w:hAnsi="Tahoma" w:cs="Tahoma"/>
          <w:color w:val="000000" w:themeColor="text1"/>
          <w:sz w:val="20"/>
          <w:szCs w:val="20"/>
        </w:rPr>
        <w:t>możliwość rozwoju kariery</w:t>
      </w:r>
      <w:r w:rsidR="001244E6">
        <w:rPr>
          <w:rFonts w:ascii="Tahoma" w:hAnsi="Tahoma" w:cs="Tahoma"/>
          <w:color w:val="000000" w:themeColor="text1"/>
          <w:sz w:val="20"/>
          <w:szCs w:val="20"/>
        </w:rPr>
        <w:t xml:space="preserve"> (58 proc.)</w:t>
      </w:r>
      <w:r w:rsidR="006C576D" w:rsidRPr="00DC4598">
        <w:rPr>
          <w:rFonts w:ascii="Tahoma" w:hAnsi="Tahoma" w:cs="Tahoma"/>
          <w:color w:val="000000" w:themeColor="text1"/>
          <w:sz w:val="20"/>
          <w:szCs w:val="20"/>
        </w:rPr>
        <w:t xml:space="preserve">. </w:t>
      </w:r>
    </w:p>
    <w:p w14:paraId="232958EC" w14:textId="3F693DB1" w:rsidR="00D34B9B" w:rsidRDefault="00D16336" w:rsidP="00BD09D8">
      <w:pPr>
        <w:spacing w:line="276" w:lineRule="auto"/>
        <w:ind w:left="708"/>
        <w:rPr>
          <w:rFonts w:ascii="Tahoma" w:hAnsi="Tahoma" w:cs="Tahoma"/>
          <w:color w:val="000000" w:themeColor="text1"/>
          <w:sz w:val="20"/>
          <w:szCs w:val="20"/>
        </w:rPr>
      </w:pPr>
      <w:r w:rsidRPr="00521FA6">
        <w:rPr>
          <w:rFonts w:ascii="Tahoma" w:hAnsi="Tahoma" w:cs="Tahoma"/>
          <w:color w:val="000000" w:themeColor="text1"/>
          <w:sz w:val="20"/>
          <w:szCs w:val="20"/>
        </w:rPr>
        <w:t xml:space="preserve">I choć </w:t>
      </w:r>
      <w:r w:rsidR="005160FE">
        <w:rPr>
          <w:rFonts w:ascii="Tahoma" w:hAnsi="Tahoma" w:cs="Tahoma"/>
          <w:color w:val="000000" w:themeColor="text1"/>
          <w:sz w:val="20"/>
          <w:szCs w:val="20"/>
        </w:rPr>
        <w:t xml:space="preserve">na przestrzeni ostatnich 3 lat, </w:t>
      </w:r>
      <w:r w:rsidR="001E2273">
        <w:rPr>
          <w:rFonts w:ascii="Tahoma" w:hAnsi="Tahoma" w:cs="Tahoma"/>
          <w:color w:val="000000" w:themeColor="text1"/>
          <w:sz w:val="20"/>
          <w:szCs w:val="20"/>
        </w:rPr>
        <w:t xml:space="preserve">pierwsza czwórka </w:t>
      </w:r>
      <w:r w:rsidRPr="00521FA6">
        <w:rPr>
          <w:rFonts w:ascii="Tahoma" w:hAnsi="Tahoma" w:cs="Tahoma"/>
          <w:color w:val="000000" w:themeColor="text1"/>
          <w:sz w:val="20"/>
          <w:szCs w:val="20"/>
        </w:rPr>
        <w:t xml:space="preserve">czynników utrzymuje się </w:t>
      </w:r>
      <w:r w:rsidR="003323DE">
        <w:rPr>
          <w:rFonts w:ascii="Tahoma" w:hAnsi="Tahoma" w:cs="Tahoma"/>
          <w:color w:val="000000" w:themeColor="text1"/>
          <w:sz w:val="20"/>
          <w:szCs w:val="20"/>
        </w:rPr>
        <w:t>niezmiennie na czele zestawienia</w:t>
      </w:r>
      <w:r w:rsidR="001E2273">
        <w:rPr>
          <w:rFonts w:ascii="Tahoma" w:hAnsi="Tahoma" w:cs="Tahoma"/>
          <w:color w:val="000000" w:themeColor="text1"/>
          <w:sz w:val="20"/>
          <w:szCs w:val="20"/>
        </w:rPr>
        <w:t xml:space="preserve">, </w:t>
      </w:r>
      <w:r w:rsidR="005160FE">
        <w:rPr>
          <w:rFonts w:ascii="Tahoma" w:hAnsi="Tahoma" w:cs="Tahoma"/>
          <w:color w:val="000000" w:themeColor="text1"/>
          <w:sz w:val="20"/>
          <w:szCs w:val="20"/>
        </w:rPr>
        <w:t xml:space="preserve">to </w:t>
      </w:r>
      <w:r w:rsidRPr="00521FA6">
        <w:rPr>
          <w:rFonts w:ascii="Tahoma" w:hAnsi="Tahoma" w:cs="Tahoma"/>
          <w:color w:val="000000" w:themeColor="text1"/>
          <w:sz w:val="20"/>
          <w:szCs w:val="20"/>
        </w:rPr>
        <w:t>dane wskazują</w:t>
      </w:r>
      <w:r w:rsidR="005160FE">
        <w:rPr>
          <w:rFonts w:ascii="Tahoma" w:hAnsi="Tahoma" w:cs="Tahoma"/>
          <w:color w:val="000000" w:themeColor="text1"/>
          <w:sz w:val="20"/>
          <w:szCs w:val="20"/>
        </w:rPr>
        <w:t xml:space="preserve">, </w:t>
      </w:r>
      <w:r w:rsidRPr="00521FA6">
        <w:rPr>
          <w:rFonts w:ascii="Tahoma" w:hAnsi="Tahoma" w:cs="Tahoma"/>
          <w:color w:val="000000" w:themeColor="text1"/>
          <w:sz w:val="20"/>
          <w:szCs w:val="20"/>
        </w:rPr>
        <w:t xml:space="preserve">że </w:t>
      </w:r>
      <w:r w:rsidR="003323DE">
        <w:rPr>
          <w:rFonts w:ascii="Tahoma" w:hAnsi="Tahoma" w:cs="Tahoma"/>
          <w:color w:val="000000" w:themeColor="text1"/>
          <w:sz w:val="20"/>
          <w:szCs w:val="20"/>
        </w:rPr>
        <w:t xml:space="preserve">ich znaczenie nieco maleje </w:t>
      </w:r>
      <w:r w:rsidRPr="00521FA6">
        <w:rPr>
          <w:rFonts w:ascii="Tahoma" w:hAnsi="Tahoma" w:cs="Tahoma"/>
          <w:color w:val="000000" w:themeColor="text1"/>
          <w:sz w:val="20"/>
          <w:szCs w:val="20"/>
        </w:rPr>
        <w:t xml:space="preserve">– tym razem respondenci rzadziej niż w zeszłym roku wskazywali na atrakcyjność wynagrodzeń i benefitów, dobrą atmosferę pracy oraz bezpieczeństwo zatrudnienia jako </w:t>
      </w:r>
      <w:r w:rsidR="00502EF7">
        <w:rPr>
          <w:rFonts w:ascii="Tahoma" w:hAnsi="Tahoma" w:cs="Tahoma"/>
          <w:color w:val="000000" w:themeColor="text1"/>
          <w:sz w:val="20"/>
          <w:szCs w:val="20"/>
        </w:rPr>
        <w:t>czynniki istotne dla nich.</w:t>
      </w:r>
    </w:p>
    <w:p w14:paraId="49729CDA" w14:textId="43708731" w:rsidR="00833B45" w:rsidRDefault="00D34B9B" w:rsidP="00A411B7">
      <w:pPr>
        <w:spacing w:line="276" w:lineRule="auto"/>
        <w:ind w:left="708"/>
        <w:rPr>
          <w:rFonts w:ascii="Tahoma" w:hAnsi="Tahoma" w:cs="Tahoma"/>
          <w:color w:val="000000" w:themeColor="text1"/>
          <w:sz w:val="20"/>
          <w:szCs w:val="20"/>
        </w:rPr>
      </w:pPr>
      <w:r w:rsidRPr="00D34B9B">
        <w:rPr>
          <w:rFonts w:ascii="Tahoma" w:hAnsi="Tahoma" w:cs="Tahoma"/>
          <w:color w:val="000000" w:themeColor="text1"/>
          <w:sz w:val="20"/>
          <w:szCs w:val="20"/>
        </w:rPr>
        <w:t>Jednocześnie po raz pierwszy w badaniu zapytano o znaczenie równego traktowania pracowników (bez względu na wiek, płeć czy pochodzenie etniczne). Od razu pojawiło się ono na piątym miejscu rankingu</w:t>
      </w:r>
      <w:r w:rsidR="006E2318">
        <w:rPr>
          <w:rFonts w:ascii="Tahoma" w:hAnsi="Tahoma" w:cs="Tahoma"/>
          <w:color w:val="000000" w:themeColor="text1"/>
          <w:sz w:val="20"/>
          <w:szCs w:val="20"/>
        </w:rPr>
        <w:t xml:space="preserve"> (56 proc.)</w:t>
      </w:r>
      <w:r w:rsidRPr="00D34B9B">
        <w:rPr>
          <w:rFonts w:ascii="Tahoma" w:hAnsi="Tahoma" w:cs="Tahoma"/>
          <w:color w:val="000000" w:themeColor="text1"/>
          <w:sz w:val="20"/>
          <w:szCs w:val="20"/>
        </w:rPr>
        <w:t>, powodując</w:t>
      </w:r>
      <w:r w:rsidR="00981F5E">
        <w:rPr>
          <w:rFonts w:ascii="Tahoma" w:hAnsi="Tahoma" w:cs="Tahoma"/>
          <w:color w:val="000000" w:themeColor="text1"/>
          <w:sz w:val="20"/>
          <w:szCs w:val="20"/>
        </w:rPr>
        <w:t>,</w:t>
      </w:r>
      <w:r w:rsidRPr="00D34B9B">
        <w:rPr>
          <w:rFonts w:ascii="Tahoma" w:hAnsi="Tahoma" w:cs="Tahoma"/>
          <w:color w:val="000000" w:themeColor="text1"/>
          <w:sz w:val="20"/>
          <w:szCs w:val="20"/>
        </w:rPr>
        <w:t xml:space="preserve"> że równowaga między życiem prywatnym a zawodowym znalazła się w tym roku poza pierwszą piątką najważniejszych kwestii decydujących o atrakcyjności </w:t>
      </w:r>
      <w:r w:rsidR="00783E88">
        <w:rPr>
          <w:rFonts w:ascii="Tahoma" w:hAnsi="Tahoma" w:cs="Tahoma"/>
          <w:color w:val="000000" w:themeColor="text1"/>
          <w:sz w:val="20"/>
          <w:szCs w:val="20"/>
        </w:rPr>
        <w:t>pracodawców</w:t>
      </w:r>
      <w:r w:rsidRPr="00D34B9B">
        <w:rPr>
          <w:rFonts w:ascii="Tahoma" w:hAnsi="Tahoma" w:cs="Tahoma"/>
          <w:color w:val="000000" w:themeColor="text1"/>
          <w:sz w:val="20"/>
          <w:szCs w:val="20"/>
        </w:rPr>
        <w:t xml:space="preserve">. </w:t>
      </w:r>
    </w:p>
    <w:p w14:paraId="074F6FE1" w14:textId="77777777" w:rsidR="00A411B7" w:rsidRPr="00A411B7" w:rsidRDefault="00A411B7" w:rsidP="00A411B7">
      <w:pPr>
        <w:spacing w:line="276" w:lineRule="auto"/>
        <w:ind w:left="708"/>
        <w:rPr>
          <w:rFonts w:ascii="Tahoma" w:hAnsi="Tahoma" w:cs="Tahoma"/>
          <w:color w:val="000000" w:themeColor="text1"/>
          <w:sz w:val="20"/>
          <w:szCs w:val="20"/>
        </w:rPr>
      </w:pPr>
    </w:p>
    <w:p w14:paraId="4CF83561" w14:textId="77777777" w:rsidR="00833B45" w:rsidRDefault="00833B45" w:rsidP="00BD09D8">
      <w:pPr>
        <w:spacing w:line="276" w:lineRule="auto"/>
        <w:ind w:left="708"/>
        <w:rPr>
          <w:rFonts w:ascii="Tahoma" w:hAnsi="Tahoma" w:cs="Tahoma"/>
          <w:b/>
          <w:color w:val="4472C4" w:themeColor="accent1"/>
        </w:rPr>
      </w:pPr>
      <w:r w:rsidRPr="008C79B0">
        <w:rPr>
          <w:rFonts w:ascii="Tahoma" w:hAnsi="Tahoma" w:cs="Tahoma"/>
          <w:b/>
          <w:color w:val="4472C4" w:themeColor="accent1"/>
        </w:rPr>
        <w:t>Pokoleniowe różnice w spojrzeniu na pracę</w:t>
      </w:r>
    </w:p>
    <w:p w14:paraId="6924B070" w14:textId="77777777" w:rsidR="00E81FD6" w:rsidRPr="00BD09D8" w:rsidRDefault="0027604E" w:rsidP="00BD09D8">
      <w:pPr>
        <w:spacing w:line="276" w:lineRule="auto"/>
        <w:ind w:left="708"/>
        <w:rPr>
          <w:rFonts w:ascii="Tahoma" w:hAnsi="Tahoma" w:cs="Tahoma"/>
          <w:bCs/>
          <w:color w:val="000000" w:themeColor="text1"/>
          <w:sz w:val="20"/>
          <w:szCs w:val="20"/>
        </w:rPr>
      </w:pPr>
      <w:r w:rsidRPr="00BD09D8">
        <w:rPr>
          <w:rFonts w:ascii="Tahoma" w:hAnsi="Tahoma" w:cs="Tahoma"/>
          <w:bCs/>
          <w:color w:val="000000" w:themeColor="text1"/>
          <w:sz w:val="20"/>
          <w:szCs w:val="20"/>
        </w:rPr>
        <w:t xml:space="preserve">Obecnie na rynku pracy spotykają się przedstawiciele aż czterech pokoleń. </w:t>
      </w:r>
      <w:r w:rsidR="00E81FD6" w:rsidRPr="00BD09D8">
        <w:rPr>
          <w:rFonts w:ascii="Tahoma" w:hAnsi="Tahoma" w:cs="Tahoma"/>
          <w:bCs/>
          <w:color w:val="000000" w:themeColor="text1"/>
          <w:sz w:val="20"/>
          <w:szCs w:val="20"/>
        </w:rPr>
        <w:t>W</w:t>
      </w:r>
      <w:r w:rsidR="00777221" w:rsidRPr="00BD09D8">
        <w:rPr>
          <w:rFonts w:ascii="Tahoma" w:hAnsi="Tahoma" w:cs="Tahoma"/>
          <w:bCs/>
          <w:color w:val="000000" w:themeColor="text1"/>
          <w:sz w:val="20"/>
          <w:szCs w:val="20"/>
        </w:rPr>
        <w:t>arto zauważyć, że podczas gdy w starszych generacjach</w:t>
      </w:r>
      <w:r w:rsidR="00E81FD6" w:rsidRPr="00BD09D8">
        <w:rPr>
          <w:rFonts w:ascii="Tahoma" w:hAnsi="Tahoma" w:cs="Tahoma"/>
          <w:bCs/>
          <w:color w:val="000000" w:themeColor="text1"/>
          <w:sz w:val="20"/>
          <w:szCs w:val="20"/>
        </w:rPr>
        <w:t>,</w:t>
      </w:r>
      <w:r w:rsidR="00777221" w:rsidRPr="00BD09D8">
        <w:rPr>
          <w:rFonts w:ascii="Tahoma" w:hAnsi="Tahoma" w:cs="Tahoma"/>
          <w:bCs/>
          <w:color w:val="000000" w:themeColor="text1"/>
          <w:sz w:val="20"/>
          <w:szCs w:val="20"/>
        </w:rPr>
        <w:t xml:space="preserve"> wskazania </w:t>
      </w:r>
      <w:r w:rsidR="00D63551" w:rsidRPr="00BD09D8">
        <w:rPr>
          <w:rFonts w:ascii="Tahoma" w:hAnsi="Tahoma" w:cs="Tahoma"/>
          <w:bCs/>
          <w:color w:val="000000" w:themeColor="text1"/>
          <w:sz w:val="20"/>
          <w:szCs w:val="20"/>
        </w:rPr>
        <w:t xml:space="preserve">na dobrą pensję </w:t>
      </w:r>
      <w:r w:rsidR="00E81FD6" w:rsidRPr="00BD09D8">
        <w:rPr>
          <w:rFonts w:ascii="Tahoma" w:hAnsi="Tahoma" w:cs="Tahoma"/>
          <w:bCs/>
          <w:color w:val="000000" w:themeColor="text1"/>
          <w:sz w:val="20"/>
          <w:szCs w:val="20"/>
        </w:rPr>
        <w:t>jako główny czynnik atrakcyjności były na poziomie</w:t>
      </w:r>
      <w:r w:rsidR="00D63551" w:rsidRPr="00BD09D8">
        <w:rPr>
          <w:rFonts w:ascii="Tahoma" w:hAnsi="Tahoma" w:cs="Tahoma"/>
          <w:bCs/>
          <w:color w:val="000000" w:themeColor="text1"/>
          <w:sz w:val="20"/>
          <w:szCs w:val="20"/>
        </w:rPr>
        <w:t xml:space="preserve"> </w:t>
      </w:r>
      <w:r w:rsidR="00777221" w:rsidRPr="00BD09D8">
        <w:rPr>
          <w:rFonts w:ascii="Tahoma" w:hAnsi="Tahoma" w:cs="Tahoma"/>
          <w:bCs/>
          <w:color w:val="000000" w:themeColor="text1"/>
          <w:sz w:val="20"/>
          <w:szCs w:val="20"/>
        </w:rPr>
        <w:t xml:space="preserve">73-75 proc, to w najmłodszym pokoleniu </w:t>
      </w:r>
      <w:r w:rsidR="00D63551" w:rsidRPr="00BD09D8">
        <w:rPr>
          <w:rFonts w:ascii="Tahoma" w:hAnsi="Tahoma" w:cs="Tahoma"/>
          <w:bCs/>
          <w:color w:val="000000" w:themeColor="text1"/>
          <w:sz w:val="20"/>
          <w:szCs w:val="20"/>
        </w:rPr>
        <w:t xml:space="preserve">odsetek ten był zauważalnie </w:t>
      </w:r>
      <w:r w:rsidR="00E81FD6" w:rsidRPr="00BD09D8">
        <w:rPr>
          <w:rFonts w:ascii="Tahoma" w:hAnsi="Tahoma" w:cs="Tahoma"/>
          <w:bCs/>
          <w:color w:val="000000" w:themeColor="text1"/>
          <w:sz w:val="20"/>
          <w:szCs w:val="20"/>
        </w:rPr>
        <w:t xml:space="preserve">niższy </w:t>
      </w:r>
      <w:r w:rsidR="00777221" w:rsidRPr="00BD09D8">
        <w:rPr>
          <w:rFonts w:ascii="Tahoma" w:hAnsi="Tahoma" w:cs="Tahoma"/>
          <w:bCs/>
          <w:color w:val="000000" w:themeColor="text1"/>
          <w:sz w:val="20"/>
          <w:szCs w:val="20"/>
        </w:rPr>
        <w:t>i wynosi</w:t>
      </w:r>
      <w:r w:rsidR="00D63551" w:rsidRPr="00BD09D8">
        <w:rPr>
          <w:rFonts w:ascii="Tahoma" w:hAnsi="Tahoma" w:cs="Tahoma"/>
          <w:bCs/>
          <w:color w:val="000000" w:themeColor="text1"/>
          <w:sz w:val="20"/>
          <w:szCs w:val="20"/>
        </w:rPr>
        <w:t>ł</w:t>
      </w:r>
      <w:r w:rsidR="00777221" w:rsidRPr="00BD09D8">
        <w:rPr>
          <w:rFonts w:ascii="Tahoma" w:hAnsi="Tahoma" w:cs="Tahoma"/>
          <w:bCs/>
          <w:color w:val="000000" w:themeColor="text1"/>
          <w:sz w:val="20"/>
          <w:szCs w:val="20"/>
        </w:rPr>
        <w:t xml:space="preserve"> 67 proc.</w:t>
      </w:r>
    </w:p>
    <w:p w14:paraId="3F91AF99" w14:textId="71568FD6" w:rsidR="003A0894" w:rsidRPr="00BD09D8" w:rsidRDefault="005A5F6E" w:rsidP="00BD09D8">
      <w:pPr>
        <w:spacing w:line="276" w:lineRule="auto"/>
        <w:ind w:left="708"/>
        <w:rPr>
          <w:rFonts w:ascii="Tahoma" w:hAnsi="Tahoma" w:cs="Tahoma"/>
          <w:bCs/>
          <w:color w:val="000000" w:themeColor="text1"/>
          <w:sz w:val="20"/>
          <w:szCs w:val="20"/>
        </w:rPr>
      </w:pPr>
      <w:r w:rsidRPr="00BD09D8">
        <w:rPr>
          <w:rFonts w:ascii="Tahoma" w:hAnsi="Tahoma" w:cs="Tahoma"/>
          <w:bCs/>
          <w:color w:val="000000" w:themeColor="text1"/>
          <w:sz w:val="20"/>
          <w:szCs w:val="20"/>
        </w:rPr>
        <w:t xml:space="preserve">Dla generacji Zet, </w:t>
      </w:r>
      <w:r w:rsidR="00496905" w:rsidRPr="00BD09D8">
        <w:rPr>
          <w:rFonts w:ascii="Tahoma" w:hAnsi="Tahoma" w:cs="Tahoma"/>
          <w:bCs/>
          <w:color w:val="000000" w:themeColor="text1"/>
          <w:sz w:val="20"/>
          <w:szCs w:val="20"/>
        </w:rPr>
        <w:t xml:space="preserve">nieznacznie bardziej niż </w:t>
      </w:r>
      <w:r w:rsidRPr="00BD09D8">
        <w:rPr>
          <w:rFonts w:ascii="Tahoma" w:hAnsi="Tahoma" w:cs="Tahoma"/>
          <w:bCs/>
          <w:color w:val="000000" w:themeColor="text1"/>
          <w:sz w:val="20"/>
          <w:szCs w:val="20"/>
        </w:rPr>
        <w:t>dobr</w:t>
      </w:r>
      <w:r w:rsidR="009E78C3" w:rsidRPr="00BD09D8">
        <w:rPr>
          <w:rFonts w:ascii="Tahoma" w:hAnsi="Tahoma" w:cs="Tahoma"/>
          <w:bCs/>
          <w:color w:val="000000" w:themeColor="text1"/>
          <w:sz w:val="20"/>
          <w:szCs w:val="20"/>
        </w:rPr>
        <w:t>e wynagrodzeni</w:t>
      </w:r>
      <w:r w:rsidR="00F41354" w:rsidRPr="00BD09D8">
        <w:rPr>
          <w:rFonts w:ascii="Tahoma" w:hAnsi="Tahoma" w:cs="Tahoma"/>
          <w:bCs/>
          <w:color w:val="000000" w:themeColor="text1"/>
          <w:sz w:val="20"/>
          <w:szCs w:val="20"/>
        </w:rPr>
        <w:t>e</w:t>
      </w:r>
      <w:r w:rsidRPr="00BD09D8">
        <w:rPr>
          <w:rFonts w:ascii="Tahoma" w:hAnsi="Tahoma" w:cs="Tahoma"/>
          <w:bCs/>
          <w:color w:val="000000" w:themeColor="text1"/>
          <w:sz w:val="20"/>
          <w:szCs w:val="20"/>
        </w:rPr>
        <w:t>, liczy się przyjazna atmosfera w pracy</w:t>
      </w:r>
      <w:r w:rsidR="00496905" w:rsidRPr="00BD09D8">
        <w:rPr>
          <w:rFonts w:ascii="Tahoma" w:hAnsi="Tahoma" w:cs="Tahoma"/>
          <w:bCs/>
          <w:color w:val="000000" w:themeColor="text1"/>
          <w:sz w:val="20"/>
          <w:szCs w:val="20"/>
        </w:rPr>
        <w:t xml:space="preserve"> (68 proc.). </w:t>
      </w:r>
      <w:r w:rsidR="004B5D67">
        <w:rPr>
          <w:rFonts w:ascii="Tahoma" w:hAnsi="Tahoma" w:cs="Tahoma"/>
          <w:bCs/>
          <w:color w:val="000000" w:themeColor="text1"/>
          <w:sz w:val="20"/>
          <w:szCs w:val="20"/>
        </w:rPr>
        <w:t xml:space="preserve">Ta grupa wyraźnie </w:t>
      </w:r>
      <w:r w:rsidR="00496905" w:rsidRPr="00BD09D8">
        <w:rPr>
          <w:rFonts w:ascii="Tahoma" w:hAnsi="Tahoma" w:cs="Tahoma"/>
          <w:bCs/>
          <w:color w:val="000000" w:themeColor="text1"/>
          <w:sz w:val="20"/>
          <w:szCs w:val="20"/>
        </w:rPr>
        <w:t>zwraca te</w:t>
      </w:r>
      <w:r w:rsidR="00B64A46" w:rsidRPr="00BD09D8">
        <w:rPr>
          <w:rFonts w:ascii="Tahoma" w:hAnsi="Tahoma" w:cs="Tahoma"/>
          <w:bCs/>
          <w:color w:val="000000" w:themeColor="text1"/>
          <w:sz w:val="20"/>
          <w:szCs w:val="20"/>
        </w:rPr>
        <w:t>ż</w:t>
      </w:r>
      <w:r w:rsidR="00496905" w:rsidRPr="00BD09D8">
        <w:rPr>
          <w:rFonts w:ascii="Tahoma" w:hAnsi="Tahoma" w:cs="Tahoma"/>
          <w:bCs/>
          <w:color w:val="000000" w:themeColor="text1"/>
          <w:sz w:val="20"/>
          <w:szCs w:val="20"/>
        </w:rPr>
        <w:t xml:space="preserve"> uwagę na poszanowanie ró</w:t>
      </w:r>
      <w:r w:rsidR="00E261F4" w:rsidRPr="00BD09D8">
        <w:rPr>
          <w:rFonts w:ascii="Tahoma" w:hAnsi="Tahoma" w:cs="Tahoma"/>
          <w:bCs/>
          <w:color w:val="000000" w:themeColor="text1"/>
          <w:sz w:val="20"/>
          <w:szCs w:val="20"/>
        </w:rPr>
        <w:t>w</w:t>
      </w:r>
      <w:r w:rsidR="00496905" w:rsidRPr="00BD09D8">
        <w:rPr>
          <w:rFonts w:ascii="Tahoma" w:hAnsi="Tahoma" w:cs="Tahoma"/>
          <w:bCs/>
          <w:color w:val="000000" w:themeColor="text1"/>
          <w:sz w:val="20"/>
          <w:szCs w:val="20"/>
        </w:rPr>
        <w:t>ności w firmie (58 proc.).</w:t>
      </w:r>
      <w:r w:rsidR="00052CFC" w:rsidRPr="00BD09D8">
        <w:rPr>
          <w:rFonts w:ascii="Tahoma" w:hAnsi="Tahoma" w:cs="Tahoma"/>
          <w:bCs/>
          <w:color w:val="000000" w:themeColor="text1"/>
          <w:sz w:val="20"/>
          <w:szCs w:val="20"/>
        </w:rPr>
        <w:t xml:space="preserve"> Większą uwagę </w:t>
      </w:r>
      <w:r w:rsidR="009F0A3F" w:rsidRPr="00BD09D8">
        <w:rPr>
          <w:rFonts w:ascii="Tahoma" w:hAnsi="Tahoma" w:cs="Tahoma"/>
          <w:bCs/>
          <w:color w:val="000000" w:themeColor="text1"/>
          <w:sz w:val="20"/>
          <w:szCs w:val="20"/>
        </w:rPr>
        <w:t xml:space="preserve">od nich </w:t>
      </w:r>
      <w:r w:rsidR="00052CFC" w:rsidRPr="00BD09D8">
        <w:rPr>
          <w:rFonts w:ascii="Tahoma" w:hAnsi="Tahoma" w:cs="Tahoma"/>
          <w:bCs/>
          <w:color w:val="000000" w:themeColor="text1"/>
          <w:sz w:val="20"/>
          <w:szCs w:val="20"/>
        </w:rPr>
        <w:t xml:space="preserve">do tego wskaźnika przywiązują tylko pracownicy z pokolenia </w:t>
      </w:r>
      <w:r w:rsidR="00783E88">
        <w:rPr>
          <w:rFonts w:ascii="Tahoma" w:hAnsi="Tahoma" w:cs="Tahoma"/>
          <w:bCs/>
          <w:color w:val="000000" w:themeColor="text1"/>
          <w:sz w:val="20"/>
          <w:szCs w:val="20"/>
        </w:rPr>
        <w:t xml:space="preserve">powojennego wyżu demograficznego </w:t>
      </w:r>
      <w:r w:rsidR="00052CFC" w:rsidRPr="00BD09D8">
        <w:rPr>
          <w:rFonts w:ascii="Tahoma" w:hAnsi="Tahoma" w:cs="Tahoma"/>
          <w:bCs/>
          <w:color w:val="000000" w:themeColor="text1"/>
          <w:sz w:val="20"/>
          <w:szCs w:val="20"/>
        </w:rPr>
        <w:t>(60 p</w:t>
      </w:r>
      <w:r w:rsidR="009E78C3" w:rsidRPr="00BD09D8">
        <w:rPr>
          <w:rFonts w:ascii="Tahoma" w:hAnsi="Tahoma" w:cs="Tahoma"/>
          <w:bCs/>
          <w:color w:val="000000" w:themeColor="text1"/>
          <w:sz w:val="20"/>
          <w:szCs w:val="20"/>
        </w:rPr>
        <w:t>roc.</w:t>
      </w:r>
      <w:r w:rsidR="00052CFC" w:rsidRPr="00BD09D8">
        <w:rPr>
          <w:rFonts w:ascii="Tahoma" w:hAnsi="Tahoma" w:cs="Tahoma"/>
          <w:bCs/>
          <w:color w:val="000000" w:themeColor="text1"/>
          <w:sz w:val="20"/>
          <w:szCs w:val="20"/>
        </w:rPr>
        <w:t>)</w:t>
      </w:r>
      <w:r w:rsidR="00CF648E" w:rsidRPr="00BD09D8">
        <w:rPr>
          <w:rFonts w:ascii="Tahoma" w:hAnsi="Tahoma" w:cs="Tahoma"/>
          <w:bCs/>
          <w:color w:val="000000" w:themeColor="text1"/>
          <w:sz w:val="20"/>
          <w:szCs w:val="20"/>
        </w:rPr>
        <w:t xml:space="preserve">. </w:t>
      </w:r>
    </w:p>
    <w:p w14:paraId="530A6489" w14:textId="39F078B2" w:rsidR="00C02140" w:rsidRPr="00BD09D8" w:rsidRDefault="00C02140" w:rsidP="00BD09D8">
      <w:pPr>
        <w:spacing w:line="276" w:lineRule="auto"/>
        <w:ind w:left="708"/>
        <w:rPr>
          <w:rFonts w:ascii="Tahoma" w:hAnsi="Tahoma" w:cs="Tahoma"/>
          <w:bCs/>
          <w:color w:val="000000" w:themeColor="text1"/>
          <w:sz w:val="20"/>
          <w:szCs w:val="20"/>
        </w:rPr>
      </w:pPr>
      <w:r w:rsidRPr="00BD09D8">
        <w:rPr>
          <w:rFonts w:ascii="Tahoma" w:hAnsi="Tahoma" w:cs="Tahoma"/>
          <w:bCs/>
          <w:color w:val="000000" w:themeColor="text1"/>
          <w:sz w:val="20"/>
          <w:szCs w:val="20"/>
        </w:rPr>
        <w:lastRenderedPageBreak/>
        <w:t>To, co wyraźnie różni Zetki od przedstawicieli starszych pokoleń</w:t>
      </w:r>
      <w:r w:rsidR="00421899" w:rsidRPr="00BD09D8">
        <w:rPr>
          <w:rFonts w:ascii="Tahoma" w:hAnsi="Tahoma" w:cs="Tahoma"/>
          <w:bCs/>
          <w:color w:val="000000" w:themeColor="text1"/>
          <w:sz w:val="20"/>
          <w:szCs w:val="20"/>
        </w:rPr>
        <w:t>,</w:t>
      </w:r>
      <w:r w:rsidRPr="00BD09D8">
        <w:rPr>
          <w:rFonts w:ascii="Tahoma" w:hAnsi="Tahoma" w:cs="Tahoma"/>
          <w:bCs/>
          <w:color w:val="000000" w:themeColor="text1"/>
          <w:sz w:val="20"/>
          <w:szCs w:val="20"/>
        </w:rPr>
        <w:t xml:space="preserve"> to zdecydowanie </w:t>
      </w:r>
      <w:r w:rsidR="0014628C">
        <w:rPr>
          <w:rFonts w:ascii="Tahoma" w:hAnsi="Tahoma" w:cs="Tahoma"/>
          <w:bCs/>
          <w:color w:val="000000" w:themeColor="text1"/>
          <w:sz w:val="20"/>
          <w:szCs w:val="20"/>
        </w:rPr>
        <w:t xml:space="preserve">rzadsze wskazania na </w:t>
      </w:r>
      <w:r w:rsidRPr="00BD09D8">
        <w:rPr>
          <w:rFonts w:ascii="Tahoma" w:hAnsi="Tahoma" w:cs="Tahoma"/>
          <w:bCs/>
          <w:color w:val="000000" w:themeColor="text1"/>
          <w:sz w:val="20"/>
          <w:szCs w:val="20"/>
        </w:rPr>
        <w:t>kondycj</w:t>
      </w:r>
      <w:r w:rsidR="0014628C">
        <w:rPr>
          <w:rFonts w:ascii="Tahoma" w:hAnsi="Tahoma" w:cs="Tahoma"/>
          <w:bCs/>
          <w:color w:val="000000" w:themeColor="text1"/>
          <w:sz w:val="20"/>
          <w:szCs w:val="20"/>
        </w:rPr>
        <w:t>ę</w:t>
      </w:r>
      <w:r w:rsidRPr="00BD09D8">
        <w:rPr>
          <w:rFonts w:ascii="Tahoma" w:hAnsi="Tahoma" w:cs="Tahoma"/>
          <w:bCs/>
          <w:color w:val="000000" w:themeColor="text1"/>
          <w:sz w:val="20"/>
          <w:szCs w:val="20"/>
        </w:rPr>
        <w:t xml:space="preserve"> finansow</w:t>
      </w:r>
      <w:r w:rsidR="0014628C">
        <w:rPr>
          <w:rFonts w:ascii="Tahoma" w:hAnsi="Tahoma" w:cs="Tahoma"/>
          <w:bCs/>
          <w:color w:val="000000" w:themeColor="text1"/>
          <w:sz w:val="20"/>
          <w:szCs w:val="20"/>
        </w:rPr>
        <w:t>ą</w:t>
      </w:r>
      <w:r w:rsidRPr="00BD09D8">
        <w:rPr>
          <w:rFonts w:ascii="Tahoma" w:hAnsi="Tahoma" w:cs="Tahoma"/>
          <w:bCs/>
          <w:color w:val="000000" w:themeColor="text1"/>
          <w:sz w:val="20"/>
          <w:szCs w:val="20"/>
        </w:rPr>
        <w:t xml:space="preserve"> pracodawcy </w:t>
      </w:r>
      <w:r w:rsidR="0014628C">
        <w:rPr>
          <w:rFonts w:ascii="Tahoma" w:hAnsi="Tahoma" w:cs="Tahoma"/>
          <w:bCs/>
          <w:color w:val="000000" w:themeColor="text1"/>
          <w:sz w:val="20"/>
          <w:szCs w:val="20"/>
        </w:rPr>
        <w:t xml:space="preserve">jako istotną </w:t>
      </w:r>
      <w:r w:rsidR="001B05FA" w:rsidRPr="00BD09D8">
        <w:rPr>
          <w:rFonts w:ascii="Arial" w:hAnsi="Arial" w:cs="Arial"/>
          <w:color w:val="4D5156"/>
          <w:sz w:val="20"/>
          <w:szCs w:val="20"/>
          <w:shd w:val="clear" w:color="auto" w:fill="FFFFFF"/>
        </w:rPr>
        <w:t>–</w:t>
      </w:r>
      <w:r w:rsidR="001B05FA" w:rsidRPr="00BD09D8">
        <w:rPr>
          <w:rStyle w:val="apple-converted-space"/>
          <w:rFonts w:ascii="Arial" w:hAnsi="Arial" w:cs="Arial"/>
          <w:color w:val="4D5156"/>
          <w:sz w:val="20"/>
          <w:szCs w:val="20"/>
          <w:shd w:val="clear" w:color="auto" w:fill="FFFFFF"/>
        </w:rPr>
        <w:t> </w:t>
      </w:r>
      <w:r w:rsidR="001B05FA" w:rsidRPr="00BD09D8">
        <w:rPr>
          <w:rFonts w:ascii="Tahoma" w:hAnsi="Tahoma" w:cs="Tahoma"/>
          <w:bCs/>
          <w:color w:val="000000" w:themeColor="text1"/>
          <w:sz w:val="20"/>
          <w:szCs w:val="20"/>
        </w:rPr>
        <w:t xml:space="preserve">wśród najmłodszych </w:t>
      </w:r>
      <w:r w:rsidR="00421899" w:rsidRPr="00BD09D8">
        <w:rPr>
          <w:rFonts w:ascii="Tahoma" w:hAnsi="Tahoma" w:cs="Tahoma"/>
          <w:bCs/>
          <w:color w:val="000000" w:themeColor="text1"/>
          <w:sz w:val="20"/>
          <w:szCs w:val="20"/>
        </w:rPr>
        <w:t xml:space="preserve">wspomina o tym </w:t>
      </w:r>
      <w:r w:rsidR="001B05FA" w:rsidRPr="00BD09D8">
        <w:rPr>
          <w:rFonts w:ascii="Tahoma" w:hAnsi="Tahoma" w:cs="Tahoma"/>
          <w:bCs/>
          <w:color w:val="000000" w:themeColor="text1"/>
          <w:sz w:val="20"/>
          <w:szCs w:val="20"/>
        </w:rPr>
        <w:t xml:space="preserve">32 proc. respondentów na tle 42-59 proc. </w:t>
      </w:r>
      <w:r w:rsidR="003759E2">
        <w:rPr>
          <w:rFonts w:ascii="Tahoma" w:hAnsi="Tahoma" w:cs="Tahoma"/>
          <w:bCs/>
          <w:color w:val="000000" w:themeColor="text1"/>
          <w:sz w:val="20"/>
          <w:szCs w:val="20"/>
        </w:rPr>
        <w:t xml:space="preserve">w grupach </w:t>
      </w:r>
      <w:r w:rsidR="001B05FA" w:rsidRPr="00BD09D8">
        <w:rPr>
          <w:rFonts w:ascii="Tahoma" w:hAnsi="Tahoma" w:cs="Tahoma"/>
          <w:bCs/>
          <w:color w:val="000000" w:themeColor="text1"/>
          <w:sz w:val="20"/>
          <w:szCs w:val="20"/>
        </w:rPr>
        <w:t>starszych pracowników.</w:t>
      </w:r>
    </w:p>
    <w:p w14:paraId="50BFC172" w14:textId="5EE85D86" w:rsidR="00496905" w:rsidRPr="00BD09D8" w:rsidRDefault="001B6CE9" w:rsidP="00BD09D8">
      <w:pPr>
        <w:spacing w:line="276" w:lineRule="auto"/>
        <w:ind w:left="708"/>
        <w:rPr>
          <w:rFonts w:ascii="Tahoma" w:hAnsi="Tahoma" w:cs="Tahoma"/>
          <w:bCs/>
          <w:color w:val="000000" w:themeColor="text1"/>
          <w:sz w:val="20"/>
          <w:szCs w:val="20"/>
        </w:rPr>
      </w:pPr>
      <w:r w:rsidRPr="00BD09D8">
        <w:rPr>
          <w:rFonts w:ascii="Tahoma" w:hAnsi="Tahoma" w:cs="Tahoma"/>
          <w:bCs/>
          <w:color w:val="000000" w:themeColor="text1"/>
          <w:sz w:val="20"/>
          <w:szCs w:val="20"/>
        </w:rPr>
        <w:t xml:space="preserve">Z kolei </w:t>
      </w:r>
      <w:r w:rsidR="00783E88">
        <w:rPr>
          <w:rFonts w:ascii="Tahoma" w:hAnsi="Tahoma" w:cs="Tahoma"/>
          <w:bCs/>
          <w:color w:val="000000" w:themeColor="text1"/>
          <w:sz w:val="20"/>
          <w:szCs w:val="20"/>
        </w:rPr>
        <w:t>m</w:t>
      </w:r>
      <w:r w:rsidR="00783E88" w:rsidRPr="00BD09D8">
        <w:rPr>
          <w:rFonts w:ascii="Tahoma" w:hAnsi="Tahoma" w:cs="Tahoma"/>
          <w:bCs/>
          <w:color w:val="000000" w:themeColor="text1"/>
          <w:sz w:val="20"/>
          <w:szCs w:val="20"/>
        </w:rPr>
        <w:t xml:space="preserve">illeniallsi </w:t>
      </w:r>
      <w:r w:rsidRPr="00BD09D8">
        <w:rPr>
          <w:rFonts w:ascii="Tahoma" w:hAnsi="Tahoma" w:cs="Tahoma"/>
          <w:bCs/>
          <w:color w:val="000000" w:themeColor="text1"/>
          <w:sz w:val="20"/>
          <w:szCs w:val="20"/>
        </w:rPr>
        <w:t xml:space="preserve">spośród wszystkich </w:t>
      </w:r>
      <w:r w:rsidR="00A32FFD">
        <w:rPr>
          <w:rFonts w:ascii="Tahoma" w:hAnsi="Tahoma" w:cs="Tahoma"/>
          <w:bCs/>
          <w:color w:val="000000" w:themeColor="text1"/>
          <w:sz w:val="20"/>
          <w:szCs w:val="20"/>
        </w:rPr>
        <w:t xml:space="preserve">generacji </w:t>
      </w:r>
      <w:r w:rsidRPr="00BD09D8">
        <w:rPr>
          <w:rFonts w:ascii="Tahoma" w:hAnsi="Tahoma" w:cs="Tahoma"/>
          <w:bCs/>
          <w:color w:val="000000" w:themeColor="text1"/>
          <w:sz w:val="20"/>
          <w:szCs w:val="20"/>
        </w:rPr>
        <w:t>najmniejszą wagę przywiązywali do dobrej atmosfery (62 proc. vs od 63-68 proc.</w:t>
      </w:r>
      <w:r w:rsidR="00A32FFD">
        <w:rPr>
          <w:rFonts w:ascii="Tahoma" w:hAnsi="Tahoma" w:cs="Tahoma"/>
          <w:bCs/>
          <w:color w:val="000000" w:themeColor="text1"/>
          <w:sz w:val="20"/>
          <w:szCs w:val="20"/>
        </w:rPr>
        <w:t xml:space="preserve"> </w:t>
      </w:r>
      <w:r w:rsidRPr="00BD09D8">
        <w:rPr>
          <w:rFonts w:ascii="Tahoma" w:hAnsi="Tahoma" w:cs="Tahoma"/>
          <w:bCs/>
          <w:color w:val="000000" w:themeColor="text1"/>
          <w:sz w:val="20"/>
          <w:szCs w:val="20"/>
        </w:rPr>
        <w:t>w innych g</w:t>
      </w:r>
      <w:r w:rsidR="00A32FFD">
        <w:rPr>
          <w:rFonts w:ascii="Tahoma" w:hAnsi="Tahoma" w:cs="Tahoma"/>
          <w:bCs/>
          <w:color w:val="000000" w:themeColor="text1"/>
          <w:sz w:val="20"/>
          <w:szCs w:val="20"/>
        </w:rPr>
        <w:t>rupach</w:t>
      </w:r>
      <w:r w:rsidRPr="00BD09D8">
        <w:rPr>
          <w:rFonts w:ascii="Tahoma" w:hAnsi="Tahoma" w:cs="Tahoma"/>
          <w:bCs/>
          <w:color w:val="000000" w:themeColor="text1"/>
          <w:sz w:val="20"/>
          <w:szCs w:val="20"/>
        </w:rPr>
        <w:t xml:space="preserve">). Rzadziej wskazywali </w:t>
      </w:r>
      <w:r w:rsidR="00E45AD3">
        <w:rPr>
          <w:rFonts w:ascii="Tahoma" w:hAnsi="Tahoma" w:cs="Tahoma"/>
          <w:bCs/>
          <w:color w:val="000000" w:themeColor="text1"/>
          <w:sz w:val="20"/>
          <w:szCs w:val="20"/>
        </w:rPr>
        <w:t xml:space="preserve">też na </w:t>
      </w:r>
      <w:r w:rsidR="00AC58CA" w:rsidRPr="00BD09D8">
        <w:rPr>
          <w:rFonts w:ascii="Tahoma" w:hAnsi="Tahoma" w:cs="Tahoma"/>
          <w:bCs/>
          <w:color w:val="000000" w:themeColor="text1"/>
          <w:sz w:val="20"/>
          <w:szCs w:val="20"/>
        </w:rPr>
        <w:t>interesującą treść pracy 25 proc. (</w:t>
      </w:r>
      <w:r w:rsidR="003D281F" w:rsidRPr="00BD09D8">
        <w:rPr>
          <w:rFonts w:ascii="Tahoma" w:hAnsi="Tahoma" w:cs="Tahoma"/>
          <w:bCs/>
          <w:color w:val="000000" w:themeColor="text1"/>
          <w:sz w:val="20"/>
          <w:szCs w:val="20"/>
        </w:rPr>
        <w:t xml:space="preserve">27-32 </w:t>
      </w:r>
      <w:r w:rsidR="00A32FFD">
        <w:rPr>
          <w:rFonts w:ascii="Tahoma" w:hAnsi="Tahoma" w:cs="Tahoma"/>
          <w:bCs/>
          <w:color w:val="000000" w:themeColor="text1"/>
          <w:sz w:val="20"/>
          <w:szCs w:val="20"/>
        </w:rPr>
        <w:t xml:space="preserve">proc. </w:t>
      </w:r>
      <w:r w:rsidR="003D281F" w:rsidRPr="00BD09D8">
        <w:rPr>
          <w:rFonts w:ascii="Tahoma" w:hAnsi="Tahoma" w:cs="Tahoma"/>
          <w:bCs/>
          <w:color w:val="000000" w:themeColor="text1"/>
          <w:sz w:val="20"/>
          <w:szCs w:val="20"/>
        </w:rPr>
        <w:t>pozostali)</w:t>
      </w:r>
      <w:r w:rsidR="00AC58CA" w:rsidRPr="00BD09D8">
        <w:rPr>
          <w:rFonts w:ascii="Tahoma" w:hAnsi="Tahoma" w:cs="Tahoma"/>
          <w:bCs/>
          <w:color w:val="000000" w:themeColor="text1"/>
          <w:sz w:val="20"/>
          <w:szCs w:val="20"/>
        </w:rPr>
        <w:t xml:space="preserve"> oraz </w:t>
      </w:r>
      <w:r w:rsidRPr="00BD09D8">
        <w:rPr>
          <w:rFonts w:ascii="Tahoma" w:hAnsi="Tahoma" w:cs="Tahoma"/>
          <w:bCs/>
          <w:color w:val="000000" w:themeColor="text1"/>
          <w:sz w:val="20"/>
          <w:szCs w:val="20"/>
        </w:rPr>
        <w:t>kwestię dbania o środowisko przez firmę</w:t>
      </w:r>
      <w:r w:rsidR="003D281F" w:rsidRPr="00BD09D8">
        <w:rPr>
          <w:rFonts w:ascii="Tahoma" w:hAnsi="Tahoma" w:cs="Tahoma"/>
          <w:bCs/>
          <w:color w:val="000000" w:themeColor="text1"/>
          <w:sz w:val="20"/>
          <w:szCs w:val="20"/>
        </w:rPr>
        <w:t xml:space="preserve">: odpowiednio </w:t>
      </w:r>
      <w:r w:rsidRPr="00BD09D8">
        <w:rPr>
          <w:rFonts w:ascii="Tahoma" w:hAnsi="Tahoma" w:cs="Tahoma"/>
          <w:bCs/>
          <w:color w:val="000000" w:themeColor="text1"/>
          <w:sz w:val="20"/>
          <w:szCs w:val="20"/>
        </w:rPr>
        <w:t xml:space="preserve">25 proc. vs 26-31 </w:t>
      </w:r>
      <w:r w:rsidR="00AC58CA" w:rsidRPr="00BD09D8">
        <w:rPr>
          <w:rFonts w:ascii="Tahoma" w:hAnsi="Tahoma" w:cs="Tahoma"/>
          <w:bCs/>
          <w:color w:val="000000" w:themeColor="text1"/>
          <w:sz w:val="20"/>
          <w:szCs w:val="20"/>
        </w:rPr>
        <w:t xml:space="preserve">proc. </w:t>
      </w:r>
      <w:r w:rsidRPr="00BD09D8">
        <w:rPr>
          <w:rFonts w:ascii="Tahoma" w:hAnsi="Tahoma" w:cs="Tahoma"/>
          <w:bCs/>
          <w:color w:val="000000" w:themeColor="text1"/>
          <w:sz w:val="20"/>
          <w:szCs w:val="20"/>
        </w:rPr>
        <w:t>w innych grupach wiekowych</w:t>
      </w:r>
      <w:r w:rsidR="003D281F" w:rsidRPr="00BD09D8">
        <w:rPr>
          <w:rFonts w:ascii="Tahoma" w:hAnsi="Tahoma" w:cs="Tahoma"/>
          <w:bCs/>
          <w:color w:val="000000" w:themeColor="text1"/>
          <w:sz w:val="20"/>
          <w:szCs w:val="20"/>
        </w:rPr>
        <w:t>.</w:t>
      </w:r>
    </w:p>
    <w:p w14:paraId="676D1EE8" w14:textId="4E87EF59" w:rsidR="00AC58CA" w:rsidRPr="00BD09D8" w:rsidRDefault="00F11790" w:rsidP="00BD09D8">
      <w:pPr>
        <w:spacing w:line="276" w:lineRule="auto"/>
        <w:ind w:left="708"/>
        <w:rPr>
          <w:rFonts w:ascii="Tahoma" w:hAnsi="Tahoma" w:cs="Tahoma"/>
          <w:bCs/>
          <w:color w:val="000000" w:themeColor="text1"/>
          <w:sz w:val="20"/>
          <w:szCs w:val="20"/>
        </w:rPr>
      </w:pPr>
      <w:r w:rsidRPr="00BD09D8">
        <w:rPr>
          <w:rFonts w:ascii="Tahoma" w:hAnsi="Tahoma" w:cs="Tahoma"/>
          <w:bCs/>
          <w:color w:val="000000" w:themeColor="text1"/>
          <w:sz w:val="20"/>
          <w:szCs w:val="20"/>
        </w:rPr>
        <w:t>Pokolenie X</w:t>
      </w:r>
      <w:r w:rsidR="00783E88">
        <w:rPr>
          <w:rFonts w:ascii="Tahoma" w:hAnsi="Tahoma" w:cs="Tahoma"/>
          <w:bCs/>
          <w:color w:val="000000" w:themeColor="text1"/>
          <w:sz w:val="20"/>
          <w:szCs w:val="20"/>
        </w:rPr>
        <w:t>,</w:t>
      </w:r>
      <w:r w:rsidRPr="00BD09D8">
        <w:rPr>
          <w:rFonts w:ascii="Tahoma" w:hAnsi="Tahoma" w:cs="Tahoma"/>
          <w:bCs/>
          <w:color w:val="000000" w:themeColor="text1"/>
          <w:sz w:val="20"/>
          <w:szCs w:val="20"/>
        </w:rPr>
        <w:t xml:space="preserve"> </w:t>
      </w:r>
      <w:r w:rsidR="009013DC" w:rsidRPr="00BD09D8">
        <w:rPr>
          <w:rFonts w:ascii="Tahoma" w:hAnsi="Tahoma" w:cs="Tahoma"/>
          <w:bCs/>
          <w:color w:val="000000" w:themeColor="text1"/>
          <w:sz w:val="20"/>
          <w:szCs w:val="20"/>
        </w:rPr>
        <w:t xml:space="preserve">na tle innych badanych, </w:t>
      </w:r>
      <w:r w:rsidRPr="00BD09D8">
        <w:rPr>
          <w:rFonts w:ascii="Tahoma" w:hAnsi="Tahoma" w:cs="Tahoma"/>
          <w:bCs/>
          <w:color w:val="000000" w:themeColor="text1"/>
          <w:sz w:val="20"/>
          <w:szCs w:val="20"/>
        </w:rPr>
        <w:t xml:space="preserve">wyróżnia się najczęstszymi wskazaniami </w:t>
      </w:r>
      <w:r w:rsidR="00783E88">
        <w:rPr>
          <w:rFonts w:ascii="Tahoma" w:hAnsi="Tahoma" w:cs="Tahoma"/>
          <w:bCs/>
          <w:color w:val="000000" w:themeColor="text1"/>
          <w:sz w:val="20"/>
          <w:szCs w:val="20"/>
        </w:rPr>
        <w:t>znaczenia</w:t>
      </w:r>
      <w:r w:rsidR="00783E88" w:rsidRPr="00BD09D8">
        <w:rPr>
          <w:rFonts w:ascii="Tahoma" w:hAnsi="Tahoma" w:cs="Tahoma"/>
          <w:bCs/>
          <w:color w:val="000000" w:themeColor="text1"/>
          <w:sz w:val="20"/>
          <w:szCs w:val="20"/>
        </w:rPr>
        <w:t xml:space="preserve"> </w:t>
      </w:r>
      <w:r w:rsidRPr="00BD09D8">
        <w:rPr>
          <w:rFonts w:ascii="Tahoma" w:hAnsi="Tahoma" w:cs="Tahoma"/>
          <w:bCs/>
          <w:color w:val="000000" w:themeColor="text1"/>
          <w:sz w:val="20"/>
          <w:szCs w:val="20"/>
        </w:rPr>
        <w:t>wysokoś</w:t>
      </w:r>
      <w:r w:rsidR="00783E88">
        <w:rPr>
          <w:rFonts w:ascii="Tahoma" w:hAnsi="Tahoma" w:cs="Tahoma"/>
          <w:bCs/>
          <w:color w:val="000000" w:themeColor="text1"/>
          <w:sz w:val="20"/>
          <w:szCs w:val="20"/>
        </w:rPr>
        <w:t>ci</w:t>
      </w:r>
      <w:r w:rsidRPr="00BD09D8">
        <w:rPr>
          <w:rFonts w:ascii="Tahoma" w:hAnsi="Tahoma" w:cs="Tahoma"/>
          <w:bCs/>
          <w:color w:val="000000" w:themeColor="text1"/>
          <w:sz w:val="20"/>
          <w:szCs w:val="20"/>
        </w:rPr>
        <w:t xml:space="preserve"> wynagrodzenia (76 proc.) oraz silną potrzebą poczucia zawodowej stabilności (64 proc.)</w:t>
      </w:r>
      <w:r w:rsidR="009013DC" w:rsidRPr="00BD09D8">
        <w:rPr>
          <w:rFonts w:ascii="Tahoma" w:hAnsi="Tahoma" w:cs="Tahoma"/>
          <w:bCs/>
          <w:color w:val="000000" w:themeColor="text1"/>
          <w:sz w:val="20"/>
          <w:szCs w:val="20"/>
        </w:rPr>
        <w:t>.</w:t>
      </w:r>
    </w:p>
    <w:p w14:paraId="6047AB15" w14:textId="77777777" w:rsidR="009013DC" w:rsidRDefault="009013DC" w:rsidP="00BD09D8">
      <w:pPr>
        <w:spacing w:line="276" w:lineRule="auto"/>
        <w:ind w:left="708"/>
        <w:rPr>
          <w:rFonts w:ascii="Tahoma" w:hAnsi="Tahoma" w:cs="Tahoma"/>
          <w:bCs/>
          <w:color w:val="000000" w:themeColor="text1"/>
          <w:sz w:val="20"/>
          <w:szCs w:val="20"/>
        </w:rPr>
      </w:pPr>
      <w:r w:rsidRPr="00BD09D8">
        <w:rPr>
          <w:rFonts w:ascii="Tahoma" w:hAnsi="Tahoma" w:cs="Tahoma"/>
          <w:bCs/>
          <w:color w:val="000000" w:themeColor="text1"/>
          <w:sz w:val="20"/>
          <w:szCs w:val="20"/>
        </w:rPr>
        <w:t xml:space="preserve">Boomersi </w:t>
      </w:r>
      <w:r w:rsidR="00CA405A" w:rsidRPr="00BD09D8">
        <w:rPr>
          <w:rFonts w:ascii="Tahoma" w:hAnsi="Tahoma" w:cs="Tahoma"/>
          <w:bCs/>
          <w:color w:val="000000" w:themeColor="text1"/>
          <w:sz w:val="20"/>
          <w:szCs w:val="20"/>
        </w:rPr>
        <w:t>z</w:t>
      </w:r>
      <w:r w:rsidR="00817569" w:rsidRPr="00BD09D8">
        <w:rPr>
          <w:rFonts w:ascii="Tahoma" w:hAnsi="Tahoma" w:cs="Tahoma"/>
          <w:bCs/>
          <w:color w:val="000000" w:themeColor="text1"/>
          <w:sz w:val="20"/>
          <w:szCs w:val="20"/>
        </w:rPr>
        <w:t xml:space="preserve">nacznie </w:t>
      </w:r>
      <w:r w:rsidR="00CB4689" w:rsidRPr="00BD09D8">
        <w:rPr>
          <w:rFonts w:ascii="Tahoma" w:hAnsi="Tahoma" w:cs="Tahoma"/>
          <w:bCs/>
          <w:color w:val="000000" w:themeColor="text1"/>
          <w:sz w:val="20"/>
          <w:szCs w:val="20"/>
        </w:rPr>
        <w:t>częściej niż młodsi pracownicy cenią sobie dogodną lokalizację miejsca pracy: (41 proc. vs 28-38 proc.) oraz dobrą reputację firmy (51 proc. vs. 42-43 proc.)</w:t>
      </w:r>
      <w:r w:rsidR="00CA405A" w:rsidRPr="00BD09D8">
        <w:rPr>
          <w:rFonts w:ascii="Tahoma" w:hAnsi="Tahoma" w:cs="Tahoma"/>
          <w:bCs/>
          <w:color w:val="000000" w:themeColor="text1"/>
          <w:sz w:val="20"/>
          <w:szCs w:val="20"/>
        </w:rPr>
        <w:t>.</w:t>
      </w:r>
    </w:p>
    <w:p w14:paraId="60C3C9E6" w14:textId="77777777" w:rsidR="005C1D53" w:rsidRPr="00BD09D8" w:rsidRDefault="005C1D53" w:rsidP="00BD09D8">
      <w:pPr>
        <w:spacing w:line="276" w:lineRule="auto"/>
        <w:ind w:left="708"/>
        <w:rPr>
          <w:rFonts w:ascii="Tahoma" w:hAnsi="Tahoma" w:cs="Tahoma"/>
          <w:bCs/>
          <w:color w:val="000000" w:themeColor="text1"/>
          <w:sz w:val="20"/>
          <w:szCs w:val="20"/>
        </w:rPr>
      </w:pPr>
    </w:p>
    <w:p w14:paraId="6AD4C5D3" w14:textId="65FA2C33" w:rsidR="00BD09D8" w:rsidRPr="00BD09D8" w:rsidRDefault="00BD09D8" w:rsidP="00BD09D8">
      <w:pPr>
        <w:spacing w:line="276" w:lineRule="auto"/>
        <w:ind w:left="708"/>
        <w:rPr>
          <w:rFonts w:ascii="Tahoma" w:hAnsi="Tahoma" w:cs="Tahoma"/>
          <w:bCs/>
          <w:i/>
          <w:iCs/>
          <w:color w:val="000000" w:themeColor="text1"/>
          <w:sz w:val="20"/>
          <w:szCs w:val="20"/>
        </w:rPr>
      </w:pPr>
      <w:r w:rsidRPr="00BD09D8">
        <w:rPr>
          <w:rFonts w:ascii="Tahoma" w:hAnsi="Tahoma" w:cs="Tahoma"/>
          <w:bCs/>
          <w:color w:val="000000" w:themeColor="text1"/>
          <w:sz w:val="20"/>
          <w:szCs w:val="20"/>
        </w:rPr>
        <w:t xml:space="preserve">– </w:t>
      </w:r>
      <w:r w:rsidRPr="00BD09D8">
        <w:rPr>
          <w:rFonts w:ascii="Tahoma" w:hAnsi="Tahoma" w:cs="Tahoma"/>
          <w:bCs/>
          <w:i/>
          <w:iCs/>
          <w:color w:val="000000" w:themeColor="text1"/>
          <w:sz w:val="20"/>
          <w:szCs w:val="20"/>
        </w:rPr>
        <w:t>W kontekście pokoleniowych różnic w podejściu do pracy, w tej edycji badania szczególnie interesujący jest nowy czynnik w zestawieniu, czyli kwestia równego traktowania. Po pierwsze pojawił się na liście od razu na piątej pozycji, co pokazuje, jak mocno zyskały na znaczeniu pozafinansowe czynniki, na które zwracają uwagę pracownicy. Po drugie okazuje się, że pozytywna kultura organizacyjna, etyczne postępowanie i brak dyskryminacji</w:t>
      </w:r>
      <w:r w:rsidR="00C62FCB">
        <w:rPr>
          <w:rFonts w:ascii="Tahoma" w:hAnsi="Tahoma" w:cs="Tahoma"/>
          <w:bCs/>
          <w:i/>
          <w:iCs/>
          <w:color w:val="000000" w:themeColor="text1"/>
          <w:sz w:val="20"/>
          <w:szCs w:val="20"/>
        </w:rPr>
        <w:t>,</w:t>
      </w:r>
      <w:r w:rsidRPr="00BD09D8">
        <w:rPr>
          <w:rFonts w:ascii="Tahoma" w:hAnsi="Tahoma" w:cs="Tahoma"/>
          <w:bCs/>
          <w:i/>
          <w:iCs/>
          <w:color w:val="000000" w:themeColor="text1"/>
          <w:sz w:val="20"/>
          <w:szCs w:val="20"/>
        </w:rPr>
        <w:t xml:space="preserve"> są najważniejsze dla skrajnych wiekowo grup badanych: pokolenia </w:t>
      </w:r>
      <w:r w:rsidR="00DC2040">
        <w:rPr>
          <w:rFonts w:ascii="Tahoma" w:hAnsi="Tahoma" w:cs="Tahoma"/>
          <w:bCs/>
          <w:i/>
          <w:iCs/>
          <w:color w:val="000000" w:themeColor="text1"/>
          <w:sz w:val="20"/>
          <w:szCs w:val="20"/>
        </w:rPr>
        <w:t>Zet</w:t>
      </w:r>
      <w:r w:rsidRPr="00BD09D8">
        <w:rPr>
          <w:rFonts w:ascii="Tahoma" w:hAnsi="Tahoma" w:cs="Tahoma"/>
          <w:bCs/>
          <w:i/>
          <w:iCs/>
          <w:color w:val="000000" w:themeColor="text1"/>
          <w:sz w:val="20"/>
          <w:szCs w:val="20"/>
        </w:rPr>
        <w:t xml:space="preserve"> i </w:t>
      </w:r>
      <w:r w:rsidR="00DC2040">
        <w:rPr>
          <w:rFonts w:ascii="Tahoma" w:hAnsi="Tahoma" w:cs="Tahoma"/>
          <w:bCs/>
          <w:i/>
          <w:iCs/>
          <w:color w:val="000000" w:themeColor="text1"/>
          <w:sz w:val="20"/>
          <w:szCs w:val="20"/>
        </w:rPr>
        <w:t>B</w:t>
      </w:r>
      <w:r w:rsidRPr="00BD09D8">
        <w:rPr>
          <w:rFonts w:ascii="Tahoma" w:hAnsi="Tahoma" w:cs="Tahoma"/>
          <w:bCs/>
          <w:i/>
          <w:iCs/>
          <w:color w:val="000000" w:themeColor="text1"/>
          <w:sz w:val="20"/>
          <w:szCs w:val="20"/>
        </w:rPr>
        <w:t>oomersów. To swoisty pomost porozumienia i wyznawanych wartości. Warto, by pracodawcy wykorzystali to jako przestrzeń do budowani</w:t>
      </w:r>
      <w:r w:rsidR="00C62FCB">
        <w:rPr>
          <w:rFonts w:ascii="Tahoma" w:hAnsi="Tahoma" w:cs="Tahoma"/>
          <w:bCs/>
          <w:i/>
          <w:iCs/>
          <w:color w:val="000000" w:themeColor="text1"/>
          <w:sz w:val="20"/>
          <w:szCs w:val="20"/>
        </w:rPr>
        <w:t>a</w:t>
      </w:r>
      <w:r w:rsidRPr="00BD09D8">
        <w:rPr>
          <w:rFonts w:ascii="Tahoma" w:hAnsi="Tahoma" w:cs="Tahoma"/>
          <w:bCs/>
          <w:i/>
          <w:iCs/>
          <w:color w:val="000000" w:themeColor="text1"/>
          <w:sz w:val="20"/>
          <w:szCs w:val="20"/>
        </w:rPr>
        <w:t xml:space="preserve"> pozytywnej kultury organizacyjnej, która integruje i pozwala jeszcze lepiej wykorzystać potencjał wszystkich generacji </w:t>
      </w:r>
      <w:r w:rsidRPr="00BD09D8">
        <w:rPr>
          <w:rFonts w:ascii="Tahoma" w:hAnsi="Tahoma" w:cs="Tahoma"/>
          <w:bCs/>
          <w:color w:val="000000" w:themeColor="text1"/>
          <w:sz w:val="20"/>
          <w:szCs w:val="20"/>
        </w:rPr>
        <w:t xml:space="preserve">– </w:t>
      </w:r>
      <w:r w:rsidRPr="00BD09D8">
        <w:rPr>
          <w:rFonts w:ascii="Tahoma" w:hAnsi="Tahoma" w:cs="Tahoma"/>
          <w:b/>
          <w:color w:val="000000" w:themeColor="text1"/>
          <w:sz w:val="20"/>
          <w:szCs w:val="20"/>
        </w:rPr>
        <w:t xml:space="preserve">mówi </w:t>
      </w:r>
      <w:r w:rsidR="00AA5E20">
        <w:rPr>
          <w:rFonts w:ascii="Tahoma" w:hAnsi="Tahoma" w:cs="Tahoma"/>
          <w:b/>
          <w:color w:val="000000" w:themeColor="text1"/>
          <w:sz w:val="20"/>
          <w:szCs w:val="20"/>
        </w:rPr>
        <w:t>Joanna Kolasa</w:t>
      </w:r>
      <w:r w:rsidRPr="00BD09D8">
        <w:rPr>
          <w:rFonts w:ascii="Tahoma" w:hAnsi="Tahoma" w:cs="Tahoma"/>
          <w:b/>
          <w:color w:val="000000" w:themeColor="text1"/>
          <w:sz w:val="20"/>
          <w:szCs w:val="20"/>
        </w:rPr>
        <w:t>,</w:t>
      </w:r>
      <w:r w:rsidR="00AA5E20" w:rsidRPr="00AA5E20">
        <w:t xml:space="preserve"> </w:t>
      </w:r>
      <w:r w:rsidR="00AA5E20">
        <w:rPr>
          <w:rFonts w:ascii="Tahoma" w:hAnsi="Tahoma" w:cs="Tahoma"/>
          <w:b/>
          <w:color w:val="000000" w:themeColor="text1"/>
          <w:sz w:val="20"/>
          <w:szCs w:val="20"/>
        </w:rPr>
        <w:t>HR Consultancy M</w:t>
      </w:r>
      <w:r w:rsidR="00AA5E20" w:rsidRPr="00AA5E20">
        <w:rPr>
          <w:rFonts w:ascii="Tahoma" w:hAnsi="Tahoma" w:cs="Tahoma"/>
          <w:b/>
          <w:color w:val="000000" w:themeColor="text1"/>
          <w:sz w:val="20"/>
          <w:szCs w:val="20"/>
        </w:rPr>
        <w:t>anager</w:t>
      </w:r>
      <w:r w:rsidRPr="00BD09D8">
        <w:rPr>
          <w:rFonts w:ascii="Tahoma" w:hAnsi="Tahoma" w:cs="Tahoma"/>
          <w:b/>
          <w:color w:val="000000" w:themeColor="text1"/>
          <w:sz w:val="20"/>
          <w:szCs w:val="20"/>
        </w:rPr>
        <w:t xml:space="preserve"> </w:t>
      </w:r>
      <w:r w:rsidR="00AA5E20">
        <w:rPr>
          <w:rFonts w:ascii="Tahoma" w:hAnsi="Tahoma" w:cs="Tahoma"/>
          <w:b/>
          <w:color w:val="000000" w:themeColor="text1"/>
          <w:sz w:val="20"/>
          <w:szCs w:val="20"/>
        </w:rPr>
        <w:t xml:space="preserve">w </w:t>
      </w:r>
      <w:r w:rsidRPr="00BD09D8">
        <w:rPr>
          <w:rFonts w:ascii="Tahoma" w:hAnsi="Tahoma" w:cs="Tahoma"/>
          <w:b/>
          <w:color w:val="000000" w:themeColor="text1"/>
          <w:sz w:val="20"/>
          <w:szCs w:val="20"/>
        </w:rPr>
        <w:t>Randstad</w:t>
      </w:r>
      <w:r w:rsidR="00AA5E20">
        <w:rPr>
          <w:rFonts w:ascii="Tahoma" w:hAnsi="Tahoma" w:cs="Tahoma"/>
          <w:b/>
          <w:color w:val="000000" w:themeColor="text1"/>
          <w:sz w:val="20"/>
          <w:szCs w:val="20"/>
        </w:rPr>
        <w:t xml:space="preserve"> Polska</w:t>
      </w:r>
      <w:r w:rsidRPr="00BD09D8">
        <w:rPr>
          <w:rFonts w:ascii="Tahoma" w:hAnsi="Tahoma" w:cs="Tahoma"/>
          <w:b/>
          <w:color w:val="000000" w:themeColor="text1"/>
          <w:sz w:val="20"/>
          <w:szCs w:val="20"/>
        </w:rPr>
        <w:t>.</w:t>
      </w:r>
    </w:p>
    <w:p w14:paraId="073EF57C" w14:textId="77777777" w:rsidR="00BD09D8" w:rsidRDefault="00BD09D8" w:rsidP="00BD09D8">
      <w:pPr>
        <w:spacing w:line="276" w:lineRule="auto"/>
        <w:ind w:left="708"/>
        <w:rPr>
          <w:rFonts w:ascii="Tahoma" w:hAnsi="Tahoma" w:cs="Tahoma"/>
          <w:bCs/>
          <w:i/>
          <w:iCs/>
          <w:color w:val="000000" w:themeColor="text1"/>
        </w:rPr>
      </w:pPr>
    </w:p>
    <w:p w14:paraId="555B3F73" w14:textId="57102475" w:rsidR="00BD09D8" w:rsidRPr="00223109" w:rsidRDefault="00223109" w:rsidP="00223109">
      <w:pPr>
        <w:spacing w:line="276" w:lineRule="auto"/>
        <w:ind w:firstLine="708"/>
        <w:rPr>
          <w:rFonts w:ascii="Tahoma" w:hAnsi="Tahoma" w:cs="Tahoma"/>
          <w:b/>
          <w:color w:val="4472C4" w:themeColor="accent1"/>
        </w:rPr>
      </w:pPr>
      <w:r w:rsidRPr="00223109">
        <w:rPr>
          <w:rFonts w:ascii="Tahoma" w:hAnsi="Tahoma" w:cs="Tahoma"/>
          <w:b/>
          <w:color w:val="4472C4" w:themeColor="accent1"/>
        </w:rPr>
        <w:t xml:space="preserve">Kobiety </w:t>
      </w:r>
      <w:r w:rsidR="00C1004D">
        <w:rPr>
          <w:rFonts w:ascii="Tahoma" w:hAnsi="Tahoma" w:cs="Tahoma"/>
          <w:b/>
          <w:color w:val="4472C4" w:themeColor="accent1"/>
        </w:rPr>
        <w:t xml:space="preserve">i </w:t>
      </w:r>
      <w:r w:rsidRPr="00223109">
        <w:rPr>
          <w:rFonts w:ascii="Tahoma" w:hAnsi="Tahoma" w:cs="Tahoma"/>
          <w:b/>
          <w:color w:val="4472C4" w:themeColor="accent1"/>
        </w:rPr>
        <w:t>mężczyźni – co przekonuje ich do pracodawcy?</w:t>
      </w:r>
    </w:p>
    <w:p w14:paraId="3AB18422" w14:textId="03C2ED4B" w:rsidR="00527647" w:rsidRPr="00AA13AE" w:rsidRDefault="00A361B4" w:rsidP="00F13539">
      <w:pPr>
        <w:spacing w:line="276" w:lineRule="auto"/>
        <w:ind w:left="708"/>
        <w:jc w:val="both"/>
        <w:rPr>
          <w:rFonts w:ascii="Tahoma" w:hAnsi="Tahoma" w:cs="Tahoma"/>
          <w:bCs/>
          <w:color w:val="000000" w:themeColor="text1"/>
          <w:sz w:val="20"/>
          <w:szCs w:val="20"/>
        </w:rPr>
      </w:pPr>
      <w:r w:rsidRPr="00AA13AE">
        <w:rPr>
          <w:rFonts w:ascii="Tahoma" w:hAnsi="Tahoma" w:cs="Tahoma"/>
          <w:bCs/>
          <w:color w:val="000000" w:themeColor="text1"/>
          <w:sz w:val="20"/>
          <w:szCs w:val="20"/>
        </w:rPr>
        <w:t xml:space="preserve">Odmienne perspektywy wśród respondentów widać także pod względem płci: spojrzenie na kwestię równości jest przy tym najbardziej rozbieżne: </w:t>
      </w:r>
      <w:r w:rsidR="00527647" w:rsidRPr="00AA13AE">
        <w:rPr>
          <w:rFonts w:ascii="Tahoma" w:hAnsi="Tahoma" w:cs="Tahoma"/>
          <w:bCs/>
          <w:color w:val="000000" w:themeColor="text1"/>
          <w:sz w:val="20"/>
          <w:szCs w:val="20"/>
        </w:rPr>
        <w:t>ma ona zdecydowanie większe znaczenie dla kobiet (</w:t>
      </w:r>
      <w:r w:rsidRPr="00AA13AE">
        <w:rPr>
          <w:rFonts w:ascii="Tahoma" w:hAnsi="Tahoma" w:cs="Tahoma"/>
          <w:bCs/>
          <w:color w:val="000000" w:themeColor="text1"/>
          <w:sz w:val="20"/>
          <w:szCs w:val="20"/>
        </w:rPr>
        <w:t>63 proc.</w:t>
      </w:r>
      <w:r w:rsidR="00527647" w:rsidRPr="00AA13AE">
        <w:rPr>
          <w:rFonts w:ascii="Tahoma" w:hAnsi="Tahoma" w:cs="Tahoma"/>
          <w:bCs/>
          <w:color w:val="000000" w:themeColor="text1"/>
          <w:sz w:val="20"/>
          <w:szCs w:val="20"/>
        </w:rPr>
        <w:t>)</w:t>
      </w:r>
      <w:r w:rsidRPr="00AA13AE">
        <w:rPr>
          <w:rFonts w:ascii="Tahoma" w:hAnsi="Tahoma" w:cs="Tahoma"/>
          <w:bCs/>
          <w:color w:val="000000" w:themeColor="text1"/>
          <w:sz w:val="20"/>
          <w:szCs w:val="20"/>
        </w:rPr>
        <w:t xml:space="preserve"> niż mężczyzn (47 proc.).</w:t>
      </w:r>
      <w:r w:rsidR="00F13539" w:rsidRPr="00AA13AE">
        <w:rPr>
          <w:rFonts w:ascii="Tahoma" w:hAnsi="Tahoma" w:cs="Tahoma"/>
          <w:bCs/>
          <w:color w:val="000000" w:themeColor="text1"/>
          <w:sz w:val="20"/>
          <w:szCs w:val="20"/>
        </w:rPr>
        <w:t xml:space="preserve"> </w:t>
      </w:r>
      <w:r w:rsidR="00527647" w:rsidRPr="00AA13AE">
        <w:rPr>
          <w:rFonts w:ascii="Tahoma" w:hAnsi="Tahoma" w:cs="Tahoma"/>
          <w:bCs/>
          <w:color w:val="000000" w:themeColor="text1"/>
          <w:sz w:val="20"/>
          <w:szCs w:val="20"/>
        </w:rPr>
        <w:t>Idzie za tym również stosunek do wynagrodzenia: kobiety częściej deklarują, że liczy się dla nich atrakcyjn</w:t>
      </w:r>
      <w:r w:rsidR="00A95F30" w:rsidRPr="00AA13AE">
        <w:rPr>
          <w:rFonts w:ascii="Tahoma" w:hAnsi="Tahoma" w:cs="Tahoma"/>
          <w:bCs/>
          <w:color w:val="000000" w:themeColor="text1"/>
          <w:sz w:val="20"/>
          <w:szCs w:val="20"/>
        </w:rPr>
        <w:t>a płaca</w:t>
      </w:r>
      <w:r w:rsidR="00527647" w:rsidRPr="00AA13AE">
        <w:rPr>
          <w:rFonts w:ascii="Tahoma" w:hAnsi="Tahoma" w:cs="Tahoma"/>
          <w:bCs/>
          <w:color w:val="000000" w:themeColor="text1"/>
          <w:sz w:val="20"/>
          <w:szCs w:val="20"/>
        </w:rPr>
        <w:t xml:space="preserve"> (76 proc. vs 70 proc. mężczyźni).</w:t>
      </w:r>
    </w:p>
    <w:p w14:paraId="1F4A674F" w14:textId="28C969CA" w:rsidR="00AA13AE" w:rsidRDefault="00A95F30" w:rsidP="00223109">
      <w:pPr>
        <w:spacing w:line="276" w:lineRule="auto"/>
        <w:ind w:left="708"/>
        <w:jc w:val="both"/>
        <w:rPr>
          <w:rFonts w:ascii="Tahoma" w:hAnsi="Tahoma" w:cs="Tahoma"/>
          <w:bCs/>
          <w:color w:val="000000" w:themeColor="text1"/>
          <w:sz w:val="20"/>
          <w:szCs w:val="20"/>
        </w:rPr>
      </w:pPr>
      <w:r w:rsidRPr="00AA13AE">
        <w:rPr>
          <w:rFonts w:ascii="Tahoma" w:hAnsi="Tahoma" w:cs="Tahoma"/>
          <w:bCs/>
          <w:color w:val="000000" w:themeColor="text1"/>
          <w:sz w:val="20"/>
          <w:szCs w:val="20"/>
        </w:rPr>
        <w:t xml:space="preserve">Kobiety zdecydowanie bardziej nastawione są </w:t>
      </w:r>
      <w:r w:rsidR="000D0B0B">
        <w:rPr>
          <w:rFonts w:ascii="Tahoma" w:hAnsi="Tahoma" w:cs="Tahoma"/>
          <w:bCs/>
          <w:color w:val="000000" w:themeColor="text1"/>
          <w:sz w:val="20"/>
          <w:szCs w:val="20"/>
        </w:rPr>
        <w:t xml:space="preserve">też </w:t>
      </w:r>
      <w:r w:rsidRPr="00AA13AE">
        <w:rPr>
          <w:rFonts w:ascii="Tahoma" w:hAnsi="Tahoma" w:cs="Tahoma"/>
          <w:bCs/>
          <w:color w:val="000000" w:themeColor="text1"/>
          <w:sz w:val="20"/>
          <w:szCs w:val="20"/>
        </w:rPr>
        <w:t>na szkolenia (54 proc. vs 44 proc.) oraz rozwój kariery (61 proc. vs. 55 proc.)</w:t>
      </w:r>
      <w:r w:rsidR="00C82593" w:rsidRPr="00AA13AE">
        <w:rPr>
          <w:rFonts w:ascii="Tahoma" w:hAnsi="Tahoma" w:cs="Tahoma"/>
          <w:bCs/>
          <w:color w:val="000000" w:themeColor="text1"/>
          <w:sz w:val="20"/>
          <w:szCs w:val="20"/>
        </w:rPr>
        <w:t xml:space="preserve">. </w:t>
      </w:r>
      <w:r w:rsidR="00AA13AE">
        <w:rPr>
          <w:rFonts w:ascii="Tahoma" w:hAnsi="Tahoma" w:cs="Tahoma"/>
          <w:bCs/>
          <w:color w:val="000000" w:themeColor="text1"/>
          <w:sz w:val="20"/>
          <w:szCs w:val="20"/>
        </w:rPr>
        <w:t xml:space="preserve">Wyżej niż mężczyźni </w:t>
      </w:r>
      <w:r w:rsidR="005531B3">
        <w:rPr>
          <w:rFonts w:ascii="Tahoma" w:hAnsi="Tahoma" w:cs="Tahoma"/>
          <w:bCs/>
          <w:color w:val="000000" w:themeColor="text1"/>
          <w:sz w:val="20"/>
          <w:szCs w:val="20"/>
        </w:rPr>
        <w:t xml:space="preserve">cenią </w:t>
      </w:r>
      <w:r w:rsidR="00AA13AE">
        <w:rPr>
          <w:rFonts w:ascii="Tahoma" w:hAnsi="Tahoma" w:cs="Tahoma"/>
          <w:bCs/>
          <w:color w:val="000000" w:themeColor="text1"/>
          <w:sz w:val="20"/>
          <w:szCs w:val="20"/>
        </w:rPr>
        <w:t xml:space="preserve">sobie też możliwość pracy zdalnej </w:t>
      </w:r>
      <w:r w:rsidR="005531B3">
        <w:rPr>
          <w:rFonts w:ascii="Tahoma" w:hAnsi="Tahoma" w:cs="Tahoma"/>
          <w:bCs/>
          <w:color w:val="000000" w:themeColor="text1"/>
          <w:sz w:val="20"/>
          <w:szCs w:val="20"/>
        </w:rPr>
        <w:t>(</w:t>
      </w:r>
      <w:r w:rsidR="00AA13AE">
        <w:rPr>
          <w:rFonts w:ascii="Tahoma" w:hAnsi="Tahoma" w:cs="Tahoma"/>
          <w:bCs/>
          <w:color w:val="000000" w:themeColor="text1"/>
          <w:sz w:val="20"/>
          <w:szCs w:val="20"/>
        </w:rPr>
        <w:t>42 proc. do 28 proc.).</w:t>
      </w:r>
    </w:p>
    <w:p w14:paraId="466CFED1" w14:textId="51EC38AF" w:rsidR="00180984" w:rsidRDefault="00C82593" w:rsidP="005531B3">
      <w:pPr>
        <w:spacing w:line="276" w:lineRule="auto"/>
        <w:ind w:left="708"/>
        <w:jc w:val="both"/>
        <w:rPr>
          <w:rFonts w:ascii="Tahoma" w:hAnsi="Tahoma" w:cs="Tahoma"/>
          <w:bCs/>
          <w:color w:val="000000" w:themeColor="text1"/>
          <w:sz w:val="20"/>
          <w:szCs w:val="20"/>
        </w:rPr>
      </w:pPr>
      <w:r w:rsidRPr="00AA13AE">
        <w:rPr>
          <w:rFonts w:ascii="Tahoma" w:hAnsi="Tahoma" w:cs="Tahoma"/>
          <w:bCs/>
          <w:color w:val="000000" w:themeColor="text1"/>
          <w:sz w:val="20"/>
          <w:szCs w:val="20"/>
        </w:rPr>
        <w:t>Natomiast rzadziej niż w przypadku mężczyzn, liczy się dla nich możliwość używania w pracy najnowszych technologii (22 proc. vs. 29 proc.).</w:t>
      </w:r>
    </w:p>
    <w:p w14:paraId="587ECF4E" w14:textId="77777777" w:rsidR="00533ED3" w:rsidRPr="005531B3" w:rsidRDefault="00533ED3" w:rsidP="005531B3">
      <w:pPr>
        <w:spacing w:line="276" w:lineRule="auto"/>
        <w:ind w:left="708"/>
        <w:jc w:val="both"/>
        <w:rPr>
          <w:rFonts w:ascii="Tahoma" w:hAnsi="Tahoma" w:cs="Tahoma"/>
          <w:bCs/>
          <w:color w:val="000000" w:themeColor="text1"/>
          <w:sz w:val="20"/>
          <w:szCs w:val="20"/>
        </w:rPr>
      </w:pPr>
      <w:bookmarkStart w:id="0" w:name="_GoBack"/>
      <w:bookmarkEnd w:id="0"/>
    </w:p>
    <w:p w14:paraId="4061F10E" w14:textId="439EF3FC" w:rsidR="004C52B3" w:rsidRPr="00180984" w:rsidRDefault="004C52B3" w:rsidP="00BD09D8">
      <w:pPr>
        <w:spacing w:line="276" w:lineRule="auto"/>
        <w:ind w:left="708"/>
        <w:rPr>
          <w:rFonts w:ascii="Tahoma" w:hAnsi="Tahoma" w:cs="Tahoma"/>
          <w:b/>
          <w:color w:val="4472C4" w:themeColor="accent1"/>
        </w:rPr>
      </w:pPr>
      <w:r w:rsidRPr="004C52B3">
        <w:rPr>
          <w:rFonts w:ascii="Tahoma" w:hAnsi="Tahoma" w:cs="Tahoma"/>
          <w:b/>
          <w:color w:val="4472C4" w:themeColor="accent1"/>
        </w:rPr>
        <w:t>Wymarzona praca</w:t>
      </w:r>
      <w:r w:rsidR="00223109">
        <w:rPr>
          <w:rFonts w:ascii="Tahoma" w:hAnsi="Tahoma" w:cs="Tahoma"/>
          <w:b/>
          <w:color w:val="4472C4" w:themeColor="accent1"/>
        </w:rPr>
        <w:t xml:space="preserve"> Polaków</w:t>
      </w:r>
      <w:r w:rsidRPr="004C52B3">
        <w:rPr>
          <w:rFonts w:ascii="Tahoma" w:hAnsi="Tahoma" w:cs="Tahoma"/>
          <w:b/>
          <w:color w:val="4472C4" w:themeColor="accent1"/>
        </w:rPr>
        <w:t xml:space="preserve">: oczekiwania </w:t>
      </w:r>
      <w:r w:rsidR="00223109">
        <w:rPr>
          <w:rFonts w:ascii="Tahoma" w:hAnsi="Tahoma" w:cs="Tahoma"/>
          <w:b/>
          <w:color w:val="4472C4" w:themeColor="accent1"/>
        </w:rPr>
        <w:t>a</w:t>
      </w:r>
      <w:r w:rsidRPr="004C52B3">
        <w:rPr>
          <w:rFonts w:ascii="Tahoma" w:hAnsi="Tahoma" w:cs="Tahoma"/>
          <w:b/>
          <w:color w:val="4472C4" w:themeColor="accent1"/>
        </w:rPr>
        <w:t xml:space="preserve"> </w:t>
      </w:r>
      <w:r w:rsidR="00223109">
        <w:rPr>
          <w:rFonts w:ascii="Tahoma" w:hAnsi="Tahoma" w:cs="Tahoma"/>
          <w:b/>
          <w:color w:val="4472C4" w:themeColor="accent1"/>
        </w:rPr>
        <w:t>r</w:t>
      </w:r>
      <w:r w:rsidRPr="004C52B3">
        <w:rPr>
          <w:rFonts w:ascii="Tahoma" w:hAnsi="Tahoma" w:cs="Tahoma"/>
          <w:b/>
          <w:color w:val="4472C4" w:themeColor="accent1"/>
        </w:rPr>
        <w:t>zeczywistość</w:t>
      </w:r>
    </w:p>
    <w:p w14:paraId="08696FBF" w14:textId="7307F007" w:rsidR="00180984" w:rsidRPr="00AA13AE" w:rsidRDefault="00180984" w:rsidP="00BD09D8">
      <w:pPr>
        <w:spacing w:line="276" w:lineRule="auto"/>
        <w:ind w:left="708"/>
        <w:rPr>
          <w:rFonts w:ascii="Tahoma" w:hAnsi="Tahoma" w:cs="Tahoma"/>
          <w:bCs/>
          <w:color w:val="000000" w:themeColor="text1"/>
          <w:sz w:val="20"/>
          <w:szCs w:val="20"/>
        </w:rPr>
      </w:pPr>
      <w:r w:rsidRPr="00AA13AE">
        <w:rPr>
          <w:rFonts w:ascii="Tahoma" w:hAnsi="Tahoma" w:cs="Tahoma"/>
          <w:bCs/>
          <w:color w:val="000000" w:themeColor="text1"/>
          <w:sz w:val="20"/>
          <w:szCs w:val="20"/>
        </w:rPr>
        <w:t xml:space="preserve">Badanie pokazuje też, że </w:t>
      </w:r>
      <w:r w:rsidR="004C52B3" w:rsidRPr="00AA13AE">
        <w:rPr>
          <w:rFonts w:ascii="Tahoma" w:hAnsi="Tahoma" w:cs="Tahoma"/>
          <w:bCs/>
          <w:color w:val="000000" w:themeColor="text1"/>
          <w:sz w:val="20"/>
          <w:szCs w:val="20"/>
        </w:rPr>
        <w:t xml:space="preserve">rzeczywistość rynku pracy rozmija się </w:t>
      </w:r>
      <w:r w:rsidR="005531B3">
        <w:rPr>
          <w:rFonts w:ascii="Tahoma" w:hAnsi="Tahoma" w:cs="Tahoma"/>
          <w:bCs/>
          <w:color w:val="000000" w:themeColor="text1"/>
          <w:sz w:val="20"/>
          <w:szCs w:val="20"/>
        </w:rPr>
        <w:t>z</w:t>
      </w:r>
      <w:r w:rsidR="004C52B3" w:rsidRPr="00AA13AE">
        <w:rPr>
          <w:rFonts w:ascii="Tahoma" w:hAnsi="Tahoma" w:cs="Tahoma"/>
          <w:bCs/>
          <w:color w:val="000000" w:themeColor="text1"/>
          <w:sz w:val="20"/>
          <w:szCs w:val="20"/>
        </w:rPr>
        <w:t xml:space="preserve"> oczekiwaniami </w:t>
      </w:r>
      <w:r w:rsidRPr="00AA13AE">
        <w:rPr>
          <w:rFonts w:ascii="Tahoma" w:hAnsi="Tahoma" w:cs="Tahoma"/>
          <w:bCs/>
          <w:color w:val="000000" w:themeColor="text1"/>
          <w:sz w:val="20"/>
          <w:szCs w:val="20"/>
        </w:rPr>
        <w:t xml:space="preserve">polskich </w:t>
      </w:r>
      <w:r w:rsidR="004C52B3" w:rsidRPr="00AA13AE">
        <w:rPr>
          <w:rFonts w:ascii="Tahoma" w:hAnsi="Tahoma" w:cs="Tahoma"/>
          <w:bCs/>
          <w:color w:val="000000" w:themeColor="text1"/>
          <w:sz w:val="20"/>
          <w:szCs w:val="20"/>
        </w:rPr>
        <w:t>pracowników.</w:t>
      </w:r>
      <w:r w:rsidRPr="00AA13AE">
        <w:rPr>
          <w:rFonts w:ascii="Tahoma" w:hAnsi="Tahoma" w:cs="Tahoma"/>
          <w:bCs/>
          <w:color w:val="000000" w:themeColor="text1"/>
          <w:sz w:val="20"/>
          <w:szCs w:val="20"/>
        </w:rPr>
        <w:t xml:space="preserve"> Najbardziej pożądany przez nich czynnik, czyli atrakcyjne wynagrodzenie, zajmuje dopiero 8</w:t>
      </w:r>
      <w:r w:rsidR="004D4064">
        <w:rPr>
          <w:rFonts w:ascii="Tahoma" w:hAnsi="Tahoma" w:cs="Tahoma"/>
          <w:bCs/>
          <w:color w:val="000000" w:themeColor="text1"/>
          <w:sz w:val="20"/>
          <w:szCs w:val="20"/>
        </w:rPr>
        <w:t>.</w:t>
      </w:r>
      <w:r w:rsidRPr="00AA13AE">
        <w:rPr>
          <w:rFonts w:ascii="Tahoma" w:hAnsi="Tahoma" w:cs="Tahoma"/>
          <w:bCs/>
          <w:color w:val="000000" w:themeColor="text1"/>
          <w:sz w:val="20"/>
          <w:szCs w:val="20"/>
        </w:rPr>
        <w:t xml:space="preserve"> miejsce wśród tych faktycznie oferowanych w ich aktualnych miejscach pracy.</w:t>
      </w:r>
    </w:p>
    <w:p w14:paraId="4FF094B4" w14:textId="365408E7" w:rsidR="00180984" w:rsidRPr="00AA13AE" w:rsidRDefault="00180984" w:rsidP="00BD09D8">
      <w:pPr>
        <w:spacing w:line="276" w:lineRule="auto"/>
        <w:ind w:left="708"/>
        <w:rPr>
          <w:rFonts w:ascii="Tahoma" w:hAnsi="Tahoma" w:cs="Tahoma"/>
          <w:bCs/>
          <w:color w:val="000000" w:themeColor="text1"/>
          <w:sz w:val="20"/>
          <w:szCs w:val="20"/>
        </w:rPr>
      </w:pPr>
      <w:r w:rsidRPr="00AA13AE">
        <w:rPr>
          <w:rFonts w:ascii="Tahoma" w:hAnsi="Tahoma" w:cs="Tahoma"/>
          <w:bCs/>
          <w:color w:val="000000" w:themeColor="text1"/>
          <w:sz w:val="20"/>
          <w:szCs w:val="20"/>
        </w:rPr>
        <w:lastRenderedPageBreak/>
        <w:t>Natomiast jako 3 główne cechy wyróżniające obecnych pracodawców, zatrudnieni wskazują kolejno: stabilność zatrudnienia, dogodną lokalizację oraz dobrą kondycję finansową przedsiębiorstwa.</w:t>
      </w:r>
    </w:p>
    <w:p w14:paraId="5B859E92" w14:textId="77777777" w:rsidR="00180984" w:rsidRDefault="00180984" w:rsidP="00BD09D8">
      <w:pPr>
        <w:spacing w:line="276" w:lineRule="auto"/>
        <w:ind w:left="708"/>
        <w:rPr>
          <w:rFonts w:ascii="Tahoma" w:hAnsi="Tahoma" w:cs="Tahoma"/>
          <w:bCs/>
          <w:color w:val="000000" w:themeColor="text1"/>
        </w:rPr>
      </w:pPr>
    </w:p>
    <w:p w14:paraId="493FF4E3" w14:textId="03A382A1" w:rsidR="00C95640" w:rsidRPr="005531B3" w:rsidRDefault="00180984" w:rsidP="00C95640">
      <w:pPr>
        <w:spacing w:line="276" w:lineRule="auto"/>
        <w:ind w:left="708"/>
        <w:rPr>
          <w:rFonts w:ascii="Tahoma" w:hAnsi="Tahoma" w:cs="Tahoma"/>
          <w:sz w:val="20"/>
          <w:szCs w:val="20"/>
        </w:rPr>
      </w:pPr>
      <w:r w:rsidRPr="005531B3">
        <w:rPr>
          <w:rFonts w:ascii="Tahoma" w:hAnsi="Tahoma" w:cs="Tahoma"/>
          <w:sz w:val="20"/>
          <w:szCs w:val="20"/>
        </w:rPr>
        <w:t>Te oceny po</w:t>
      </w:r>
      <w:r w:rsidR="005531B3">
        <w:rPr>
          <w:rFonts w:ascii="Tahoma" w:hAnsi="Tahoma" w:cs="Tahoma"/>
          <w:sz w:val="20"/>
          <w:szCs w:val="20"/>
        </w:rPr>
        <w:t xml:space="preserve">twierdzają widoczny od kliku lat </w:t>
      </w:r>
      <w:r w:rsidRPr="005531B3">
        <w:rPr>
          <w:rFonts w:ascii="Tahoma" w:hAnsi="Tahoma" w:cs="Tahoma"/>
          <w:sz w:val="20"/>
          <w:szCs w:val="20"/>
        </w:rPr>
        <w:t>rozdźwięk pomiędzy tym, co oferują pracodawcy, a tym, co oferować powinni, by skutecznie przyciągać nowych pracowników i zatrzymywać obecnych.</w:t>
      </w:r>
    </w:p>
    <w:p w14:paraId="094629F7" w14:textId="77777777" w:rsidR="00C95640" w:rsidRPr="00597384" w:rsidRDefault="00C95640" w:rsidP="00AF2DA6">
      <w:pPr>
        <w:pBdr>
          <w:bottom w:val="single" w:sz="6" w:space="1" w:color="auto"/>
        </w:pBdr>
        <w:spacing w:line="276" w:lineRule="auto"/>
        <w:ind w:left="709"/>
        <w:rPr>
          <w:b/>
          <w:bCs/>
          <w:color w:val="4472C4" w:themeColor="accent1"/>
        </w:rPr>
      </w:pPr>
    </w:p>
    <w:p w14:paraId="63C49ED4" w14:textId="4D31DAD1" w:rsidR="00C95640" w:rsidRPr="00AF2DA6" w:rsidRDefault="00C95640" w:rsidP="00C95640">
      <w:pPr>
        <w:spacing w:line="276" w:lineRule="auto"/>
        <w:ind w:left="708"/>
        <w:rPr>
          <w:rFonts w:ascii="Tahoma" w:hAnsi="Tahoma" w:cs="Tahoma"/>
          <w:sz w:val="16"/>
        </w:rPr>
      </w:pPr>
      <w:r w:rsidRPr="00AF2DA6">
        <w:rPr>
          <w:rFonts w:ascii="Tahoma" w:hAnsi="Tahoma" w:cs="Tahoma"/>
          <w:b/>
          <w:bCs/>
          <w:color w:val="4472C4" w:themeColor="accent1"/>
          <w:sz w:val="16"/>
        </w:rPr>
        <w:t>Randstad Employed Brand Research</w:t>
      </w:r>
      <w:r w:rsidRPr="00AF2DA6">
        <w:rPr>
          <w:rFonts w:ascii="Tahoma" w:hAnsi="Tahoma" w:cs="Tahoma"/>
          <w:color w:val="4472C4" w:themeColor="accent1"/>
          <w:sz w:val="16"/>
        </w:rPr>
        <w:t xml:space="preserve"> </w:t>
      </w:r>
      <w:r w:rsidRPr="00AF2DA6">
        <w:rPr>
          <w:rFonts w:ascii="Tahoma" w:hAnsi="Tahoma" w:cs="Tahoma"/>
          <w:sz w:val="16"/>
        </w:rPr>
        <w:t xml:space="preserve">to reprezentatywne badanie marki pracodawcy opierające się na opiniach ogółu populacji. Na świecie odbywa się od 24 lat, natomiast w Polsce od 14 lat. W tym roku wzięło w nim udział ponad 173 000 respondentów (w Polsce było </w:t>
      </w:r>
      <w:r w:rsidR="0077349F" w:rsidRPr="00AF2DA6">
        <w:rPr>
          <w:rFonts w:ascii="Tahoma" w:hAnsi="Tahoma" w:cs="Tahoma"/>
          <w:sz w:val="16"/>
        </w:rPr>
        <w:t xml:space="preserve">6 794 </w:t>
      </w:r>
      <w:r w:rsidRPr="00AF2DA6">
        <w:rPr>
          <w:rFonts w:ascii="Tahoma" w:hAnsi="Tahoma" w:cs="Tahoma"/>
          <w:sz w:val="16"/>
        </w:rPr>
        <w:t xml:space="preserve">respondentów), którzy ocenili atrakcyjność 6 </w:t>
      </w:r>
      <w:r w:rsidR="00F15AB3" w:rsidRPr="00AF2DA6">
        <w:rPr>
          <w:rFonts w:ascii="Tahoma" w:hAnsi="Tahoma" w:cs="Tahoma"/>
          <w:sz w:val="16"/>
        </w:rPr>
        <w:t>084</w:t>
      </w:r>
      <w:r w:rsidRPr="00AF2DA6">
        <w:rPr>
          <w:rFonts w:ascii="Tahoma" w:hAnsi="Tahoma" w:cs="Tahoma"/>
          <w:sz w:val="16"/>
        </w:rPr>
        <w:t xml:space="preserve"> firm na całym świecie i wskazywali czynniki, które wpływają na wybór miejsca zatrudnienia.</w:t>
      </w:r>
      <w:r w:rsidRPr="00AF2DA6" w:rsidDel="00F27E27">
        <w:rPr>
          <w:rFonts w:ascii="Tahoma" w:hAnsi="Tahoma" w:cs="Tahoma"/>
          <w:sz w:val="16"/>
        </w:rPr>
        <w:t xml:space="preserve"> </w:t>
      </w:r>
    </w:p>
    <w:p w14:paraId="19E4A840" w14:textId="77777777" w:rsidR="00AF2DA6" w:rsidRPr="00AF2DA6" w:rsidRDefault="00AF2DA6" w:rsidP="00AF2DA6">
      <w:pPr>
        <w:pStyle w:val="HeaderAddress"/>
        <w:spacing w:line="276" w:lineRule="auto"/>
        <w:ind w:left="709"/>
        <w:rPr>
          <w:rStyle w:val="Brak"/>
          <w:kern w:val="2"/>
          <w:lang w:val="pl-PL"/>
        </w:rPr>
      </w:pPr>
      <w:r w:rsidRPr="00AF2DA6">
        <w:rPr>
          <w:rStyle w:val="Brak"/>
          <w:b/>
          <w:color w:val="4F81BD"/>
          <w:kern w:val="2"/>
          <w:u w:color="4F81BD"/>
          <w:lang w:val="pl-PL"/>
        </w:rPr>
        <w:t>Randstad Polska</w:t>
      </w:r>
      <w:r w:rsidRPr="00AF2DA6">
        <w:rPr>
          <w:rStyle w:val="Brak"/>
          <w:kern w:val="2"/>
          <w:lang w:val="pl-PL"/>
        </w:rPr>
        <w:t>, lider na polskim rynku doradztwa personalnego i pracy tymczasowej, jest częścią holenderskiego Randstad Holding nv.</w:t>
      </w:r>
    </w:p>
    <w:p w14:paraId="741770EB" w14:textId="77777777" w:rsidR="00AF2DA6" w:rsidRPr="00AF2DA6" w:rsidRDefault="00AF2DA6" w:rsidP="00AF2DA6">
      <w:pPr>
        <w:pStyle w:val="HeaderAddress"/>
        <w:spacing w:line="276" w:lineRule="auto"/>
        <w:ind w:left="709"/>
        <w:rPr>
          <w:rStyle w:val="Brak"/>
          <w:kern w:val="2"/>
          <w:lang w:val="pl-PL"/>
        </w:rPr>
      </w:pPr>
    </w:p>
    <w:p w14:paraId="4253E720" w14:textId="77777777" w:rsidR="00AF2DA6" w:rsidRPr="00AF2DA6" w:rsidRDefault="00AF2DA6" w:rsidP="00AF2DA6">
      <w:pPr>
        <w:pStyle w:val="HeaderAddress"/>
        <w:spacing w:line="276" w:lineRule="auto"/>
        <w:ind w:left="709"/>
        <w:rPr>
          <w:rStyle w:val="Brak"/>
          <w:kern w:val="2"/>
          <w:lang w:val="pl-PL"/>
        </w:rPr>
      </w:pPr>
      <w:r w:rsidRPr="00AF2DA6">
        <w:rPr>
          <w:rStyle w:val="Brak"/>
          <w:kern w:val="2"/>
          <w:lang w:val="pl-PL"/>
        </w:rPr>
        <w:t>Randstad jest zaufanym partnerem dla firm, które potrzebują wsparcia w poszukiwaniu pracowników tymczasowych (w tym także rekrutacji i zarządzania dużymi grupami pracowników w siedzibie klienta) i stałych, w tym specjalistów w zakresie finansów, informatyki, inżynierii oraz w sektorze nowoczesnych usług dla biznesu. Randstad wspiera także pracodawców fachowym doradztwem i analizami rynku pracy. Pomaga w procesach rozliczania pracowników i zarządzania dokumentacją kadrową.</w:t>
      </w:r>
    </w:p>
    <w:p w14:paraId="27D684ED" w14:textId="77777777" w:rsidR="00AF2DA6" w:rsidRPr="00AF2DA6" w:rsidRDefault="00AF2DA6" w:rsidP="00AF2DA6">
      <w:pPr>
        <w:pStyle w:val="HeaderAddress"/>
        <w:spacing w:line="276" w:lineRule="auto"/>
        <w:ind w:left="709"/>
        <w:rPr>
          <w:rStyle w:val="Brak"/>
          <w:kern w:val="2"/>
          <w:lang w:val="pl-PL"/>
        </w:rPr>
      </w:pPr>
    </w:p>
    <w:p w14:paraId="6BB64AD1" w14:textId="77777777" w:rsidR="00AF2DA6" w:rsidRPr="00AF2DA6" w:rsidRDefault="00AF2DA6" w:rsidP="00AF2DA6">
      <w:pPr>
        <w:pStyle w:val="HeaderAddress"/>
        <w:spacing w:line="276" w:lineRule="auto"/>
        <w:ind w:left="709"/>
        <w:rPr>
          <w:rStyle w:val="Brak"/>
          <w:kern w:val="2"/>
          <w:lang w:val="pl-PL"/>
        </w:rPr>
      </w:pPr>
      <w:r w:rsidRPr="00AF2DA6">
        <w:rPr>
          <w:rStyle w:val="Brak"/>
          <w:kern w:val="2"/>
          <w:lang w:val="pl-PL"/>
        </w:rPr>
        <w:t>Poszukujących zatrudnienia specjaliści Randstad wspierają w odnajdywaniu najlepszej pracy, która odpowiada ich potrzebom i kwalifikacjom. Tworzą w ten sposób przyjazną przestrzeń komunikacji między pracownikami a pracodawcami.</w:t>
      </w:r>
      <w:r w:rsidRPr="00AF2DA6">
        <w:rPr>
          <w:rStyle w:val="Brak"/>
          <w:kern w:val="2"/>
          <w:lang w:val="pl-PL"/>
        </w:rPr>
        <w:br/>
      </w:r>
    </w:p>
    <w:p w14:paraId="4B612225" w14:textId="77777777" w:rsidR="00AF2DA6" w:rsidRPr="00AF2DA6" w:rsidRDefault="00AF2DA6" w:rsidP="00AF2DA6">
      <w:pPr>
        <w:pStyle w:val="HeaderAddress"/>
        <w:spacing w:line="276" w:lineRule="auto"/>
        <w:ind w:left="709"/>
        <w:rPr>
          <w:rStyle w:val="Brak"/>
          <w:kern w:val="2"/>
          <w:lang w:val="pl-PL"/>
        </w:rPr>
      </w:pPr>
      <w:r w:rsidRPr="00AF2DA6">
        <w:rPr>
          <w:rStyle w:val="Brak"/>
          <w:kern w:val="2"/>
          <w:lang w:val="pl-PL"/>
        </w:rPr>
        <w:t>Randstad sięga po nowoczesne technologie tak, by służyły one wygodzie poszukujących pracy i pracodawców. Działa globalnie, ale i lokalnie. Na co dzień ze specjalistami Randstad spotkać się można w jednym z ponad 120 biur w Polsce.</w:t>
      </w:r>
    </w:p>
    <w:p w14:paraId="6867C6C5" w14:textId="77777777" w:rsidR="00AF2DA6" w:rsidRPr="00AF2DA6" w:rsidRDefault="00AF2DA6" w:rsidP="00AF2DA6">
      <w:pPr>
        <w:pStyle w:val="HeaderAddress"/>
        <w:spacing w:line="276" w:lineRule="auto"/>
        <w:ind w:left="709"/>
        <w:rPr>
          <w:rStyle w:val="Brak"/>
          <w:kern w:val="2"/>
          <w:lang w:val="pl-PL"/>
        </w:rPr>
      </w:pPr>
    </w:p>
    <w:p w14:paraId="704171E5" w14:textId="77777777" w:rsidR="00AF2DA6" w:rsidRPr="00AF2DA6" w:rsidRDefault="00AF2DA6" w:rsidP="00AF2DA6">
      <w:pPr>
        <w:pStyle w:val="HeaderAddress"/>
        <w:spacing w:line="276" w:lineRule="auto"/>
        <w:ind w:left="709"/>
        <w:rPr>
          <w:lang w:val="pl-PL"/>
        </w:rPr>
      </w:pPr>
      <w:r w:rsidRPr="00AF2DA6">
        <w:rPr>
          <w:rStyle w:val="Brak"/>
          <w:kern w:val="2"/>
          <w:lang w:val="pl-PL"/>
        </w:rPr>
        <w:t xml:space="preserve">Więcej informacji o firmie: </w:t>
      </w:r>
      <w:hyperlink r:id="rId9">
        <w:r w:rsidRPr="00AF2DA6">
          <w:rPr>
            <w:rStyle w:val="Hyperlink1"/>
            <w:lang w:val="pl-PL"/>
          </w:rPr>
          <w:t>www.randstad.pl</w:t>
        </w:r>
      </w:hyperlink>
    </w:p>
    <w:p w14:paraId="36DAF718" w14:textId="77777777" w:rsidR="00C95640" w:rsidRDefault="00C95640" w:rsidP="00BD09D8">
      <w:pPr>
        <w:spacing w:line="276" w:lineRule="auto"/>
        <w:ind w:left="708"/>
      </w:pPr>
    </w:p>
    <w:p w14:paraId="618DE54B" w14:textId="621F96F1" w:rsidR="00967531" w:rsidRDefault="00967531" w:rsidP="00BD09D8">
      <w:pPr>
        <w:spacing w:line="276" w:lineRule="auto"/>
        <w:ind w:left="708"/>
      </w:pPr>
    </w:p>
    <w:sectPr w:rsidR="009675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B46EE" w16cid:durableId="672586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 Bold">
    <w:altName w:val="Times New Roman"/>
    <w:charset w:val="01"/>
    <w:family w:val="auto"/>
    <w:pitch w:val="variable"/>
  </w:font>
  <w:font w:name="Liberation Serif">
    <w:altName w:val="Times New Roman"/>
    <w:charset w:val="01"/>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F7345"/>
    <w:multiLevelType w:val="multilevel"/>
    <w:tmpl w:val="C3A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C4C0A"/>
    <w:multiLevelType w:val="multilevel"/>
    <w:tmpl w:val="A24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162A7"/>
    <w:multiLevelType w:val="multilevel"/>
    <w:tmpl w:val="DCE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54"/>
    <w:rsid w:val="00052CFC"/>
    <w:rsid w:val="000822A5"/>
    <w:rsid w:val="00092754"/>
    <w:rsid w:val="00096DF5"/>
    <w:rsid w:val="000D0B0B"/>
    <w:rsid w:val="000F3D2C"/>
    <w:rsid w:val="0010653E"/>
    <w:rsid w:val="001244E6"/>
    <w:rsid w:val="00125D76"/>
    <w:rsid w:val="00142EB5"/>
    <w:rsid w:val="0014628C"/>
    <w:rsid w:val="00160DF8"/>
    <w:rsid w:val="00180984"/>
    <w:rsid w:val="0018532B"/>
    <w:rsid w:val="00192049"/>
    <w:rsid w:val="00194723"/>
    <w:rsid w:val="001B05FA"/>
    <w:rsid w:val="001B6CE9"/>
    <w:rsid w:val="001C445E"/>
    <w:rsid w:val="001E2273"/>
    <w:rsid w:val="001E4032"/>
    <w:rsid w:val="00207A1A"/>
    <w:rsid w:val="00223109"/>
    <w:rsid w:val="00225EF8"/>
    <w:rsid w:val="00234446"/>
    <w:rsid w:val="00246EE6"/>
    <w:rsid w:val="00257928"/>
    <w:rsid w:val="00270108"/>
    <w:rsid w:val="002702C3"/>
    <w:rsid w:val="0027604E"/>
    <w:rsid w:val="00276745"/>
    <w:rsid w:val="00286F89"/>
    <w:rsid w:val="00291FEA"/>
    <w:rsid w:val="00295358"/>
    <w:rsid w:val="002B48D9"/>
    <w:rsid w:val="003323DE"/>
    <w:rsid w:val="00346012"/>
    <w:rsid w:val="003759E2"/>
    <w:rsid w:val="003975AC"/>
    <w:rsid w:val="003A0894"/>
    <w:rsid w:val="003D281F"/>
    <w:rsid w:val="004175D4"/>
    <w:rsid w:val="00421899"/>
    <w:rsid w:val="004219F1"/>
    <w:rsid w:val="0043464C"/>
    <w:rsid w:val="00435128"/>
    <w:rsid w:val="00437F7B"/>
    <w:rsid w:val="004914F8"/>
    <w:rsid w:val="00496905"/>
    <w:rsid w:val="004B5D67"/>
    <w:rsid w:val="004C52B3"/>
    <w:rsid w:val="004D4064"/>
    <w:rsid w:val="004D56C6"/>
    <w:rsid w:val="004D7D0E"/>
    <w:rsid w:val="004E7B32"/>
    <w:rsid w:val="00502EF7"/>
    <w:rsid w:val="00513E66"/>
    <w:rsid w:val="005160FE"/>
    <w:rsid w:val="00521FA6"/>
    <w:rsid w:val="005268AD"/>
    <w:rsid w:val="00527647"/>
    <w:rsid w:val="00533ED3"/>
    <w:rsid w:val="00551EB5"/>
    <w:rsid w:val="005531B3"/>
    <w:rsid w:val="005563FD"/>
    <w:rsid w:val="00566A54"/>
    <w:rsid w:val="00597384"/>
    <w:rsid w:val="005A045E"/>
    <w:rsid w:val="005A5F6E"/>
    <w:rsid w:val="005C1C9B"/>
    <w:rsid w:val="005C1D53"/>
    <w:rsid w:val="005C70EB"/>
    <w:rsid w:val="005C7283"/>
    <w:rsid w:val="005E570F"/>
    <w:rsid w:val="00606FA0"/>
    <w:rsid w:val="0065061F"/>
    <w:rsid w:val="00651874"/>
    <w:rsid w:val="006834A1"/>
    <w:rsid w:val="006A14DE"/>
    <w:rsid w:val="006A35CE"/>
    <w:rsid w:val="006B435A"/>
    <w:rsid w:val="006C576D"/>
    <w:rsid w:val="006E2318"/>
    <w:rsid w:val="006E2540"/>
    <w:rsid w:val="00701AF8"/>
    <w:rsid w:val="0070212F"/>
    <w:rsid w:val="00706033"/>
    <w:rsid w:val="007073DC"/>
    <w:rsid w:val="00747763"/>
    <w:rsid w:val="007676A2"/>
    <w:rsid w:val="0077349F"/>
    <w:rsid w:val="00777221"/>
    <w:rsid w:val="0078197B"/>
    <w:rsid w:val="00783E88"/>
    <w:rsid w:val="007C0D44"/>
    <w:rsid w:val="007C33AA"/>
    <w:rsid w:val="00817569"/>
    <w:rsid w:val="00833B45"/>
    <w:rsid w:val="008B1B9A"/>
    <w:rsid w:val="008C651B"/>
    <w:rsid w:val="008C77A2"/>
    <w:rsid w:val="008C79B0"/>
    <w:rsid w:val="009013DC"/>
    <w:rsid w:val="00916694"/>
    <w:rsid w:val="009619B5"/>
    <w:rsid w:val="00967531"/>
    <w:rsid w:val="009701A9"/>
    <w:rsid w:val="00971255"/>
    <w:rsid w:val="00981F5E"/>
    <w:rsid w:val="00982BD0"/>
    <w:rsid w:val="009D3D19"/>
    <w:rsid w:val="009E55F7"/>
    <w:rsid w:val="009E78C3"/>
    <w:rsid w:val="009F0A3F"/>
    <w:rsid w:val="00A0237F"/>
    <w:rsid w:val="00A32FFD"/>
    <w:rsid w:val="00A33BE6"/>
    <w:rsid w:val="00A361B4"/>
    <w:rsid w:val="00A411B7"/>
    <w:rsid w:val="00A62542"/>
    <w:rsid w:val="00A67469"/>
    <w:rsid w:val="00A95F30"/>
    <w:rsid w:val="00AA1187"/>
    <w:rsid w:val="00AA13AE"/>
    <w:rsid w:val="00AA5E20"/>
    <w:rsid w:val="00AB73CC"/>
    <w:rsid w:val="00AC58CA"/>
    <w:rsid w:val="00AF2DA6"/>
    <w:rsid w:val="00B22058"/>
    <w:rsid w:val="00B53104"/>
    <w:rsid w:val="00B60D6C"/>
    <w:rsid w:val="00B617CA"/>
    <w:rsid w:val="00B64A46"/>
    <w:rsid w:val="00B72F88"/>
    <w:rsid w:val="00B75489"/>
    <w:rsid w:val="00B76448"/>
    <w:rsid w:val="00B936CA"/>
    <w:rsid w:val="00BD09D8"/>
    <w:rsid w:val="00BD0CA4"/>
    <w:rsid w:val="00BF023E"/>
    <w:rsid w:val="00BF0965"/>
    <w:rsid w:val="00BF30B7"/>
    <w:rsid w:val="00BF5D0A"/>
    <w:rsid w:val="00C02140"/>
    <w:rsid w:val="00C1004D"/>
    <w:rsid w:val="00C31F6B"/>
    <w:rsid w:val="00C36270"/>
    <w:rsid w:val="00C54649"/>
    <w:rsid w:val="00C56BCB"/>
    <w:rsid w:val="00C62FCB"/>
    <w:rsid w:val="00C82593"/>
    <w:rsid w:val="00C8689E"/>
    <w:rsid w:val="00C95640"/>
    <w:rsid w:val="00CA405A"/>
    <w:rsid w:val="00CB4689"/>
    <w:rsid w:val="00CB7484"/>
    <w:rsid w:val="00CD2D01"/>
    <w:rsid w:val="00CD4D6B"/>
    <w:rsid w:val="00CE0C5A"/>
    <w:rsid w:val="00CF648E"/>
    <w:rsid w:val="00D00A0C"/>
    <w:rsid w:val="00D13A44"/>
    <w:rsid w:val="00D15993"/>
    <w:rsid w:val="00D16336"/>
    <w:rsid w:val="00D34B9B"/>
    <w:rsid w:val="00D63551"/>
    <w:rsid w:val="00D63E01"/>
    <w:rsid w:val="00D914A3"/>
    <w:rsid w:val="00DC2040"/>
    <w:rsid w:val="00DC4598"/>
    <w:rsid w:val="00DC5C91"/>
    <w:rsid w:val="00E177C0"/>
    <w:rsid w:val="00E261F4"/>
    <w:rsid w:val="00E30A40"/>
    <w:rsid w:val="00E45AD3"/>
    <w:rsid w:val="00E66D18"/>
    <w:rsid w:val="00E678C2"/>
    <w:rsid w:val="00E81FD6"/>
    <w:rsid w:val="00EC1282"/>
    <w:rsid w:val="00F061CF"/>
    <w:rsid w:val="00F11790"/>
    <w:rsid w:val="00F13539"/>
    <w:rsid w:val="00F15AB3"/>
    <w:rsid w:val="00F177D9"/>
    <w:rsid w:val="00F17B98"/>
    <w:rsid w:val="00F27E27"/>
    <w:rsid w:val="00F41354"/>
    <w:rsid w:val="00F63D34"/>
    <w:rsid w:val="00F65709"/>
    <w:rsid w:val="00F70B17"/>
    <w:rsid w:val="00F74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CF08"/>
  <w15:chartTrackingRefBased/>
  <w15:docId w15:val="{1F463FF0-5242-4118-8126-706CBE10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927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2754"/>
    <w:rPr>
      <w:rFonts w:ascii="Segoe UI" w:hAnsi="Segoe UI" w:cs="Segoe UI"/>
      <w:sz w:val="18"/>
      <w:szCs w:val="18"/>
    </w:rPr>
  </w:style>
  <w:style w:type="paragraph" w:styleId="Poprawka">
    <w:name w:val="Revision"/>
    <w:hidden/>
    <w:uiPriority w:val="99"/>
    <w:semiHidden/>
    <w:rsid w:val="00F74879"/>
    <w:pPr>
      <w:spacing w:after="0" w:line="240" w:lineRule="auto"/>
    </w:pPr>
  </w:style>
  <w:style w:type="paragraph" w:customStyle="1" w:styleId="Normalny1">
    <w:name w:val="Normalny1"/>
    <w:rsid w:val="00F74879"/>
    <w:pPr>
      <w:suppressAutoHyphens/>
      <w:spacing w:after="0" w:line="320" w:lineRule="atLeast"/>
    </w:pPr>
    <w:rPr>
      <w:rFonts w:ascii="Tahoma" w:eastAsia="Tahoma" w:hAnsi="Tahoma" w:cs="Tahoma"/>
      <w:color w:val="000000"/>
      <w:sz w:val="20"/>
      <w:szCs w:val="20"/>
      <w:lang w:val="en-US" w:eastAsia="zh-CN"/>
    </w:rPr>
  </w:style>
  <w:style w:type="paragraph" w:customStyle="1" w:styleId="HeaderAddress">
    <w:name w:val="HeaderAddress"/>
    <w:qFormat/>
    <w:rsid w:val="00F74879"/>
    <w:pPr>
      <w:suppressAutoHyphens/>
      <w:spacing w:after="0" w:line="240" w:lineRule="auto"/>
    </w:pPr>
    <w:rPr>
      <w:rFonts w:ascii="Tahoma" w:eastAsia="Tahoma" w:hAnsi="Tahoma" w:cs="Tahoma"/>
      <w:color w:val="000000"/>
      <w:sz w:val="16"/>
      <w:szCs w:val="16"/>
      <w:lang w:val="en-US" w:eastAsia="zh-CN"/>
    </w:rPr>
  </w:style>
  <w:style w:type="paragraph" w:customStyle="1" w:styleId="Nagwek21">
    <w:name w:val="Nagłówek 21"/>
    <w:next w:val="Normalny1"/>
    <w:rsid w:val="00F74879"/>
    <w:pPr>
      <w:keepNext/>
      <w:tabs>
        <w:tab w:val="left" w:pos="576"/>
      </w:tabs>
      <w:suppressAutoHyphens/>
      <w:spacing w:after="0" w:line="240" w:lineRule="exact"/>
      <w:ind w:left="576" w:hanging="576"/>
      <w:outlineLvl w:val="0"/>
    </w:pPr>
    <w:rPr>
      <w:rFonts w:ascii="Tahoma Bold" w:eastAsia="Tahoma Bold" w:hAnsi="Tahoma Bold" w:cs="Tahoma Bold"/>
      <w:color w:val="000000"/>
      <w:sz w:val="12"/>
      <w:szCs w:val="12"/>
      <w:lang w:val="nl-NL" w:eastAsia="zh-CN"/>
    </w:rPr>
  </w:style>
  <w:style w:type="character" w:customStyle="1" w:styleId="apple-converted-space">
    <w:name w:val="apple-converted-space"/>
    <w:basedOn w:val="Domylnaczcionkaakapitu"/>
    <w:rsid w:val="00CE0C5A"/>
  </w:style>
  <w:style w:type="character" w:customStyle="1" w:styleId="marklf1jft8tf">
    <w:name w:val="marklf1jft8tf"/>
    <w:basedOn w:val="Domylnaczcionkaakapitu"/>
    <w:rsid w:val="00CE0C5A"/>
  </w:style>
  <w:style w:type="paragraph" w:styleId="HTML-wstpniesformatowany">
    <w:name w:val="HTML Preformatted"/>
    <w:basedOn w:val="Normalny"/>
    <w:link w:val="HTML-wstpniesformatowanyZnak"/>
    <w:uiPriority w:val="99"/>
    <w:semiHidden/>
    <w:unhideWhenUsed/>
    <w:rsid w:val="00B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22058"/>
    <w:rPr>
      <w:rFonts w:ascii="Courier New" w:eastAsia="Times New Roman" w:hAnsi="Courier New" w:cs="Courier New"/>
      <w:sz w:val="20"/>
      <w:szCs w:val="20"/>
      <w:lang w:eastAsia="pl-PL"/>
    </w:rPr>
  </w:style>
  <w:style w:type="character" w:customStyle="1" w:styleId="y2iqfc">
    <w:name w:val="y2iqfc"/>
    <w:basedOn w:val="Domylnaczcionkaakapitu"/>
    <w:rsid w:val="00B22058"/>
  </w:style>
  <w:style w:type="character" w:styleId="Odwoaniedokomentarza">
    <w:name w:val="annotation reference"/>
    <w:basedOn w:val="Domylnaczcionkaakapitu"/>
    <w:uiPriority w:val="99"/>
    <w:semiHidden/>
    <w:unhideWhenUsed/>
    <w:rsid w:val="00180984"/>
    <w:rPr>
      <w:sz w:val="16"/>
      <w:szCs w:val="16"/>
    </w:rPr>
  </w:style>
  <w:style w:type="paragraph" w:styleId="Tekstkomentarza">
    <w:name w:val="annotation text"/>
    <w:basedOn w:val="Normalny"/>
    <w:link w:val="TekstkomentarzaZnak"/>
    <w:uiPriority w:val="99"/>
    <w:semiHidden/>
    <w:unhideWhenUsed/>
    <w:rsid w:val="001809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0984"/>
    <w:rPr>
      <w:sz w:val="20"/>
      <w:szCs w:val="20"/>
    </w:rPr>
  </w:style>
  <w:style w:type="paragraph" w:styleId="Tematkomentarza">
    <w:name w:val="annotation subject"/>
    <w:basedOn w:val="Tekstkomentarza"/>
    <w:next w:val="Tekstkomentarza"/>
    <w:link w:val="TematkomentarzaZnak"/>
    <w:uiPriority w:val="99"/>
    <w:semiHidden/>
    <w:unhideWhenUsed/>
    <w:rsid w:val="00180984"/>
    <w:rPr>
      <w:b/>
      <w:bCs/>
    </w:rPr>
  </w:style>
  <w:style w:type="character" w:customStyle="1" w:styleId="TematkomentarzaZnak">
    <w:name w:val="Temat komentarza Znak"/>
    <w:basedOn w:val="TekstkomentarzaZnak"/>
    <w:link w:val="Tematkomentarza"/>
    <w:uiPriority w:val="99"/>
    <w:semiHidden/>
    <w:rsid w:val="00180984"/>
    <w:rPr>
      <w:b/>
      <w:bCs/>
      <w:sz w:val="20"/>
      <w:szCs w:val="20"/>
    </w:rPr>
  </w:style>
  <w:style w:type="character" w:customStyle="1" w:styleId="Brak">
    <w:name w:val="Brak"/>
    <w:qFormat/>
    <w:rsid w:val="00AF2DA6"/>
  </w:style>
  <w:style w:type="character" w:customStyle="1" w:styleId="Hyperlink1">
    <w:name w:val="Hyperlink.1"/>
    <w:basedOn w:val="Brak"/>
    <w:qFormat/>
    <w:rsid w:val="00AF2DA6"/>
    <w:rPr>
      <w:outline w:val="0"/>
      <w:color w:val="4F81BD"/>
      <w:kern w:val="2"/>
      <w:u w:val="single" w:color="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26582">
      <w:bodyDiv w:val="1"/>
      <w:marLeft w:val="0"/>
      <w:marRight w:val="0"/>
      <w:marTop w:val="0"/>
      <w:marBottom w:val="0"/>
      <w:divBdr>
        <w:top w:val="none" w:sz="0" w:space="0" w:color="auto"/>
        <w:left w:val="none" w:sz="0" w:space="0" w:color="auto"/>
        <w:bottom w:val="none" w:sz="0" w:space="0" w:color="auto"/>
        <w:right w:val="none" w:sz="0" w:space="0" w:color="auto"/>
      </w:divBdr>
    </w:div>
    <w:div w:id="18634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andsta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06001-f250-4bc2-a379-ef9f7ab61598" xsi:nil="true"/>
    <lcf76f155ced4ddcb4097134ff3c332f xmlns="e96b853f-ce18-4c85-b253-3397f9074f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15" ma:contentTypeDescription="Utwórz nowy dokument." ma:contentTypeScope="" ma:versionID="bd0d112eeaac554e7fbdd33b22f5bbc8">
  <xsd:schema xmlns:xsd="http://www.w3.org/2001/XMLSchema" xmlns:xs="http://www.w3.org/2001/XMLSchema" xmlns:p="http://schemas.microsoft.com/office/2006/metadata/properties" xmlns:ns2="e96b853f-ce18-4c85-b253-3397f9074f2a" xmlns:ns3="7b806001-f250-4bc2-a379-ef9f7ab61598" targetNamespace="http://schemas.microsoft.com/office/2006/metadata/properties" ma:root="true" ma:fieldsID="bc7d392af3d385a17cfb069ccbc7baf1" ns2:_="" ns3:_="">
    <xsd:import namespace="e96b853f-ce18-4c85-b253-3397f9074f2a"/>
    <xsd:import namespace="7b806001-f250-4bc2-a379-ef9f7ab61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57358426-ed50-4307-a293-6de92cb17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06001-f250-4bc2-a379-ef9f7ab6159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cc3fb8fe-8670-40b0-a4bf-5f4880554c36}" ma:internalName="TaxCatchAll" ma:showField="CatchAllData" ma:web="7b806001-f250-4bc2-a379-ef9f7ab61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F7535-233B-4618-9C93-4566E4461A34}">
  <ds:schemaRefs>
    <ds:schemaRef ds:uri="http://schemas.microsoft.com/office/2006/metadata/properties"/>
    <ds:schemaRef ds:uri="http://schemas.microsoft.com/office/infopath/2007/PartnerControls"/>
    <ds:schemaRef ds:uri="7b806001-f250-4bc2-a379-ef9f7ab61598"/>
    <ds:schemaRef ds:uri="e96b853f-ce18-4c85-b253-3397f9074f2a"/>
  </ds:schemaRefs>
</ds:datastoreItem>
</file>

<file path=customXml/itemProps2.xml><?xml version="1.0" encoding="utf-8"?>
<ds:datastoreItem xmlns:ds="http://schemas.openxmlformats.org/officeDocument/2006/customXml" ds:itemID="{2144DD33-4BA1-42B8-84A5-FFA7237F3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7b806001-f250-4bc2-a379-ef9f7ab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5003B-7DC7-4676-AA07-692B7E162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1038</Words>
  <Characters>6230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Ahava Ahava</dc:creator>
  <cp:keywords/>
  <dc:description/>
  <cp:lastModifiedBy>Mateusz Żydek</cp:lastModifiedBy>
  <cp:revision>121</cp:revision>
  <cp:lastPrinted>2023-07-03T11:23:00Z</cp:lastPrinted>
  <dcterms:created xsi:type="dcterms:W3CDTF">2024-06-28T10:38:00Z</dcterms:created>
  <dcterms:modified xsi:type="dcterms:W3CDTF">2024-07-05T10:02:00Z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