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EE" w:rsidRPr="00EA5240" w:rsidRDefault="00EA5240" w:rsidP="00EA5240">
      <w:pPr>
        <w:spacing w:after="283"/>
        <w:rPr>
          <w:rFonts w:ascii="Tahoma" w:hAnsi="Tahoma" w:cs="Tahoma"/>
          <w:color w:val="000000"/>
          <w:sz w:val="14"/>
        </w:rPr>
      </w:pPr>
      <w:r w:rsidRPr="00583D98">
        <w:rPr>
          <w:rFonts w:ascii="Tahoma" w:eastAsia="Tahoma" w:hAnsi="Tahoma" w:cs="Tahoma"/>
          <w:b/>
          <w:noProof/>
          <w:color w:val="0F1941"/>
          <w:sz w:val="16"/>
          <w:szCs w:val="16"/>
          <w:lang w:eastAsia="pl-PL" w:bidi="ar-SA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4602480</wp:posOffset>
            </wp:positionH>
            <wp:positionV relativeFrom="paragraph">
              <wp:posOffset>-453390</wp:posOffset>
            </wp:positionV>
            <wp:extent cx="2113280" cy="50292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AEE" w:rsidRPr="00583D98" w:rsidRDefault="006C5AEE">
      <w:pPr>
        <w:widowControl w:val="0"/>
        <w:ind w:left="15"/>
        <w:rPr>
          <w:rFonts w:ascii="Tahoma" w:eastAsia="Tahoma" w:hAnsi="Tahoma" w:cs="Tahoma"/>
          <w:color w:val="0F1941"/>
          <w:sz w:val="16"/>
          <w:szCs w:val="16"/>
        </w:rPr>
      </w:pPr>
    </w:p>
    <w:tbl>
      <w:tblPr>
        <w:tblW w:w="10475" w:type="dxa"/>
        <w:tblInd w:w="1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53"/>
        <w:gridCol w:w="8422"/>
      </w:tblGrid>
      <w:tr w:rsidR="006C5AEE" w:rsidRPr="00583D98" w:rsidTr="00EA5240">
        <w:trPr>
          <w:trHeight w:val="2942"/>
        </w:trPr>
        <w:tc>
          <w:tcPr>
            <w:tcW w:w="2053" w:type="dxa"/>
            <w:shd w:val="clear" w:color="auto" w:fill="auto"/>
          </w:tcPr>
          <w:p w:rsidR="006C5AEE" w:rsidRPr="00583D98" w:rsidRDefault="00EA5240">
            <w:pPr>
              <w:widowControl w:val="0"/>
              <w:rPr>
                <w:rFonts w:ascii="Tahoma" w:eastAsia="Tahoma" w:hAnsi="Tahoma" w:cs="Tahoma"/>
                <w:b/>
                <w:color w:val="0F194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F1941"/>
                <w:sz w:val="16"/>
                <w:szCs w:val="16"/>
              </w:rPr>
              <w:br/>
            </w:r>
            <w:r>
              <w:rPr>
                <w:rFonts w:ascii="Tahoma" w:eastAsia="Tahoma" w:hAnsi="Tahoma" w:cs="Tahoma"/>
                <w:b/>
                <w:color w:val="0F1941"/>
                <w:sz w:val="16"/>
                <w:szCs w:val="16"/>
              </w:rPr>
              <w:br/>
            </w:r>
            <w:r w:rsidR="006D2257" w:rsidRPr="00583D98">
              <w:rPr>
                <w:rFonts w:ascii="Tahoma" w:eastAsia="Tahoma" w:hAnsi="Tahoma" w:cs="Tahoma"/>
                <w:b/>
                <w:color w:val="0F1941"/>
                <w:sz w:val="16"/>
                <w:szCs w:val="16"/>
              </w:rPr>
              <w:t>Data</w:t>
            </w:r>
          </w:p>
          <w:p w:rsidR="006C5AEE" w:rsidRPr="00583D98" w:rsidRDefault="006D2257">
            <w:pPr>
              <w:widowControl w:val="0"/>
              <w:rPr>
                <w:rFonts w:ascii="Tahoma" w:eastAsia="Tahoma" w:hAnsi="Tahoma" w:cs="Tahoma"/>
                <w:color w:val="0F1941"/>
                <w:sz w:val="16"/>
                <w:szCs w:val="16"/>
              </w:rPr>
            </w:pPr>
            <w:r w:rsidRPr="00583D98">
              <w:rPr>
                <w:rFonts w:ascii="Tahoma" w:eastAsia="Tahoma" w:hAnsi="Tahoma" w:cs="Tahoma"/>
                <w:color w:val="0F1941"/>
                <w:sz w:val="16"/>
                <w:szCs w:val="16"/>
              </w:rPr>
              <w:t>2</w:t>
            </w:r>
            <w:r w:rsidR="004F6AC9">
              <w:rPr>
                <w:rFonts w:ascii="Tahoma" w:eastAsia="Tahoma" w:hAnsi="Tahoma" w:cs="Tahoma"/>
                <w:color w:val="0F1941"/>
                <w:sz w:val="16"/>
                <w:szCs w:val="16"/>
              </w:rPr>
              <w:t>7</w:t>
            </w:r>
            <w:r w:rsidRPr="00583D98">
              <w:rPr>
                <w:rFonts w:ascii="Tahoma" w:eastAsia="Tahoma" w:hAnsi="Tahoma" w:cs="Tahoma"/>
                <w:color w:val="0F1941"/>
                <w:sz w:val="16"/>
                <w:szCs w:val="16"/>
              </w:rPr>
              <w:t xml:space="preserve"> stycznia 2023</w:t>
            </w:r>
          </w:p>
          <w:p w:rsidR="006C5AEE" w:rsidRPr="00583D98" w:rsidRDefault="006C5AEE">
            <w:pPr>
              <w:widowControl w:val="0"/>
              <w:rPr>
                <w:rFonts w:ascii="Tahoma" w:eastAsia="Tahoma" w:hAnsi="Tahoma" w:cs="Tahoma"/>
                <w:color w:val="0F1941"/>
                <w:sz w:val="16"/>
                <w:szCs w:val="16"/>
              </w:rPr>
            </w:pPr>
          </w:p>
          <w:p w:rsidR="006C5AEE" w:rsidRPr="00583D98" w:rsidRDefault="006D2257">
            <w:pPr>
              <w:widowControl w:val="0"/>
              <w:rPr>
                <w:rFonts w:ascii="Tahoma" w:eastAsia="Tahoma" w:hAnsi="Tahoma" w:cs="Tahoma"/>
                <w:color w:val="0F1941"/>
                <w:sz w:val="16"/>
                <w:szCs w:val="16"/>
              </w:rPr>
            </w:pPr>
            <w:r w:rsidRPr="00583D98">
              <w:rPr>
                <w:rFonts w:ascii="Tahoma" w:eastAsia="Tahoma" w:hAnsi="Tahoma" w:cs="Tahoma"/>
                <w:b/>
                <w:color w:val="0F1941"/>
                <w:sz w:val="16"/>
                <w:szCs w:val="16"/>
              </w:rPr>
              <w:t>Więcej informacji:</w:t>
            </w:r>
          </w:p>
          <w:p w:rsidR="006C5AEE" w:rsidRPr="00583D98" w:rsidRDefault="006C5AEE">
            <w:pPr>
              <w:widowControl w:val="0"/>
              <w:rPr>
                <w:rFonts w:ascii="Tahoma" w:eastAsia="Tahoma" w:hAnsi="Tahoma" w:cs="Tahoma"/>
                <w:color w:val="0F1941"/>
                <w:sz w:val="16"/>
                <w:szCs w:val="16"/>
              </w:rPr>
            </w:pPr>
          </w:p>
          <w:p w:rsidR="006C5AEE" w:rsidRPr="00583D98" w:rsidRDefault="006D2257">
            <w:pPr>
              <w:widowControl w:val="0"/>
              <w:rPr>
                <w:rFonts w:ascii="Tahoma" w:eastAsia="Tahoma" w:hAnsi="Tahoma" w:cs="Tahoma"/>
                <w:color w:val="0F1941"/>
                <w:sz w:val="16"/>
                <w:szCs w:val="16"/>
              </w:rPr>
            </w:pPr>
            <w:r w:rsidRPr="00583D98">
              <w:rPr>
                <w:rFonts w:ascii="Tahoma" w:eastAsia="Tahoma" w:hAnsi="Tahoma" w:cs="Tahoma"/>
                <w:color w:val="0F1941"/>
                <w:sz w:val="16"/>
                <w:szCs w:val="16"/>
              </w:rPr>
              <w:t>Mateusz Żydek</w:t>
            </w:r>
          </w:p>
          <w:p w:rsidR="006C5AEE" w:rsidRPr="00583D98" w:rsidRDefault="006D2257" w:rsidP="00583D98">
            <w:pPr>
              <w:pStyle w:val="Nagwek21"/>
              <w:widowControl w:val="0"/>
              <w:tabs>
                <w:tab w:val="clear" w:pos="576"/>
              </w:tabs>
              <w:ind w:left="0" w:firstLine="0"/>
              <w:rPr>
                <w:rFonts w:ascii="Tahoma" w:hAnsi="Tahoma" w:cs="Tahoma"/>
              </w:rPr>
            </w:pPr>
            <w:r w:rsidRPr="00583D98">
              <w:rPr>
                <w:rFonts w:ascii="Tahoma" w:eastAsia="Tahoma" w:hAnsi="Tahoma" w:cs="Tahoma"/>
                <w:color w:val="0F1941"/>
                <w:sz w:val="16"/>
                <w:szCs w:val="16"/>
              </w:rPr>
              <w:t>e-mail:</w:t>
            </w:r>
            <w:r w:rsidRPr="00583D98">
              <w:rPr>
                <w:rFonts w:ascii="Tahoma" w:eastAsia="Tahoma" w:hAnsi="Tahoma" w:cs="Tahoma"/>
                <w:color w:val="0F1941"/>
                <w:sz w:val="16"/>
                <w:szCs w:val="16"/>
              </w:rPr>
              <w:br/>
            </w:r>
            <w:hyperlink r:id="rId9">
              <w:r w:rsidRPr="00583D98">
                <w:rPr>
                  <w:rStyle w:val="Hipercze"/>
                  <w:rFonts w:ascii="Tahoma" w:eastAsia="Tahoma" w:hAnsi="Tahoma" w:cs="Tahoma"/>
                  <w:color w:val="0F1941"/>
                  <w:sz w:val="16"/>
                  <w:szCs w:val="16"/>
                </w:rPr>
                <w:t>m.zydek@randstad.pl</w:t>
              </w:r>
            </w:hyperlink>
          </w:p>
          <w:p w:rsidR="006C5AEE" w:rsidRPr="00583D98" w:rsidRDefault="006D2257">
            <w:pPr>
              <w:pStyle w:val="Nagwek21"/>
              <w:widowControl w:val="0"/>
              <w:tabs>
                <w:tab w:val="clear" w:pos="576"/>
              </w:tabs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583D98">
              <w:rPr>
                <w:rFonts w:ascii="Tahoma" w:hAnsi="Tahoma" w:cs="Tahoma"/>
                <w:sz w:val="16"/>
                <w:szCs w:val="16"/>
              </w:rPr>
              <w:t>telefon:</w:t>
            </w:r>
          </w:p>
          <w:p w:rsidR="006C5AEE" w:rsidRPr="00583D98" w:rsidRDefault="006D2257">
            <w:pPr>
              <w:pStyle w:val="Normalny1"/>
              <w:widowControl w:val="0"/>
              <w:spacing w:line="240" w:lineRule="exact"/>
              <w:rPr>
                <w:sz w:val="16"/>
                <w:szCs w:val="16"/>
              </w:rPr>
            </w:pPr>
            <w:r w:rsidRPr="00583D98">
              <w:rPr>
                <w:sz w:val="16"/>
                <w:szCs w:val="16"/>
              </w:rPr>
              <w:t>+ 48</w:t>
            </w:r>
            <w:r w:rsidR="00583D98" w:rsidRPr="00583D98">
              <w:rPr>
                <w:sz w:val="16"/>
                <w:szCs w:val="16"/>
              </w:rPr>
              <w:t xml:space="preserve"> </w:t>
            </w:r>
            <w:r w:rsidRPr="00583D98">
              <w:rPr>
                <w:sz w:val="16"/>
                <w:szCs w:val="16"/>
              </w:rPr>
              <w:t>665 305 902</w:t>
            </w:r>
          </w:p>
          <w:p w:rsidR="006C5AEE" w:rsidRPr="00583D98" w:rsidRDefault="006C5AEE">
            <w:pPr>
              <w:pStyle w:val="Nagwek21"/>
              <w:widowControl w:val="0"/>
              <w:tabs>
                <w:tab w:val="clear" w:pos="576"/>
              </w:tabs>
              <w:ind w:left="62" w:firstLine="0"/>
              <w:rPr>
                <w:rFonts w:ascii="Tahoma" w:hAnsi="Tahoma" w:cs="Tahoma"/>
              </w:rPr>
            </w:pPr>
          </w:p>
        </w:tc>
        <w:tc>
          <w:tcPr>
            <w:tcW w:w="8422" w:type="dxa"/>
            <w:shd w:val="clear" w:color="auto" w:fill="auto"/>
          </w:tcPr>
          <w:p w:rsidR="006C5AEE" w:rsidRPr="00583D98" w:rsidRDefault="006D2257">
            <w:pPr>
              <w:widowControl w:val="0"/>
              <w:spacing w:before="240" w:after="240"/>
              <w:rPr>
                <w:rFonts w:ascii="Tahoma" w:eastAsia="Tahoma" w:hAnsi="Tahoma" w:cs="Tahoma"/>
                <w:color w:val="2175D9"/>
                <w:sz w:val="32"/>
                <w:szCs w:val="32"/>
              </w:rPr>
            </w:pPr>
            <w:r w:rsidRPr="00583D98">
              <w:rPr>
                <w:rFonts w:ascii="Tahoma" w:eastAsia="Tahoma" w:hAnsi="Tahoma" w:cs="Tahoma"/>
                <w:color w:val="2175D9"/>
                <w:sz w:val="32"/>
                <w:szCs w:val="32"/>
              </w:rPr>
              <w:t>W czasach niepewności gospodarczej dla Polaków liczy się przede</w:t>
            </w:r>
            <w:bookmarkStart w:id="0" w:name="_GoBack"/>
            <w:bookmarkEnd w:id="0"/>
            <w:r w:rsidRPr="00583D98">
              <w:rPr>
                <w:rFonts w:ascii="Tahoma" w:eastAsia="Tahoma" w:hAnsi="Tahoma" w:cs="Tahoma"/>
                <w:color w:val="2175D9"/>
                <w:sz w:val="32"/>
                <w:szCs w:val="32"/>
              </w:rPr>
              <w:t xml:space="preserve"> wszystkim stabilność zatrudnienia. Jednocześnie zdecydowana większość ceni też elastyczne godziny pracy oraz zwraca uwagę na wartości, którymi kieruje się firma</w:t>
            </w:r>
            <w:r w:rsidR="00173028" w:rsidRPr="00583D98">
              <w:rPr>
                <w:rFonts w:ascii="Tahoma" w:eastAsia="Tahoma" w:hAnsi="Tahoma" w:cs="Tahoma"/>
                <w:color w:val="2175D9"/>
                <w:sz w:val="32"/>
                <w:szCs w:val="32"/>
              </w:rPr>
              <w:t>.</w:t>
            </w:r>
          </w:p>
          <w:p w:rsidR="006C5AEE" w:rsidRPr="00583D98" w:rsidRDefault="006D2257">
            <w:pPr>
              <w:widowControl w:val="0"/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583D98">
              <w:rPr>
                <w:rFonts w:ascii="Tahoma" w:eastAsia="Tahoma" w:hAnsi="Tahoma" w:cs="Tahoma"/>
                <w:color w:val="2175D9"/>
                <w:sz w:val="22"/>
                <w:szCs w:val="22"/>
              </w:rPr>
              <w:t xml:space="preserve">Nadal bardzo istotna pozostaje także równowaga między życiem prywatnym a zawodowym: aż 57 proc. Polaków odrzuci ofertę pracy, jeśli mogłaby negatywnie wpłynąć na </w:t>
            </w:r>
            <w:r w:rsidR="00173028" w:rsidRPr="00583D98">
              <w:rPr>
                <w:rFonts w:ascii="Tahoma" w:eastAsia="Tahoma" w:hAnsi="Tahoma" w:cs="Tahoma"/>
                <w:color w:val="2175D9"/>
                <w:sz w:val="22"/>
                <w:szCs w:val="22"/>
              </w:rPr>
              <w:t>ten aspekt.</w:t>
            </w:r>
            <w:r w:rsidRPr="00583D98">
              <w:rPr>
                <w:rFonts w:ascii="Tahoma" w:eastAsia="Tahoma" w:hAnsi="Tahoma" w:cs="Tahoma"/>
                <w:color w:val="2175D9"/>
                <w:sz w:val="22"/>
                <w:szCs w:val="22"/>
              </w:rPr>
              <w:t xml:space="preserve"> </w:t>
            </w:r>
            <w:r w:rsidR="00173028" w:rsidRPr="00583D98">
              <w:rPr>
                <w:rFonts w:ascii="Tahoma" w:eastAsia="Tahoma" w:hAnsi="Tahoma" w:cs="Tahoma"/>
                <w:color w:val="2175D9"/>
                <w:sz w:val="22"/>
                <w:szCs w:val="22"/>
              </w:rPr>
              <w:t>Na tle 35 tys. uczestników globalnego badania Randstad Workmonitor polscy pracownicy rzadziej obawiają się utraty zatrudnienia.</w:t>
            </w:r>
          </w:p>
        </w:tc>
      </w:tr>
    </w:tbl>
    <w:p w:rsidR="006C5AEE" w:rsidRPr="00583D98" w:rsidRDefault="006C5AEE">
      <w:pPr>
        <w:widowControl w:val="0"/>
        <w:rPr>
          <w:rFonts w:ascii="Tahoma" w:hAnsi="Tahoma" w:cs="Tahoma"/>
        </w:rPr>
      </w:pPr>
    </w:p>
    <w:p w:rsidR="006C5AEE" w:rsidRPr="00EA5240" w:rsidRDefault="006D2257" w:rsidP="00583D98">
      <w:pPr>
        <w:widowControl w:val="0"/>
        <w:numPr>
          <w:ilvl w:val="0"/>
          <w:numId w:val="1"/>
        </w:numPr>
        <w:tabs>
          <w:tab w:val="clear" w:pos="720"/>
        </w:tabs>
        <w:ind w:left="2552"/>
        <w:rPr>
          <w:rFonts w:ascii="Tahoma" w:hAnsi="Tahoma" w:cs="Tahoma"/>
          <w:sz w:val="20"/>
          <w:szCs w:val="20"/>
        </w:rPr>
      </w:pPr>
      <w:r w:rsidRPr="00EA5240">
        <w:rPr>
          <w:rFonts w:ascii="Tahoma" w:hAnsi="Tahoma" w:cs="Tahoma"/>
          <w:sz w:val="20"/>
          <w:szCs w:val="20"/>
        </w:rPr>
        <w:t xml:space="preserve">W obliczu trudnej sytuacji ekonomicznej, Polacy szukają przede wszystkim </w:t>
      </w:r>
      <w:r w:rsidR="00EA5240" w:rsidRPr="00EA5240">
        <w:rPr>
          <w:rFonts w:ascii="Tahoma" w:hAnsi="Tahoma" w:cs="Tahoma"/>
          <w:sz w:val="20"/>
          <w:szCs w:val="20"/>
        </w:rPr>
        <w:t>b</w:t>
      </w:r>
      <w:r w:rsidRPr="00EA5240">
        <w:rPr>
          <w:rFonts w:ascii="Tahoma" w:hAnsi="Tahoma" w:cs="Tahoma"/>
          <w:sz w:val="20"/>
          <w:szCs w:val="20"/>
        </w:rPr>
        <w:t>ezpieczeństwa i stabilności zatrudnienia (94 proc.) – ten wskaźnik jest u nas nieznacznie wyższy niż w pozostałych krajach</w:t>
      </w:r>
      <w:r w:rsidR="00173028" w:rsidRPr="00EA5240">
        <w:rPr>
          <w:rFonts w:ascii="Tahoma" w:hAnsi="Tahoma" w:cs="Tahoma"/>
          <w:sz w:val="20"/>
          <w:szCs w:val="20"/>
        </w:rPr>
        <w:t xml:space="preserve">. Wśród wszystkich uczestników globalnego badania Randstad ten aspekt wskazało </w:t>
      </w:r>
      <w:r w:rsidRPr="00EA5240">
        <w:rPr>
          <w:rFonts w:ascii="Tahoma" w:hAnsi="Tahoma" w:cs="Tahoma"/>
          <w:sz w:val="20"/>
          <w:szCs w:val="20"/>
        </w:rPr>
        <w:t xml:space="preserve">92 proc. </w:t>
      </w:r>
      <w:r w:rsidR="00173028" w:rsidRPr="00EA5240">
        <w:rPr>
          <w:rFonts w:ascii="Tahoma" w:hAnsi="Tahoma" w:cs="Tahoma"/>
          <w:sz w:val="20"/>
          <w:szCs w:val="20"/>
        </w:rPr>
        <w:t xml:space="preserve">respondentów. </w:t>
      </w:r>
      <w:r w:rsidRPr="00EA5240">
        <w:rPr>
          <w:rFonts w:ascii="Tahoma" w:hAnsi="Tahoma" w:cs="Tahoma"/>
          <w:sz w:val="20"/>
          <w:szCs w:val="20"/>
        </w:rPr>
        <w:t>Jednocześnie Polacy zwracają też uwagę na szerszy wachlarz czynników: zdecydowana większość podkreśla duże znaczenie elastycznego czasu pracy – 80 proc. (za granicą 83 proc.). Dla 77 proc. Polaków istotne są również wartości, którymi kieruje się organizacja oraz poczucie sensu wykonywanej pracy – i ten odsetek jest identyczny jak w reszcie badanych państw.</w:t>
      </w:r>
    </w:p>
    <w:p w:rsidR="006C5AEE" w:rsidRPr="00EA5240" w:rsidRDefault="006C5AEE" w:rsidP="00583D98">
      <w:pPr>
        <w:widowControl w:val="0"/>
        <w:ind w:left="2552"/>
        <w:rPr>
          <w:rFonts w:ascii="Tahoma" w:hAnsi="Tahoma" w:cs="Tahoma"/>
          <w:sz w:val="20"/>
          <w:szCs w:val="20"/>
        </w:rPr>
      </w:pPr>
    </w:p>
    <w:p w:rsidR="006C5AEE" w:rsidRPr="00EA5240" w:rsidRDefault="006D2257" w:rsidP="00583D98">
      <w:pPr>
        <w:widowControl w:val="0"/>
        <w:numPr>
          <w:ilvl w:val="0"/>
          <w:numId w:val="1"/>
        </w:numPr>
        <w:tabs>
          <w:tab w:val="clear" w:pos="720"/>
        </w:tabs>
        <w:ind w:left="2552"/>
        <w:rPr>
          <w:rFonts w:ascii="Tahoma" w:hAnsi="Tahoma" w:cs="Tahoma"/>
          <w:sz w:val="20"/>
          <w:szCs w:val="20"/>
        </w:rPr>
      </w:pPr>
      <w:r w:rsidRPr="00EA5240">
        <w:rPr>
          <w:rFonts w:ascii="Tahoma" w:hAnsi="Tahoma" w:cs="Tahoma"/>
          <w:sz w:val="20"/>
          <w:szCs w:val="20"/>
        </w:rPr>
        <w:t xml:space="preserve">W Polsce częściej niż w innych krajach pracownicy szukają dodatkowego zatrudnienia, aby sprostać rosnącym kosztom życia: w naszym kraju robi tak co trzecia osoba, globalnie: co czwarta. </w:t>
      </w:r>
    </w:p>
    <w:p w:rsidR="006C5AEE" w:rsidRPr="00EA5240" w:rsidRDefault="006C5AEE" w:rsidP="00583D98">
      <w:pPr>
        <w:widowControl w:val="0"/>
        <w:ind w:left="2552"/>
        <w:rPr>
          <w:rFonts w:ascii="Tahoma" w:hAnsi="Tahoma" w:cs="Tahoma"/>
          <w:sz w:val="20"/>
          <w:szCs w:val="20"/>
        </w:rPr>
      </w:pPr>
    </w:p>
    <w:p w:rsidR="00EA5240" w:rsidRPr="00EA5240" w:rsidRDefault="006D2257" w:rsidP="00EA5240">
      <w:pPr>
        <w:widowControl w:val="0"/>
        <w:numPr>
          <w:ilvl w:val="0"/>
          <w:numId w:val="1"/>
        </w:numPr>
        <w:tabs>
          <w:tab w:val="clear" w:pos="720"/>
        </w:tabs>
        <w:ind w:left="2552"/>
        <w:rPr>
          <w:rFonts w:ascii="Tahoma" w:hAnsi="Tahoma" w:cs="Tahoma"/>
          <w:sz w:val="20"/>
          <w:szCs w:val="20"/>
        </w:rPr>
      </w:pPr>
      <w:r w:rsidRPr="00EA5240">
        <w:rPr>
          <w:rFonts w:ascii="Tahoma" w:hAnsi="Tahoma" w:cs="Tahoma"/>
          <w:sz w:val="20"/>
          <w:szCs w:val="20"/>
        </w:rPr>
        <w:t>Pawie 1/5 Polaków (19 proc.) planuje później przejść na emeryturę, aby poradzić sobie z trudną sytuacją ekonomiczną – w pozostałych krajach ten odsetek jest</w:t>
      </w:r>
      <w:r w:rsidR="00173028" w:rsidRPr="00EA5240">
        <w:rPr>
          <w:rFonts w:ascii="Tahoma" w:hAnsi="Tahoma" w:cs="Tahoma"/>
          <w:sz w:val="20"/>
          <w:szCs w:val="20"/>
        </w:rPr>
        <w:t xml:space="preserve"> nieznacznie</w:t>
      </w:r>
      <w:r w:rsidRPr="00EA5240">
        <w:rPr>
          <w:rFonts w:ascii="Tahoma" w:hAnsi="Tahoma" w:cs="Tahoma"/>
          <w:sz w:val="20"/>
          <w:szCs w:val="20"/>
        </w:rPr>
        <w:t xml:space="preserve"> niższy i wynosi blisko 18 proc.</w:t>
      </w:r>
    </w:p>
    <w:p w:rsidR="00EA5240" w:rsidRDefault="00EA5240" w:rsidP="00EA5240">
      <w:pPr>
        <w:spacing w:before="240" w:after="240"/>
        <w:ind w:left="2268"/>
        <w:jc w:val="both"/>
        <w:rPr>
          <w:rFonts w:ascii="Tahoma" w:eastAsia="Tahoma" w:hAnsi="Tahoma" w:cs="Tahoma"/>
          <w:sz w:val="20"/>
          <w:szCs w:val="20"/>
        </w:rPr>
      </w:pPr>
    </w:p>
    <w:p w:rsidR="006C5AEE" w:rsidRPr="00583D98" w:rsidRDefault="006D2257" w:rsidP="00EA5240">
      <w:pPr>
        <w:spacing w:before="240" w:after="240"/>
        <w:ind w:left="2268"/>
        <w:jc w:val="both"/>
        <w:rPr>
          <w:rFonts w:ascii="Tahoma" w:eastAsia="Tahoma" w:hAnsi="Tahoma" w:cs="Tahoma"/>
          <w:sz w:val="20"/>
          <w:szCs w:val="20"/>
        </w:rPr>
      </w:pPr>
      <w:r w:rsidRPr="00583D98">
        <w:rPr>
          <w:rFonts w:ascii="Tahoma" w:eastAsia="Tahoma" w:hAnsi="Tahoma" w:cs="Tahoma"/>
          <w:sz w:val="20"/>
          <w:szCs w:val="20"/>
        </w:rPr>
        <w:t>Najnowsza edycja globalnego badania</w:t>
      </w:r>
      <w:r w:rsidR="00173028" w:rsidRPr="00583D98">
        <w:rPr>
          <w:rFonts w:ascii="Tahoma" w:eastAsia="Tahoma" w:hAnsi="Tahoma" w:cs="Tahoma"/>
          <w:sz w:val="20"/>
          <w:szCs w:val="20"/>
        </w:rPr>
        <w:t xml:space="preserve"> Randstad</w:t>
      </w:r>
      <w:r w:rsidRPr="00583D98">
        <w:rPr>
          <w:rFonts w:ascii="Tahoma" w:eastAsia="Tahoma" w:hAnsi="Tahoma" w:cs="Tahoma"/>
          <w:sz w:val="20"/>
          <w:szCs w:val="20"/>
        </w:rPr>
        <w:t xml:space="preserve"> Workmonitor objęła 35 000 pracowników </w:t>
      </w:r>
      <w:r w:rsidR="00173028" w:rsidRPr="00583D98">
        <w:rPr>
          <w:rFonts w:ascii="Tahoma" w:eastAsia="Tahoma" w:hAnsi="Tahoma" w:cs="Tahoma"/>
          <w:sz w:val="20"/>
          <w:szCs w:val="20"/>
        </w:rPr>
        <w:t xml:space="preserve">w </w:t>
      </w:r>
      <w:r w:rsidRPr="00583D98">
        <w:rPr>
          <w:rFonts w:ascii="Tahoma" w:eastAsia="Tahoma" w:hAnsi="Tahoma" w:cs="Tahoma"/>
          <w:sz w:val="20"/>
          <w:szCs w:val="20"/>
        </w:rPr>
        <w:t xml:space="preserve">34 </w:t>
      </w:r>
      <w:r w:rsidR="00173028" w:rsidRPr="00583D98">
        <w:rPr>
          <w:rFonts w:ascii="Tahoma" w:eastAsia="Tahoma" w:hAnsi="Tahoma" w:cs="Tahoma"/>
          <w:sz w:val="20"/>
          <w:szCs w:val="20"/>
        </w:rPr>
        <w:t>krajach Europy</w:t>
      </w:r>
      <w:r w:rsidRPr="00583D98">
        <w:rPr>
          <w:rFonts w:ascii="Tahoma" w:eastAsia="Tahoma" w:hAnsi="Tahoma" w:cs="Tahoma"/>
          <w:sz w:val="20"/>
          <w:szCs w:val="20"/>
        </w:rPr>
        <w:t>, region</w:t>
      </w:r>
      <w:r w:rsidR="00173028" w:rsidRPr="00583D98">
        <w:rPr>
          <w:rFonts w:ascii="Tahoma" w:eastAsia="Tahoma" w:hAnsi="Tahoma" w:cs="Tahoma"/>
          <w:sz w:val="20"/>
          <w:szCs w:val="20"/>
        </w:rPr>
        <w:t>u</w:t>
      </w:r>
      <w:r w:rsidRPr="00583D98">
        <w:rPr>
          <w:rFonts w:ascii="Tahoma" w:eastAsia="Tahoma" w:hAnsi="Tahoma" w:cs="Tahoma"/>
          <w:sz w:val="20"/>
          <w:szCs w:val="20"/>
        </w:rPr>
        <w:t xml:space="preserve"> Azji i Pacyfiku oraz w obu Amerykach. </w:t>
      </w:r>
    </w:p>
    <w:p w:rsidR="006C5AEE" w:rsidRPr="00583D98" w:rsidRDefault="006D2257" w:rsidP="00EA5240">
      <w:pPr>
        <w:widowControl w:val="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hAnsi="Tahoma" w:cs="Tahoma"/>
          <w:sz w:val="20"/>
          <w:szCs w:val="20"/>
        </w:rPr>
        <w:t>52 proc. pracowników na świecie obawia się, że bieżąca sytuacja ekonomiczna negatywnie odbije się na stabilności ich zatrudnienia</w:t>
      </w:r>
      <w:r w:rsidR="00173028" w:rsidRPr="00583D98">
        <w:rPr>
          <w:rFonts w:ascii="Tahoma" w:hAnsi="Tahoma" w:cs="Tahoma"/>
          <w:sz w:val="20"/>
          <w:szCs w:val="20"/>
        </w:rPr>
        <w:t xml:space="preserve"> – wynika z badania</w:t>
      </w:r>
      <w:r w:rsidRPr="00583D98">
        <w:rPr>
          <w:rFonts w:ascii="Tahoma" w:hAnsi="Tahoma" w:cs="Tahoma"/>
          <w:sz w:val="20"/>
          <w:szCs w:val="20"/>
        </w:rPr>
        <w:t xml:space="preserve">. Polacy mają takie obawy nieco częściej: przyznaje się do nich ponad 55 proc. badanych. Nieco bardziej optymistycznie niż </w:t>
      </w:r>
      <w:r w:rsidR="00173028" w:rsidRPr="00583D98">
        <w:rPr>
          <w:rFonts w:ascii="Tahoma" w:hAnsi="Tahoma" w:cs="Tahoma"/>
          <w:sz w:val="20"/>
          <w:szCs w:val="20"/>
        </w:rPr>
        <w:t xml:space="preserve">respondenci w pozostałych krajach </w:t>
      </w:r>
      <w:r w:rsidRPr="00583D98">
        <w:rPr>
          <w:rFonts w:ascii="Tahoma" w:hAnsi="Tahoma" w:cs="Tahoma"/>
          <w:sz w:val="20"/>
          <w:szCs w:val="20"/>
        </w:rPr>
        <w:t>podchodzimy natomiast do ryzyka utraty pracy: obawia się tego 32 proc. rodaków, podczas gdy w ujęciu globalnym ten wynik sięga już 37 proc.</w:t>
      </w:r>
    </w:p>
    <w:p w:rsidR="006C5AEE" w:rsidRPr="00583D98" w:rsidRDefault="006C5AEE" w:rsidP="00EA5240">
      <w:pPr>
        <w:widowControl w:val="0"/>
        <w:ind w:left="2268"/>
        <w:rPr>
          <w:rFonts w:ascii="Tahoma" w:eastAsia="Tahoma" w:hAnsi="Tahoma" w:cs="Tahoma"/>
        </w:rPr>
      </w:pPr>
    </w:p>
    <w:p w:rsidR="006C5AEE" w:rsidRPr="00EA5240" w:rsidRDefault="006D2257" w:rsidP="00EA5240">
      <w:pPr>
        <w:widowControl w:val="0"/>
        <w:ind w:left="2268"/>
        <w:rPr>
          <w:rFonts w:ascii="Tahoma" w:hAnsi="Tahoma" w:cs="Tahoma"/>
          <w:sz w:val="20"/>
        </w:rPr>
      </w:pPr>
      <w:r w:rsidRPr="00583D98">
        <w:rPr>
          <w:rFonts w:ascii="Tahoma" w:eastAsia="Tahoma" w:hAnsi="Tahoma" w:cs="Tahoma"/>
          <w:sz w:val="20"/>
          <w:szCs w:val="20"/>
        </w:rPr>
        <w:t>Jednocześnie widać, że mimo niepokojów ekonomicznych, pracownicy wciąż mają wobec pracodawców bardzo sprecyzowania oczekiwania, z których nie chcą rezygnować: oferowanie elastycznych godzin pracy nadal jest cenie – podkreśla to aż 83 proc. respondentów w ujęciu globalnym badania i 80 proc. Polaków. Kluczowe okazuje się też utrzymanie równowagi między życiem zawodowym i czasem prywatnym: 57 proc. Polaków nie wahałoby się odrzucić oferty pracy, gdyby miała negatywnie odbić się na ich prywatnym czasie. W ujęciu globalnym z tym stwierdzeniem zgodziło się jeszcze więcej</w:t>
      </w:r>
      <w:r w:rsidR="00173028" w:rsidRPr="00583D98">
        <w:rPr>
          <w:rFonts w:ascii="Tahoma" w:eastAsia="Tahoma" w:hAnsi="Tahoma" w:cs="Tahoma"/>
          <w:sz w:val="20"/>
          <w:szCs w:val="20"/>
        </w:rPr>
        <w:t xml:space="preserve"> badanych (</w:t>
      </w:r>
      <w:r w:rsidRPr="00583D98">
        <w:rPr>
          <w:rFonts w:ascii="Tahoma" w:eastAsia="Tahoma" w:hAnsi="Tahoma" w:cs="Tahoma"/>
          <w:sz w:val="20"/>
          <w:szCs w:val="20"/>
        </w:rPr>
        <w:t>61 proc.</w:t>
      </w:r>
      <w:r w:rsidR="00173028" w:rsidRPr="00583D98">
        <w:rPr>
          <w:rFonts w:ascii="Tahoma" w:eastAsia="Tahoma" w:hAnsi="Tahoma" w:cs="Tahoma"/>
          <w:sz w:val="20"/>
          <w:szCs w:val="20"/>
        </w:rPr>
        <w:t>)</w:t>
      </w:r>
      <w:r w:rsidRPr="00583D98">
        <w:rPr>
          <w:rFonts w:ascii="Tahoma" w:eastAsia="Tahoma" w:hAnsi="Tahoma" w:cs="Tahoma"/>
          <w:sz w:val="20"/>
          <w:szCs w:val="20"/>
        </w:rPr>
        <w:t>.</w:t>
      </w:r>
    </w:p>
    <w:p w:rsidR="00EA5240" w:rsidRDefault="00EA5240" w:rsidP="00EA5240">
      <w:pPr>
        <w:spacing w:before="240" w:after="240"/>
        <w:ind w:left="2268"/>
        <w:rPr>
          <w:rFonts w:ascii="Tahoma" w:eastAsia="Tahoma" w:hAnsi="Tahoma" w:cs="Tahoma"/>
          <w:b/>
          <w:color w:val="0070C0"/>
          <w:sz w:val="20"/>
          <w:szCs w:val="20"/>
        </w:rPr>
      </w:pPr>
    </w:p>
    <w:p w:rsidR="006C5AEE" w:rsidRPr="00EA5240" w:rsidRDefault="006D2257" w:rsidP="00EA5240">
      <w:pPr>
        <w:spacing w:before="240" w:after="240"/>
        <w:ind w:left="2268"/>
        <w:rPr>
          <w:rFonts w:ascii="Tahoma" w:eastAsia="Tahoma" w:hAnsi="Tahoma" w:cs="Tahoma"/>
          <w:b/>
          <w:color w:val="0070C0"/>
          <w:sz w:val="20"/>
          <w:szCs w:val="20"/>
        </w:rPr>
      </w:pPr>
      <w:r w:rsidRPr="00EA5240">
        <w:rPr>
          <w:rFonts w:ascii="Tahoma" w:eastAsia="Tahoma" w:hAnsi="Tahoma" w:cs="Tahoma"/>
          <w:b/>
          <w:color w:val="0070C0"/>
          <w:sz w:val="20"/>
          <w:szCs w:val="20"/>
        </w:rPr>
        <w:lastRenderedPageBreak/>
        <w:t>Oczekiwania zatrudnionych: finanse i elastyczność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</w:rPr>
      </w:pPr>
      <w:r w:rsidRPr="00583D98">
        <w:rPr>
          <w:rFonts w:ascii="Tahoma" w:eastAsia="Tahoma" w:hAnsi="Tahoma" w:cs="Tahoma"/>
          <w:sz w:val="20"/>
          <w:szCs w:val="20"/>
        </w:rPr>
        <w:t xml:space="preserve">W obliczu </w:t>
      </w:r>
      <w:r w:rsidR="00173028" w:rsidRPr="00583D98">
        <w:rPr>
          <w:rFonts w:ascii="Tahoma" w:eastAsia="Tahoma" w:hAnsi="Tahoma" w:cs="Tahoma"/>
          <w:sz w:val="20"/>
          <w:szCs w:val="20"/>
        </w:rPr>
        <w:t>trwającego</w:t>
      </w:r>
      <w:r w:rsidRPr="00583D98">
        <w:rPr>
          <w:rFonts w:ascii="Tahoma" w:eastAsia="Tahoma" w:hAnsi="Tahoma" w:cs="Tahoma"/>
          <w:sz w:val="20"/>
          <w:szCs w:val="20"/>
        </w:rPr>
        <w:t xml:space="preserve"> kryzysu gospodarczego na pytanie, czy pracodawca pomaga sprostać zwiększonym kosztom utrzymania, twierdząco odpowiada niespełna połowa pracowników na świecie (49 proc.) i w Polsce (47 proc.). 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</w:rPr>
      </w:pPr>
      <w:r w:rsidRPr="00583D98">
        <w:rPr>
          <w:rFonts w:ascii="Tahoma" w:eastAsia="Tahoma" w:hAnsi="Tahoma" w:cs="Tahoma"/>
          <w:sz w:val="20"/>
          <w:szCs w:val="20"/>
        </w:rPr>
        <w:t xml:space="preserve">Najbardziej oczekiwanymi działaniami na tym polu są kolejno: </w:t>
      </w:r>
      <w:r w:rsidR="00173028" w:rsidRPr="00583D98">
        <w:rPr>
          <w:rFonts w:ascii="Tahoma" w:eastAsia="Tahoma" w:hAnsi="Tahoma" w:cs="Tahoma"/>
          <w:sz w:val="20"/>
          <w:szCs w:val="20"/>
        </w:rPr>
        <w:t>przyznawanie</w:t>
      </w:r>
      <w:r w:rsidRPr="00583D98">
        <w:rPr>
          <w:rFonts w:ascii="Tahoma" w:eastAsia="Tahoma" w:hAnsi="Tahoma" w:cs="Tahoma"/>
          <w:sz w:val="20"/>
          <w:szCs w:val="20"/>
        </w:rPr>
        <w:t xml:space="preserve"> premii, zapewnienie podwyżek oraz </w:t>
      </w:r>
      <w:r w:rsidR="00173028" w:rsidRPr="00583D98">
        <w:rPr>
          <w:rFonts w:ascii="Tahoma" w:eastAsia="Tahoma" w:hAnsi="Tahoma" w:cs="Tahoma"/>
          <w:sz w:val="20"/>
          <w:szCs w:val="20"/>
        </w:rPr>
        <w:t>dofinasowania</w:t>
      </w:r>
      <w:r w:rsidRPr="00583D98">
        <w:rPr>
          <w:rFonts w:ascii="Tahoma" w:eastAsia="Tahoma" w:hAnsi="Tahoma" w:cs="Tahoma"/>
          <w:sz w:val="20"/>
          <w:szCs w:val="20"/>
        </w:rPr>
        <w:t xml:space="preserve"> do innych kosztów – związanych z pracą zdalną lub dojazdami.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</w:rPr>
      </w:pPr>
      <w:r w:rsidRPr="00583D98">
        <w:rPr>
          <w:rFonts w:ascii="Tahoma" w:eastAsia="Tahoma" w:hAnsi="Tahoma" w:cs="Tahoma"/>
          <w:sz w:val="20"/>
          <w:szCs w:val="20"/>
        </w:rPr>
        <w:t xml:space="preserve">Polacy zdecydowanie częściej niż zatrudnieni w innych krajach chcieliby przyznawania comiesięcznej premii inflacyjnej: odpowiednio 54 proc. w Polsce </w:t>
      </w:r>
      <w:r w:rsidR="00173028" w:rsidRPr="00583D98">
        <w:rPr>
          <w:rFonts w:ascii="Tahoma" w:eastAsia="Tahoma" w:hAnsi="Tahoma" w:cs="Tahoma"/>
          <w:sz w:val="20"/>
          <w:szCs w:val="20"/>
        </w:rPr>
        <w:t xml:space="preserve">i </w:t>
      </w:r>
      <w:r w:rsidRPr="00583D98">
        <w:rPr>
          <w:rFonts w:ascii="Tahoma" w:eastAsia="Tahoma" w:hAnsi="Tahoma" w:cs="Tahoma"/>
          <w:sz w:val="20"/>
          <w:szCs w:val="20"/>
        </w:rPr>
        <w:t>41 proc. w innych krajach. Częściej również wskazujemy potrzebę podwy</w:t>
      </w:r>
      <w:r w:rsidRPr="00583D98">
        <w:rPr>
          <w:rFonts w:ascii="Tahoma" w:hAnsi="Tahoma" w:cs="Tahoma"/>
          <w:sz w:val="20"/>
          <w:szCs w:val="20"/>
        </w:rPr>
        <w:t xml:space="preserve">żki płacy poza regularnym corocznym przeglądem wynagrodzeń w firmie – 46 proc. w Polsce </w:t>
      </w:r>
      <w:r w:rsidR="00173028" w:rsidRPr="00583D98">
        <w:rPr>
          <w:rFonts w:ascii="Tahoma" w:hAnsi="Tahoma" w:cs="Tahoma"/>
          <w:sz w:val="20"/>
          <w:szCs w:val="20"/>
        </w:rPr>
        <w:t xml:space="preserve">i </w:t>
      </w:r>
      <w:r w:rsidRPr="00583D98">
        <w:rPr>
          <w:rFonts w:ascii="Tahoma" w:hAnsi="Tahoma" w:cs="Tahoma"/>
          <w:sz w:val="20"/>
          <w:szCs w:val="20"/>
        </w:rPr>
        <w:t xml:space="preserve">39 proc. w pozostałych krajach. 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</w:rPr>
      </w:pPr>
      <w:r w:rsidRPr="00583D98">
        <w:rPr>
          <w:rFonts w:ascii="Tahoma" w:hAnsi="Tahoma" w:cs="Tahoma"/>
          <w:sz w:val="20"/>
          <w:szCs w:val="20"/>
        </w:rPr>
        <w:t xml:space="preserve">Na tle pracowników z innych państw, rzadziej natomiast wskazujemy chęć otrzymania dopłat na dojazdy lub </w:t>
      </w:r>
      <w:r w:rsidR="00173028" w:rsidRPr="00583D98">
        <w:rPr>
          <w:rFonts w:ascii="Tahoma" w:hAnsi="Tahoma" w:cs="Tahoma"/>
          <w:sz w:val="20"/>
          <w:szCs w:val="20"/>
        </w:rPr>
        <w:t xml:space="preserve">refinansowania </w:t>
      </w:r>
      <w:r w:rsidRPr="00583D98">
        <w:rPr>
          <w:rFonts w:ascii="Tahoma" w:hAnsi="Tahoma" w:cs="Tahoma"/>
          <w:sz w:val="20"/>
          <w:szCs w:val="20"/>
        </w:rPr>
        <w:t xml:space="preserve">kosztów </w:t>
      </w:r>
      <w:r w:rsidR="00173028" w:rsidRPr="00583D98">
        <w:rPr>
          <w:rFonts w:ascii="Tahoma" w:hAnsi="Tahoma" w:cs="Tahoma"/>
          <w:sz w:val="20"/>
          <w:szCs w:val="20"/>
        </w:rPr>
        <w:t xml:space="preserve">zużycia </w:t>
      </w:r>
      <w:r w:rsidRPr="00583D98">
        <w:rPr>
          <w:rFonts w:ascii="Tahoma" w:hAnsi="Tahoma" w:cs="Tahoma"/>
          <w:sz w:val="20"/>
          <w:szCs w:val="20"/>
        </w:rPr>
        <w:t xml:space="preserve">energii podczas pracy zdalnej </w:t>
      </w:r>
      <w:r w:rsidRPr="00583D98">
        <w:rPr>
          <w:rFonts w:ascii="Tahoma" w:eastAsia="Tahoma" w:hAnsi="Tahoma" w:cs="Tahoma"/>
          <w:sz w:val="20"/>
          <w:szCs w:val="20"/>
        </w:rPr>
        <w:t xml:space="preserve">–  </w:t>
      </w:r>
      <w:r w:rsidRPr="00583D98">
        <w:rPr>
          <w:rFonts w:ascii="Tahoma" w:hAnsi="Tahoma" w:cs="Tahoma"/>
          <w:sz w:val="20"/>
          <w:szCs w:val="20"/>
        </w:rPr>
        <w:t xml:space="preserve">oczekuje ich 22 proc. Polaków, a wśród zatrudnionych w innych krajach: 28 proc. 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</w:rPr>
      </w:pPr>
      <w:r w:rsidRPr="00583D98">
        <w:rPr>
          <w:rFonts w:ascii="Tahoma" w:hAnsi="Tahoma" w:cs="Tahoma"/>
          <w:sz w:val="20"/>
          <w:szCs w:val="20"/>
        </w:rPr>
        <w:t>Badanie pokazuje, że Polacy od czasu pandemii przywykli</w:t>
      </w:r>
      <w:r w:rsidRPr="00583D98">
        <w:rPr>
          <w:rFonts w:ascii="Tahoma" w:hAnsi="Tahoma" w:cs="Tahoma"/>
          <w:b/>
          <w:sz w:val="20"/>
          <w:szCs w:val="20"/>
        </w:rPr>
        <w:t xml:space="preserve"> </w:t>
      </w:r>
      <w:r w:rsidRPr="00583D98">
        <w:rPr>
          <w:rFonts w:ascii="Tahoma" w:hAnsi="Tahoma" w:cs="Tahoma"/>
          <w:sz w:val="20"/>
          <w:szCs w:val="20"/>
        </w:rPr>
        <w:t>do elastyczności pracy oraz rozwiązań technologicznych umożliwiających wykonywanie obowiązków poza biurem. Wyraźnie cenią te firmy, które zapewniają elastyczność w zakresie godzin pracy (potwierdza to 80 proc.) oraz możliwość wyboru miejsca wykonywania obowiązków (68 proc.). Na tle wyników globalnych odpowiedzi te są mniej stanowcze: w pozostałych krajach odsetki wynosiły odpowiednio 83 proc. i 71 proc.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hAnsi="Tahoma" w:cs="Tahoma"/>
          <w:sz w:val="20"/>
          <w:szCs w:val="20"/>
        </w:rPr>
        <w:t xml:space="preserve">Brak wystarczającej elastyczności firm jest również powodem odejść z pracy: taką decyzję podjęło 27 proc. respondentów poza Polską, a w Polsce 22 proc. Jednocześnie pod stwierdzeniem, że w firmie w okresie ostatnich 6 miesięcy wzrosła dowolność w zakresie godzin i miejsca wykonywania obowiązków, może podpisać się odpowiednio: tylko 20 proc. i 17 proc. zatrudnionych w naszym kraju </w:t>
      </w:r>
      <w:r w:rsidRPr="00583D98">
        <w:rPr>
          <w:rFonts w:ascii="Tahoma" w:eastAsia="Tahoma" w:hAnsi="Tahoma" w:cs="Tahoma"/>
          <w:sz w:val="20"/>
          <w:szCs w:val="20"/>
        </w:rPr>
        <w:t>– p</w:t>
      </w:r>
      <w:r w:rsidRPr="00583D98">
        <w:rPr>
          <w:rFonts w:ascii="Tahoma" w:hAnsi="Tahoma" w:cs="Tahoma"/>
          <w:sz w:val="20"/>
          <w:szCs w:val="20"/>
        </w:rPr>
        <w:t>odczas, gdy poza Polską każdą z odpowiedzi wskazywało po 27 proc. respondentów.</w:t>
      </w:r>
    </w:p>
    <w:p w:rsidR="006C5AEE" w:rsidRPr="00583D98" w:rsidRDefault="006D2257" w:rsidP="00EA5240">
      <w:pPr>
        <w:spacing w:before="240" w:after="240"/>
        <w:ind w:left="2268"/>
        <w:rPr>
          <w:rFonts w:ascii="Tahoma" w:eastAsia="Tahoma" w:hAnsi="Tahoma" w:cs="Tahoma"/>
          <w:b/>
          <w:sz w:val="20"/>
          <w:szCs w:val="20"/>
        </w:rPr>
      </w:pPr>
      <w:r w:rsidRPr="00583D98">
        <w:rPr>
          <w:rFonts w:ascii="Tahoma" w:eastAsia="Tahoma" w:hAnsi="Tahoma" w:cs="Tahoma"/>
          <w:b/>
          <w:sz w:val="20"/>
          <w:szCs w:val="20"/>
        </w:rPr>
        <w:t>Wartości firmy pod lupą pracowników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eastAsia="Tahoma" w:hAnsi="Tahoma" w:cs="Tahoma"/>
          <w:sz w:val="20"/>
          <w:szCs w:val="20"/>
        </w:rPr>
        <w:t xml:space="preserve">Ale wśród wymagań pracowników ważne miejsce </w:t>
      </w:r>
      <w:r w:rsidR="00173028" w:rsidRPr="00583D98">
        <w:rPr>
          <w:rFonts w:ascii="Tahoma" w:eastAsia="Tahoma" w:hAnsi="Tahoma" w:cs="Tahoma"/>
          <w:sz w:val="20"/>
          <w:szCs w:val="20"/>
        </w:rPr>
        <w:t>zajmują</w:t>
      </w:r>
      <w:r w:rsidRPr="00583D98">
        <w:rPr>
          <w:rFonts w:ascii="Tahoma" w:eastAsia="Tahoma" w:hAnsi="Tahoma" w:cs="Tahoma"/>
          <w:sz w:val="20"/>
          <w:szCs w:val="20"/>
        </w:rPr>
        <w:t xml:space="preserve"> nie tylko finanse oraz określony model pracy, ale także wartości promowane przez organizację – zarówno w Polsce, jak i na świecie przyznaje to aż 77 proc. badanych.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eastAsia="Tahoma" w:hAnsi="Tahoma" w:cs="Tahoma"/>
          <w:sz w:val="20"/>
          <w:szCs w:val="20"/>
        </w:rPr>
        <w:t>W skali globalnej badania, 73 proc. osób może potwierdzić, że obecnie pracuje w firmie, której cele i wartości pokrywają się z jej prywatnymi przekonaniami (np. w kwestii zrównoważonego rozwoju, różnorodności, czy transparentności działania), wśród polskich pracowników potwierdza to 70 proc. ankietowanych.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eastAsia="Tahoma" w:hAnsi="Tahoma" w:cs="Tahoma"/>
          <w:sz w:val="20"/>
          <w:szCs w:val="20"/>
        </w:rPr>
        <w:t xml:space="preserve">Dla pracowników ważne jest też budowanie poczucia </w:t>
      </w:r>
      <w:r w:rsidR="00173028" w:rsidRPr="00583D98">
        <w:rPr>
          <w:rFonts w:ascii="Tahoma" w:eastAsia="Tahoma" w:hAnsi="Tahoma" w:cs="Tahoma"/>
          <w:sz w:val="20"/>
          <w:szCs w:val="20"/>
        </w:rPr>
        <w:t>przynależności</w:t>
      </w:r>
      <w:r w:rsidRPr="00583D98">
        <w:rPr>
          <w:rFonts w:ascii="Tahoma" w:eastAsia="Tahoma" w:hAnsi="Tahoma" w:cs="Tahoma"/>
          <w:sz w:val="20"/>
          <w:szCs w:val="20"/>
        </w:rPr>
        <w:t xml:space="preserve"> w miejscu pracy: ponad połowa (54 proc). ankietowanych byłaby w stanie odejść z firmy, jeśli nie będzie im odpowiadać jej kultura organizacyjna; w naszym kraju taką deklarację złożyło mniej, bo 45 proc. pytanych.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  <w:b/>
          <w:bCs/>
          <w:sz w:val="20"/>
          <w:szCs w:val="20"/>
        </w:rPr>
      </w:pPr>
      <w:r w:rsidRPr="00583D98">
        <w:rPr>
          <w:rFonts w:ascii="Tahoma" w:eastAsia="Tahoma" w:hAnsi="Tahoma" w:cs="Tahoma"/>
          <w:b/>
          <w:bCs/>
          <w:sz w:val="20"/>
          <w:szCs w:val="20"/>
        </w:rPr>
        <w:t>Nowe źródła dochodu i rewizja planów związanych z emeryturą</w:t>
      </w:r>
    </w:p>
    <w:p w:rsidR="006C5AEE" w:rsidRPr="00583D98" w:rsidRDefault="006D2257" w:rsidP="00EA5240">
      <w:pPr>
        <w:spacing w:before="240" w:after="24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hAnsi="Tahoma" w:cs="Tahoma"/>
          <w:sz w:val="20"/>
          <w:szCs w:val="20"/>
        </w:rPr>
        <w:t xml:space="preserve">Choć w związku z kryzysem pracownicy oczekują lepszych płac, premii i elastyczności w zatrudnieniu, to równolegle wielu z nich podejmuje środki zapobiegawcze i postanawia szukać dodatkowego źródła dochodu </w:t>
      </w:r>
      <w:r w:rsidRPr="00583D98">
        <w:rPr>
          <w:rFonts w:ascii="Tahoma" w:eastAsia="Tahoma" w:hAnsi="Tahoma" w:cs="Tahoma"/>
          <w:sz w:val="20"/>
          <w:szCs w:val="20"/>
        </w:rPr>
        <w:t xml:space="preserve">– </w:t>
      </w:r>
      <w:r w:rsidRPr="00583D98">
        <w:rPr>
          <w:rFonts w:ascii="Tahoma" w:hAnsi="Tahoma" w:cs="Tahoma"/>
          <w:sz w:val="20"/>
          <w:szCs w:val="20"/>
        </w:rPr>
        <w:t xml:space="preserve">przy czym w Polsce robi tak co trzeci ankietowany, a pozostałych krajach – co czwarty. </w:t>
      </w:r>
    </w:p>
    <w:p w:rsidR="006C5AEE" w:rsidRPr="00583D98" w:rsidRDefault="006D2257" w:rsidP="00EA5240">
      <w:pPr>
        <w:widowControl w:val="0"/>
        <w:ind w:left="2268"/>
        <w:rPr>
          <w:rFonts w:ascii="Tahoma" w:hAnsi="Tahoma" w:cs="Tahoma"/>
        </w:rPr>
      </w:pPr>
      <w:r w:rsidRPr="00583D98">
        <w:rPr>
          <w:rFonts w:ascii="Tahoma" w:eastAsia="Tahoma" w:hAnsi="Tahoma" w:cs="Tahoma"/>
          <w:sz w:val="20"/>
          <w:szCs w:val="20"/>
        </w:rPr>
        <w:t>Jesteśmy też bardziej skłonni do brania dodatkowych godzin pracy, by wspomóc domowy budżet: taką chęć deklaruje 24 proc. Polaków, a globalnie: 23 proc. respondentów.</w:t>
      </w:r>
    </w:p>
    <w:p w:rsidR="006C5AEE" w:rsidRPr="00583D98" w:rsidRDefault="006C5AEE" w:rsidP="00EA5240">
      <w:pPr>
        <w:widowControl w:val="0"/>
        <w:ind w:left="2268"/>
        <w:rPr>
          <w:rFonts w:ascii="Tahoma" w:eastAsia="Tahoma" w:hAnsi="Tahoma" w:cs="Tahoma"/>
        </w:rPr>
      </w:pPr>
    </w:p>
    <w:p w:rsidR="006C5AEE" w:rsidRPr="00583D98" w:rsidRDefault="006D2257" w:rsidP="00EA5240">
      <w:pPr>
        <w:widowControl w:val="0"/>
        <w:ind w:left="2268"/>
        <w:rPr>
          <w:rFonts w:ascii="Tahoma" w:hAnsi="Tahoma" w:cs="Tahoma"/>
          <w:sz w:val="20"/>
          <w:szCs w:val="20"/>
        </w:rPr>
      </w:pPr>
      <w:r w:rsidRPr="00583D98">
        <w:rPr>
          <w:rFonts w:ascii="Tahoma" w:eastAsia="Tahoma" w:hAnsi="Tahoma" w:cs="Tahoma"/>
          <w:sz w:val="20"/>
          <w:szCs w:val="20"/>
        </w:rPr>
        <w:lastRenderedPageBreak/>
        <w:t>Trwający kryzys zmienia również naszą perspektywę, jeśli chodzi o plany emerytalne. 7 na 10 pracowników w Polsce przyznaje, że nie mogą odejść na emeryturę tak szybko, jakby chcieli, z powodu sytuacji finansowej – ten odczyt nie różni się od wyników w pozostałych krajach. Niemal co piąty rodak (19 proc.) planuje</w:t>
      </w:r>
      <w:r w:rsidRPr="00583D98">
        <w:rPr>
          <w:rFonts w:ascii="Tahoma" w:hAnsi="Tahoma" w:cs="Tahoma"/>
          <w:sz w:val="20"/>
          <w:szCs w:val="20"/>
        </w:rPr>
        <w:t xml:space="preserve"> opóźnić przejście na emeryturę, aby sprostać rosnącym kosztom utrzymania – i tu jesteśmy wyżej o 1 p.p. od globalnego wskaźnika.</w:t>
      </w:r>
    </w:p>
    <w:p w:rsidR="006C5AEE" w:rsidRPr="00583D98" w:rsidRDefault="006C5AEE" w:rsidP="00EA5240">
      <w:pPr>
        <w:widowControl w:val="0"/>
        <w:ind w:left="2268"/>
        <w:rPr>
          <w:rFonts w:ascii="Tahoma" w:eastAsia="Tahoma" w:hAnsi="Tahoma" w:cs="Tahoma"/>
          <w:sz w:val="20"/>
          <w:szCs w:val="20"/>
        </w:rPr>
      </w:pPr>
    </w:p>
    <w:p w:rsidR="006C5AEE" w:rsidRPr="00583D98" w:rsidRDefault="006D2257" w:rsidP="00EA5240">
      <w:pPr>
        <w:widowControl w:val="0"/>
        <w:ind w:left="2268"/>
        <w:rPr>
          <w:rFonts w:ascii="Tahoma" w:hAnsi="Tahoma" w:cs="Tahoma"/>
        </w:rPr>
      </w:pPr>
      <w:r w:rsidRPr="00583D98">
        <w:rPr>
          <w:rFonts w:ascii="Tahoma" w:eastAsia="Tahoma" w:hAnsi="Tahoma" w:cs="Tahoma"/>
          <w:sz w:val="20"/>
          <w:szCs w:val="20"/>
        </w:rPr>
        <w:t>Polacy nieco bardziej optymistycznie patrzą natomiast na moment, w którym będą mogli zrezygnować z aktywności zawodowej: 53 proc. z nas spodziewa się, że przejdzie na emeryturę przed 65 rokiem życia. W ujęciu globalnym tego zdania jest natomiast 51 proc. badanych.</w:t>
      </w:r>
    </w:p>
    <w:p w:rsidR="006C5AEE" w:rsidRPr="00583D98" w:rsidRDefault="006C5AEE" w:rsidP="00EA5240">
      <w:pPr>
        <w:widowControl w:val="0"/>
        <w:ind w:left="2268"/>
        <w:rPr>
          <w:rFonts w:ascii="Tahoma" w:eastAsia="Tahoma" w:hAnsi="Tahoma" w:cs="Tahoma"/>
          <w:sz w:val="20"/>
          <w:szCs w:val="20"/>
        </w:rPr>
      </w:pPr>
    </w:p>
    <w:p w:rsidR="006C5AEE" w:rsidRPr="00583D98" w:rsidRDefault="006D2257" w:rsidP="00EA5240">
      <w:pPr>
        <w:widowControl w:val="0"/>
        <w:ind w:left="2268"/>
        <w:rPr>
          <w:rFonts w:ascii="Tahoma" w:hAnsi="Tahoma" w:cs="Tahoma"/>
        </w:rPr>
      </w:pPr>
      <w:r w:rsidRPr="00583D98">
        <w:rPr>
          <w:rFonts w:ascii="Tahoma" w:eastAsia="Tahoma" w:hAnsi="Tahoma" w:cs="Tahoma"/>
          <w:sz w:val="20"/>
          <w:szCs w:val="20"/>
        </w:rPr>
        <w:t>6 proc. polskich pracowników i 5 proc. w pozostałych krajach, obawia się, że biorąc pod uwagę bieżącą sytuację finansową, nigdy nie będzie mogła sobie pozwolić, by przejść na emeryturę.</w:t>
      </w:r>
    </w:p>
    <w:p w:rsidR="006C5AEE" w:rsidRPr="00583D98" w:rsidRDefault="006C5AEE" w:rsidP="00EA5240">
      <w:pPr>
        <w:widowControl w:val="0"/>
        <w:ind w:left="2268"/>
        <w:rPr>
          <w:rFonts w:ascii="Tahoma" w:hAnsi="Tahoma" w:cs="Tahoma"/>
        </w:rPr>
      </w:pPr>
    </w:p>
    <w:p w:rsidR="006C5AEE" w:rsidRPr="00583D98" w:rsidRDefault="006D2257" w:rsidP="00EA5240">
      <w:pPr>
        <w:tabs>
          <w:tab w:val="left" w:pos="220"/>
        </w:tabs>
        <w:ind w:left="2268" w:hanging="720"/>
        <w:rPr>
          <w:rFonts w:ascii="Tahoma" w:hAnsi="Tahoma" w:cs="Tahoma"/>
          <w:sz w:val="20"/>
          <w:szCs w:val="20"/>
        </w:rPr>
      </w:pPr>
      <w:r w:rsidRPr="00583D98">
        <w:rPr>
          <w:rFonts w:ascii="Tahoma" w:hAnsi="Tahoma" w:cs="Tahoma"/>
          <w:sz w:val="20"/>
          <w:szCs w:val="20"/>
        </w:rPr>
        <w:tab/>
        <w:t>Innym, pozafinansowym czynnikiem, który determinuje pozostanie na rynku pracy, jest potrzeba aktywności zawodowej: z tego powodu dłużej zamierza pracować 26 proc. Polaków, ale też 32 proc. obywateli innych krajów.</w:t>
      </w:r>
    </w:p>
    <w:p w:rsidR="006C5AEE" w:rsidRPr="00583D98" w:rsidRDefault="006C5AEE" w:rsidP="00EA5240">
      <w:pPr>
        <w:tabs>
          <w:tab w:val="left" w:pos="220"/>
        </w:tabs>
        <w:ind w:left="2268"/>
        <w:rPr>
          <w:rFonts w:ascii="Tahoma" w:eastAsia="Tahoma" w:hAnsi="Tahoma" w:cs="Tahoma"/>
          <w:sz w:val="20"/>
          <w:szCs w:val="20"/>
        </w:rPr>
      </w:pPr>
    </w:p>
    <w:p w:rsidR="006C5AEE" w:rsidRPr="00583D98" w:rsidRDefault="006D2257" w:rsidP="00EA5240">
      <w:pPr>
        <w:widowControl w:val="0"/>
        <w:ind w:left="2268"/>
        <w:rPr>
          <w:rFonts w:ascii="Tahoma" w:hAnsi="Tahoma" w:cs="Tahoma"/>
          <w:i/>
          <w:iCs/>
        </w:rPr>
      </w:pPr>
      <w:r w:rsidRPr="00583D98">
        <w:rPr>
          <w:rFonts w:ascii="Tahoma" w:eastAsia="Tahoma" w:hAnsi="Tahoma" w:cs="Tahoma"/>
          <w:i/>
          <w:iCs/>
          <w:color w:val="4D5156"/>
          <w:sz w:val="20"/>
          <w:szCs w:val="20"/>
        </w:rPr>
        <w:t xml:space="preserve">– </w:t>
      </w:r>
      <w:r w:rsidRPr="00583D98">
        <w:rPr>
          <w:rFonts w:ascii="Tahoma" w:eastAsia="Tahoma" w:hAnsi="Tahoma" w:cs="Tahoma"/>
          <w:i/>
          <w:iCs/>
          <w:sz w:val="20"/>
          <w:szCs w:val="20"/>
        </w:rPr>
        <w:t xml:space="preserve">W obecnej, trudnej sytuacji gospodarczej, obserwujemy interesujący splot czynników, decydujących o tym, jak pracownicy oceniają przedsiębiorstwa, w których pracują i jednocześnie, jak kształtują się ich oczekiwania względem firm. Przewagę konkurencyjną w walce o nowe talenty i zatrzymanie najlepszych specjalistów będą miały te organizacje, które proponują stabilne zatrudnienie, partycypują w ponoszeniu zwiększonych kosztów utrzymania, oferując premie oraz podwyżki. Ale jednocześnie powinny być otwarte na potrzeby pracowników w zakresie elastycznego podejścia do czasu i miejsca pracy. Dopełnieniem jest to, by budowały swoją kulturę organizacyjną, tak aby pracownicy mogli poczuć się częścią firmy. To z pewnością kluczowe wnioski, które wyłaniają się z naszego badania – zarówno w ujęciu lokalnym, dla Polski, jak i globalnym. Firmy, które teraz, w chwili kryzysu, najbardziej zbliżą się do tego modelu, mogą skutecznie zbudować zaufanie zespołów i zapobiec odpływowi pracowników, kiedy sytuacja ekonomiczna ulegnie większej stabilizacji – </w:t>
      </w:r>
      <w:r w:rsidRPr="00583D98">
        <w:rPr>
          <w:rFonts w:ascii="Tahoma" w:eastAsia="Tahoma" w:hAnsi="Tahoma" w:cs="Tahoma"/>
          <w:sz w:val="20"/>
          <w:szCs w:val="20"/>
        </w:rPr>
        <w:t xml:space="preserve">mówi </w:t>
      </w:r>
      <w:r w:rsidR="004F6AC9" w:rsidRPr="004F6AC9">
        <w:rPr>
          <w:rFonts w:ascii="Tahoma" w:eastAsia="Tahoma" w:hAnsi="Tahoma" w:cs="Tahoma"/>
          <w:b/>
          <w:sz w:val="20"/>
          <w:szCs w:val="20"/>
        </w:rPr>
        <w:t>Ewa Wawszczak</w:t>
      </w:r>
      <w:r w:rsidR="004F6AC9">
        <w:rPr>
          <w:rFonts w:ascii="Tahoma" w:eastAsia="Tahoma" w:hAnsi="Tahoma" w:cs="Tahoma"/>
          <w:sz w:val="20"/>
          <w:szCs w:val="20"/>
        </w:rPr>
        <w:t>, General HR Director</w:t>
      </w:r>
      <w:r w:rsidRPr="00583D98">
        <w:rPr>
          <w:rFonts w:ascii="Tahoma" w:eastAsia="Tahoma" w:hAnsi="Tahoma" w:cs="Tahoma"/>
          <w:sz w:val="20"/>
          <w:szCs w:val="20"/>
        </w:rPr>
        <w:t xml:space="preserve"> </w:t>
      </w:r>
      <w:r w:rsidR="004F6AC9">
        <w:rPr>
          <w:rFonts w:ascii="Tahoma" w:eastAsia="Tahoma" w:hAnsi="Tahoma" w:cs="Tahoma"/>
          <w:sz w:val="20"/>
          <w:szCs w:val="20"/>
        </w:rPr>
        <w:t>w</w:t>
      </w:r>
      <w:r w:rsidR="00EA5240">
        <w:rPr>
          <w:rFonts w:ascii="Tahoma" w:eastAsia="Tahoma" w:hAnsi="Tahoma" w:cs="Tahoma"/>
          <w:sz w:val="20"/>
          <w:szCs w:val="20"/>
        </w:rPr>
        <w:t xml:space="preserve"> </w:t>
      </w:r>
      <w:r w:rsidRPr="00583D98">
        <w:rPr>
          <w:rFonts w:ascii="Tahoma" w:eastAsia="Tahoma" w:hAnsi="Tahoma" w:cs="Tahoma"/>
          <w:sz w:val="20"/>
          <w:szCs w:val="20"/>
        </w:rPr>
        <w:t>Randstad</w:t>
      </w:r>
      <w:r w:rsidR="00EA5240">
        <w:rPr>
          <w:rFonts w:ascii="Tahoma" w:eastAsia="Tahoma" w:hAnsi="Tahoma" w:cs="Tahoma"/>
          <w:sz w:val="20"/>
          <w:szCs w:val="20"/>
        </w:rPr>
        <w:t xml:space="preserve"> Polska</w:t>
      </w:r>
      <w:r w:rsidRPr="00583D98">
        <w:rPr>
          <w:rFonts w:ascii="Tahoma" w:eastAsia="Tahoma" w:hAnsi="Tahoma" w:cs="Tahoma"/>
          <w:sz w:val="20"/>
          <w:szCs w:val="20"/>
        </w:rPr>
        <w:t>.</w:t>
      </w:r>
    </w:p>
    <w:p w:rsidR="006C5AEE" w:rsidRPr="00583D98" w:rsidRDefault="006C5AEE" w:rsidP="00EA5240">
      <w:pPr>
        <w:widowControl w:val="0"/>
        <w:pBdr>
          <w:bottom w:val="single" w:sz="6" w:space="1" w:color="auto"/>
        </w:pBdr>
        <w:ind w:left="2268"/>
        <w:rPr>
          <w:rFonts w:ascii="Tahoma" w:eastAsia="Tahoma" w:hAnsi="Tahoma" w:cs="Tahoma"/>
          <w:sz w:val="20"/>
          <w:szCs w:val="20"/>
        </w:rPr>
      </w:pPr>
    </w:p>
    <w:p w:rsidR="00EA5240" w:rsidRPr="00A9741F" w:rsidRDefault="00EA5240" w:rsidP="00A9741F">
      <w:pPr>
        <w:ind w:left="2268"/>
        <w:jc w:val="both"/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4F81BD"/>
          <w:sz w:val="16"/>
        </w:rPr>
        <w:br/>
        <w:t xml:space="preserve">Randstad Workmonitor </w:t>
      </w:r>
      <w:r w:rsidRPr="00EA5240">
        <w:rPr>
          <w:rFonts w:ascii="Tahoma" w:hAnsi="Tahoma" w:cs="Tahoma"/>
          <w:color w:val="000000" w:themeColor="text1"/>
          <w:sz w:val="16"/>
        </w:rPr>
        <w:t>to globalne badanie realizowane przez Randstad</w:t>
      </w:r>
      <w:r>
        <w:rPr>
          <w:rFonts w:ascii="Tahoma" w:hAnsi="Tahoma" w:cs="Tahoma"/>
          <w:color w:val="000000" w:themeColor="text1"/>
          <w:sz w:val="16"/>
        </w:rPr>
        <w:t xml:space="preserve"> od 2003 roku w 34 krajach Europy, obszaru Azji i Pacyfiku oraz obu Ameryk. Respondenci odpowiadają na pytania w kwestionariuszu online (metoda CAWI). Badanie obejmuje osoby w wieku od 18 do 67 lat, pracujące przynajmniej 24 godziny w tygodniu, prowadzące jednoosobową działalność gospodarczą i realizujące zlecenia na rzecz jed</w:t>
      </w:r>
      <w:r w:rsidR="00A9741F">
        <w:rPr>
          <w:rFonts w:ascii="Tahoma" w:hAnsi="Tahoma" w:cs="Tahoma"/>
          <w:color w:val="000000" w:themeColor="text1"/>
          <w:sz w:val="16"/>
        </w:rPr>
        <w:t xml:space="preserve">nego pracodawcy oraz bezrobotne, rozważające podjęcie zatrudnienia w najbliższym czasie. Najnowsza edycja badania została zrealizowana w okresie od 18 do 30 października w Argentynie, Australii, Austrii, Belgii, Brazylii, Chile, Chinach, Czechach, Danii, Francji, Grecji, Hiszpanii, Holandii, Hongkongu, Indiach, Japonii, Kanadzie, Luksemburgu, Malezji, Meksyku, Niemczech, Norwegii, Nowej Zelandii, Polsce, Portugalii, Rumunii, Singapurze, Stanach Zjednoczonych, Szwajcarii, Szwecji, Turcji, na Węgrzech, w Wielkiej Brytanii i we Włoszech. W Polsce uczestniczyło w nim </w:t>
      </w:r>
      <w:r w:rsidR="00EC3AD0">
        <w:rPr>
          <w:rFonts w:ascii="Tahoma" w:hAnsi="Tahoma" w:cs="Tahoma"/>
          <w:color w:val="000000" w:themeColor="text1"/>
          <w:sz w:val="16"/>
        </w:rPr>
        <w:t xml:space="preserve">1000 </w:t>
      </w:r>
      <w:r w:rsidR="00A9741F">
        <w:rPr>
          <w:rFonts w:ascii="Tahoma" w:hAnsi="Tahoma" w:cs="Tahoma"/>
          <w:color w:val="000000" w:themeColor="text1"/>
          <w:sz w:val="16"/>
        </w:rPr>
        <w:t>respondentów.</w:t>
      </w:r>
    </w:p>
    <w:p w:rsidR="00EA5240" w:rsidRPr="004F6AC9" w:rsidRDefault="00EA5240" w:rsidP="00EA5240">
      <w:pPr>
        <w:ind w:left="2268"/>
        <w:jc w:val="both"/>
        <w:rPr>
          <w:rFonts w:ascii="Tahoma" w:hAnsi="Tahoma" w:cs="Tahoma"/>
          <w:sz w:val="16"/>
        </w:rPr>
      </w:pPr>
    </w:p>
    <w:p w:rsidR="006C5AEE" w:rsidRPr="00EA5240" w:rsidRDefault="006D2257" w:rsidP="00EA5240">
      <w:pPr>
        <w:ind w:left="2268"/>
        <w:jc w:val="both"/>
        <w:rPr>
          <w:rFonts w:ascii="Tahoma" w:hAnsi="Tahoma" w:cs="Tahoma"/>
          <w:sz w:val="16"/>
          <w:szCs w:val="20"/>
        </w:rPr>
      </w:pPr>
      <w:r w:rsidRPr="00EA5240">
        <w:rPr>
          <w:rFonts w:ascii="Tahoma" w:hAnsi="Tahoma" w:cs="Tahoma"/>
          <w:color w:val="4F81BD"/>
          <w:sz w:val="16"/>
          <w:szCs w:val="20"/>
        </w:rPr>
        <w:t>Randstad Polska</w:t>
      </w:r>
      <w:r w:rsidRPr="00EA5240">
        <w:rPr>
          <w:rFonts w:ascii="Tahoma" w:hAnsi="Tahoma" w:cs="Tahoma"/>
          <w:sz w:val="16"/>
          <w:szCs w:val="20"/>
        </w:rPr>
        <w:t>, lider na polskim rynku doradztwa personalnego i pracy tymczasowej, jest częścią holenderskiego Randstad Holding nv.</w:t>
      </w:r>
    </w:p>
    <w:p w:rsidR="006C5AEE" w:rsidRPr="00EA5240" w:rsidRDefault="006C5AEE" w:rsidP="00EA5240">
      <w:pPr>
        <w:ind w:left="2268"/>
        <w:jc w:val="both"/>
        <w:rPr>
          <w:rFonts w:ascii="Tahoma" w:hAnsi="Tahoma" w:cs="Tahoma"/>
          <w:sz w:val="16"/>
          <w:szCs w:val="20"/>
        </w:rPr>
      </w:pPr>
    </w:p>
    <w:p w:rsidR="006C5AEE" w:rsidRPr="00EA5240" w:rsidRDefault="006D2257" w:rsidP="00EA5240">
      <w:pPr>
        <w:ind w:left="2268"/>
        <w:jc w:val="both"/>
        <w:rPr>
          <w:rFonts w:ascii="Tahoma" w:hAnsi="Tahoma" w:cs="Tahoma"/>
          <w:sz w:val="16"/>
          <w:szCs w:val="20"/>
        </w:rPr>
      </w:pPr>
      <w:r w:rsidRPr="00EA5240">
        <w:rPr>
          <w:rFonts w:ascii="Tahoma" w:hAnsi="Tahoma" w:cs="Tahoma"/>
          <w:sz w:val="16"/>
          <w:szCs w:val="20"/>
        </w:rPr>
        <w:t>Randstad jest zaufanym partnerem dla firm, które potrzebują wsparcia w poszukiwaniu pracowników tymczasowych (w tym także rekrutacji i zarządzania dużymi grupami pracowników w siedzibie klienta) i stałych, w tym specjalistów w zakresie finansów, informatyki, inżynierii oraz w sektorze nowoczesnych usług dla biznesu. Randstad wspiera także pracodawców fachowym doradztwem i analizami rynku pracy. Pomaga w procesach rozliczania pracowników i zarządzania dokumentacją kadrową.</w:t>
      </w:r>
    </w:p>
    <w:p w:rsidR="006C5AEE" w:rsidRPr="00EA5240" w:rsidRDefault="006C5AEE" w:rsidP="00EA5240">
      <w:pPr>
        <w:ind w:left="2268"/>
        <w:jc w:val="both"/>
        <w:rPr>
          <w:rFonts w:ascii="Tahoma" w:hAnsi="Tahoma" w:cs="Tahoma"/>
          <w:sz w:val="16"/>
          <w:szCs w:val="20"/>
        </w:rPr>
      </w:pPr>
    </w:p>
    <w:p w:rsidR="006C5AEE" w:rsidRPr="00EA5240" w:rsidRDefault="006D2257" w:rsidP="00EA5240">
      <w:pPr>
        <w:ind w:left="2268"/>
        <w:jc w:val="both"/>
        <w:rPr>
          <w:rFonts w:ascii="Tahoma" w:hAnsi="Tahoma" w:cs="Tahoma"/>
          <w:sz w:val="16"/>
          <w:szCs w:val="20"/>
        </w:rPr>
      </w:pPr>
      <w:r w:rsidRPr="00EA5240">
        <w:rPr>
          <w:rFonts w:ascii="Tahoma" w:hAnsi="Tahoma" w:cs="Tahoma"/>
          <w:sz w:val="16"/>
          <w:szCs w:val="20"/>
        </w:rPr>
        <w:t>Poszukujących zatrudnienia specjaliści Randstad wspierają w odnajdywaniu najlepszej pracy, która odpowiada ich potrzebom i kwalifikacjom. Tworzą w ten sposób przyjazną przestrzeń komunikacji międ</w:t>
      </w:r>
      <w:r w:rsidR="00EA5240">
        <w:rPr>
          <w:rFonts w:ascii="Tahoma" w:hAnsi="Tahoma" w:cs="Tahoma"/>
          <w:sz w:val="16"/>
          <w:szCs w:val="20"/>
        </w:rPr>
        <w:t>zy pracownikami a pracodawcami.</w:t>
      </w:r>
    </w:p>
    <w:p w:rsidR="006C5AEE" w:rsidRPr="00EA5240" w:rsidRDefault="006C5AEE" w:rsidP="00EA5240">
      <w:pPr>
        <w:ind w:left="2268"/>
        <w:jc w:val="both"/>
        <w:rPr>
          <w:rFonts w:ascii="Tahoma" w:hAnsi="Tahoma" w:cs="Tahoma"/>
          <w:sz w:val="20"/>
        </w:rPr>
      </w:pPr>
    </w:p>
    <w:p w:rsidR="006C5AEE" w:rsidRPr="00EA5240" w:rsidRDefault="006D2257" w:rsidP="00EA5240">
      <w:pPr>
        <w:ind w:left="2268"/>
        <w:jc w:val="both"/>
        <w:rPr>
          <w:rFonts w:ascii="Tahoma" w:hAnsi="Tahoma" w:cs="Tahoma"/>
          <w:sz w:val="16"/>
          <w:szCs w:val="20"/>
        </w:rPr>
      </w:pPr>
      <w:r w:rsidRPr="00EA5240">
        <w:rPr>
          <w:rFonts w:ascii="Tahoma" w:hAnsi="Tahoma" w:cs="Tahoma"/>
          <w:sz w:val="16"/>
          <w:szCs w:val="20"/>
        </w:rPr>
        <w:t>Randstad sięga po nowoczesne technologie tak, by służyły one wygodzie poszukujących pracy i pracodawców. Działa globalnie, ale i lokalnie. Na co dzień ze specjalistami Randstad spotkać się można w jednym z ponad 120 biur w Polsce.</w:t>
      </w:r>
    </w:p>
    <w:p w:rsidR="006C5AEE" w:rsidRPr="00583D98" w:rsidRDefault="006C5AEE">
      <w:pPr>
        <w:spacing w:after="283"/>
        <w:rPr>
          <w:rFonts w:ascii="Tahoma" w:hAnsi="Tahoma" w:cs="Tahoma"/>
          <w:color w:val="000000"/>
          <w:sz w:val="14"/>
        </w:rPr>
      </w:pPr>
    </w:p>
    <w:sectPr w:rsidR="006C5AEE" w:rsidRPr="00583D98" w:rsidSect="00EA5240">
      <w:footerReference w:type="default" r:id="rId10"/>
      <w:pgSz w:w="11906" w:h="16838"/>
      <w:pgMar w:top="1134" w:right="991" w:bottom="1134" w:left="56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19" w:rsidRDefault="003A5D19" w:rsidP="00EA5240">
      <w:r>
        <w:separator/>
      </w:r>
    </w:p>
  </w:endnote>
  <w:endnote w:type="continuationSeparator" w:id="0">
    <w:p w:rsidR="003A5D19" w:rsidRDefault="003A5D19" w:rsidP="00E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ahoma Bold">
    <w:altName w:val="Tahoma"/>
    <w:charset w:val="00"/>
    <w:family w:val="roman"/>
    <w:pitch w:val="default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793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5240" w:rsidRPr="00EA5240" w:rsidRDefault="00EA5240">
            <w:pPr>
              <w:pStyle w:val="Stopka"/>
              <w:jc w:val="right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EA5240">
              <w:rPr>
                <w:rFonts w:ascii="Tahoma" w:hAnsi="Tahoma" w:cs="Tahoma"/>
                <w:sz w:val="14"/>
              </w:rPr>
              <w:t xml:space="preserve">Strona </w:t>
            </w:r>
            <w:r w:rsidRPr="00EA5240">
              <w:rPr>
                <w:rFonts w:ascii="Tahoma" w:hAnsi="Tahoma" w:cs="Tahoma"/>
                <w:b/>
                <w:bCs/>
                <w:sz w:val="14"/>
                <w:szCs w:val="24"/>
              </w:rPr>
              <w:fldChar w:fldCharType="begin"/>
            </w:r>
            <w:r w:rsidRPr="00EA5240">
              <w:rPr>
                <w:rFonts w:ascii="Tahoma" w:hAnsi="Tahoma" w:cs="Tahoma"/>
                <w:b/>
                <w:bCs/>
                <w:sz w:val="14"/>
              </w:rPr>
              <w:instrText>PAGE</w:instrText>
            </w:r>
            <w:r w:rsidRPr="00EA5240">
              <w:rPr>
                <w:rFonts w:ascii="Tahoma" w:hAnsi="Tahoma" w:cs="Tahoma"/>
                <w:b/>
                <w:bCs/>
                <w:sz w:val="14"/>
                <w:szCs w:val="24"/>
              </w:rPr>
              <w:fldChar w:fldCharType="separate"/>
            </w:r>
            <w:r w:rsidR="004F6AC9">
              <w:rPr>
                <w:rFonts w:ascii="Tahoma" w:hAnsi="Tahoma" w:cs="Tahoma"/>
                <w:b/>
                <w:bCs/>
                <w:noProof/>
                <w:sz w:val="14"/>
              </w:rPr>
              <w:t>2</w:t>
            </w:r>
            <w:r w:rsidRPr="00EA5240">
              <w:rPr>
                <w:rFonts w:ascii="Tahoma" w:hAnsi="Tahoma" w:cs="Tahoma"/>
                <w:b/>
                <w:bCs/>
                <w:sz w:val="14"/>
                <w:szCs w:val="24"/>
              </w:rPr>
              <w:fldChar w:fldCharType="end"/>
            </w:r>
            <w:r w:rsidRPr="00EA5240">
              <w:rPr>
                <w:rFonts w:ascii="Tahoma" w:hAnsi="Tahoma" w:cs="Tahoma"/>
                <w:sz w:val="14"/>
              </w:rPr>
              <w:t xml:space="preserve"> z </w:t>
            </w:r>
            <w:r w:rsidRPr="00EA5240">
              <w:rPr>
                <w:rFonts w:ascii="Tahoma" w:hAnsi="Tahoma" w:cs="Tahoma"/>
                <w:b/>
                <w:bCs/>
                <w:sz w:val="14"/>
                <w:szCs w:val="24"/>
              </w:rPr>
              <w:fldChar w:fldCharType="begin"/>
            </w:r>
            <w:r w:rsidRPr="00EA5240">
              <w:rPr>
                <w:rFonts w:ascii="Tahoma" w:hAnsi="Tahoma" w:cs="Tahoma"/>
                <w:b/>
                <w:bCs/>
                <w:sz w:val="14"/>
              </w:rPr>
              <w:instrText>NUMPAGES</w:instrText>
            </w:r>
            <w:r w:rsidRPr="00EA5240">
              <w:rPr>
                <w:rFonts w:ascii="Tahoma" w:hAnsi="Tahoma" w:cs="Tahoma"/>
                <w:b/>
                <w:bCs/>
                <w:sz w:val="14"/>
                <w:szCs w:val="24"/>
              </w:rPr>
              <w:fldChar w:fldCharType="separate"/>
            </w:r>
            <w:r w:rsidR="004F6AC9">
              <w:rPr>
                <w:rFonts w:ascii="Tahoma" w:hAnsi="Tahoma" w:cs="Tahoma"/>
                <w:b/>
                <w:bCs/>
                <w:noProof/>
                <w:sz w:val="14"/>
              </w:rPr>
              <w:t>3</w:t>
            </w:r>
            <w:r w:rsidRPr="00EA5240">
              <w:rPr>
                <w:rFonts w:ascii="Tahoma" w:hAnsi="Tahoma" w:cs="Tahoma"/>
                <w:b/>
                <w:bCs/>
                <w:sz w:val="14"/>
                <w:szCs w:val="24"/>
              </w:rPr>
              <w:fldChar w:fldCharType="end"/>
            </w:r>
          </w:p>
          <w:p w:rsidR="00EA5240" w:rsidRDefault="003A5D19">
            <w:pPr>
              <w:pStyle w:val="Stopka"/>
              <w:jc w:val="right"/>
            </w:pPr>
          </w:p>
        </w:sdtContent>
      </w:sdt>
    </w:sdtContent>
  </w:sdt>
  <w:p w:rsidR="00EA5240" w:rsidRPr="00EA5240" w:rsidRDefault="00EA5240">
    <w:pPr>
      <w:pStyle w:val="Stopk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19" w:rsidRDefault="003A5D19" w:rsidP="00EA5240">
      <w:r>
        <w:separator/>
      </w:r>
    </w:p>
  </w:footnote>
  <w:footnote w:type="continuationSeparator" w:id="0">
    <w:p w:rsidR="003A5D19" w:rsidRDefault="003A5D19" w:rsidP="00EA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6A7"/>
    <w:multiLevelType w:val="multilevel"/>
    <w:tmpl w:val="6A12D0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560CB5"/>
    <w:multiLevelType w:val="multilevel"/>
    <w:tmpl w:val="398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E"/>
    <w:rsid w:val="00173028"/>
    <w:rsid w:val="00296CA7"/>
    <w:rsid w:val="003A5D19"/>
    <w:rsid w:val="004F6AC9"/>
    <w:rsid w:val="00583D98"/>
    <w:rsid w:val="006C5AEE"/>
    <w:rsid w:val="006D2257"/>
    <w:rsid w:val="00A9741F"/>
    <w:rsid w:val="00AD2428"/>
    <w:rsid w:val="00EA5240"/>
    <w:rsid w:val="00E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4D97B-88A0-4C76-B9DF-9223B89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21">
    <w:name w:val="Nagłówek 21"/>
    <w:next w:val="Tre"/>
    <w:qFormat/>
    <w:pPr>
      <w:keepNext/>
      <w:tabs>
        <w:tab w:val="left" w:pos="576"/>
      </w:tabs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pPr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qFormat/>
    <w:pPr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A52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A524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A52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524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zydek@randst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1E2B-6776-4133-BBCA-E0061311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Żydek</dc:creator>
  <dc:description/>
  <cp:lastModifiedBy>Mateusz Żydek</cp:lastModifiedBy>
  <cp:revision>2</cp:revision>
  <dcterms:created xsi:type="dcterms:W3CDTF">2023-01-25T18:14:00Z</dcterms:created>
  <dcterms:modified xsi:type="dcterms:W3CDTF">2023-01-25T18:14:00Z</dcterms:modified>
  <dc:language>pl-PL</dc:language>
</cp:coreProperties>
</file>