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391" w:tblpY="766"/>
        <w:tblOverlap w:val="never"/>
        <w:tblW w:w="18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tblGrid>
      <w:tr w:rsidR="005F07BC" w:rsidRPr="00801ED7" w14:paraId="395A0E5B" w14:textId="77777777" w:rsidTr="0035569F">
        <w:trPr>
          <w:trHeight w:val="207"/>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6A3CCB8F" w14:textId="3CDB9CC4" w:rsidR="005F07BC" w:rsidRPr="00801ED7" w:rsidRDefault="001A7186" w:rsidP="008660FC">
            <w:pPr>
              <w:pStyle w:val="Nagwek21"/>
              <w:tabs>
                <w:tab w:val="clear" w:pos="576"/>
              </w:tabs>
              <w:ind w:left="0" w:firstLine="0"/>
              <w:rPr>
                <w:rFonts w:ascii="Tahoma" w:hAnsi="Tahoma" w:cs="Tahoma"/>
                <w:lang w:val="pl-PL"/>
              </w:rPr>
            </w:pPr>
            <w:r w:rsidRPr="00801ED7">
              <w:rPr>
                <w:rFonts w:ascii="Tahoma" w:hAnsi="Tahoma" w:cs="Tahoma"/>
                <w:lang w:val="pl-PL"/>
              </w:rPr>
              <w:t>data:</w:t>
            </w:r>
          </w:p>
        </w:tc>
      </w:tr>
      <w:tr w:rsidR="005F07BC" w:rsidRPr="00801ED7" w14:paraId="5904CA6E" w14:textId="77777777" w:rsidTr="0035569F">
        <w:trPr>
          <w:trHeight w:val="24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4EE597FE" w14:textId="10A431C9" w:rsidR="005F07BC" w:rsidRPr="00801ED7" w:rsidRDefault="00361163" w:rsidP="00361163">
            <w:pPr>
              <w:pStyle w:val="Normalny1"/>
              <w:spacing w:line="240" w:lineRule="exact"/>
              <w:rPr>
                <w:lang w:val="pl-PL"/>
              </w:rPr>
            </w:pPr>
            <w:r>
              <w:rPr>
                <w:sz w:val="16"/>
                <w:szCs w:val="16"/>
                <w:lang w:val="pl-PL"/>
              </w:rPr>
              <w:t xml:space="preserve">9 lutego </w:t>
            </w:r>
            <w:r w:rsidR="00CC5255" w:rsidRPr="00801ED7">
              <w:rPr>
                <w:sz w:val="16"/>
                <w:szCs w:val="16"/>
                <w:lang w:val="pl-PL"/>
              </w:rPr>
              <w:t>202</w:t>
            </w:r>
            <w:r w:rsidR="00A32879">
              <w:rPr>
                <w:sz w:val="16"/>
                <w:szCs w:val="16"/>
                <w:lang w:val="pl-PL"/>
              </w:rPr>
              <w:t>3</w:t>
            </w:r>
            <w:r w:rsidR="001A7186" w:rsidRPr="00801ED7">
              <w:rPr>
                <w:sz w:val="16"/>
                <w:szCs w:val="16"/>
                <w:lang w:val="pl-PL"/>
              </w:rPr>
              <w:t xml:space="preserve"> r.</w:t>
            </w:r>
          </w:p>
        </w:tc>
      </w:tr>
      <w:tr w:rsidR="005F07BC" w:rsidRPr="00801ED7" w14:paraId="774417E1" w14:textId="77777777" w:rsidTr="0035569F">
        <w:trPr>
          <w:trHeight w:val="237"/>
        </w:trPr>
        <w:tc>
          <w:tcPr>
            <w:tcW w:w="1843" w:type="dxa"/>
            <w:tcBorders>
              <w:top w:val="nil"/>
              <w:left w:val="nil"/>
              <w:bottom w:val="nil"/>
              <w:right w:val="nil"/>
            </w:tcBorders>
            <w:shd w:val="clear" w:color="auto" w:fill="auto"/>
            <w:tcMar>
              <w:top w:w="80" w:type="dxa"/>
              <w:left w:w="656" w:type="dxa"/>
              <w:bottom w:w="80" w:type="dxa"/>
              <w:right w:w="80" w:type="dxa"/>
            </w:tcMar>
            <w:vAlign w:val="bottom"/>
          </w:tcPr>
          <w:p w14:paraId="27D6D207" w14:textId="2AFE3AD0" w:rsidR="005F07BC" w:rsidRPr="00801ED7" w:rsidRDefault="008F46B0" w:rsidP="0035569F">
            <w:pPr>
              <w:pStyle w:val="Nagwek21"/>
              <w:ind w:left="0"/>
              <w:rPr>
                <w:rFonts w:ascii="Tahoma" w:hAnsi="Tahoma" w:cs="Tahoma"/>
                <w:lang w:val="pl-PL"/>
              </w:rPr>
            </w:pPr>
            <w:r w:rsidRPr="00801ED7">
              <w:rPr>
                <w:rFonts w:ascii="Tahoma" w:hAnsi="Tahoma" w:cs="Tahoma"/>
                <w:lang w:val="pl-PL"/>
              </w:rPr>
              <w:t>informacje</w:t>
            </w:r>
            <w:r w:rsidR="001A7186" w:rsidRPr="00801ED7">
              <w:rPr>
                <w:rFonts w:ascii="Tahoma" w:hAnsi="Tahoma" w:cs="Tahoma"/>
                <w:lang w:val="pl-PL"/>
              </w:rPr>
              <w:t xml:space="preserve"> dodatkowe:</w:t>
            </w:r>
          </w:p>
        </w:tc>
      </w:tr>
      <w:tr w:rsidR="005F07BC" w:rsidRPr="00801ED7" w14:paraId="7943A1A5" w14:textId="77777777" w:rsidTr="0035569F">
        <w:trPr>
          <w:trHeight w:val="24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0A54FB91" w14:textId="77777777" w:rsidR="005F07BC" w:rsidRPr="00801ED7" w:rsidRDefault="001A7186" w:rsidP="008660FC">
            <w:pPr>
              <w:pStyle w:val="Normalny1"/>
              <w:spacing w:line="240" w:lineRule="exact"/>
              <w:rPr>
                <w:lang w:val="pl-PL"/>
              </w:rPr>
            </w:pPr>
            <w:r w:rsidRPr="00801ED7">
              <w:rPr>
                <w:sz w:val="16"/>
                <w:szCs w:val="16"/>
                <w:lang w:val="pl-PL"/>
              </w:rPr>
              <w:t>Mateusz Żydek</w:t>
            </w:r>
          </w:p>
        </w:tc>
      </w:tr>
      <w:tr w:rsidR="005F07BC" w:rsidRPr="00801ED7" w14:paraId="528A8D15" w14:textId="77777777" w:rsidTr="0035569F">
        <w:trPr>
          <w:trHeight w:val="237"/>
        </w:trPr>
        <w:tc>
          <w:tcPr>
            <w:tcW w:w="1843" w:type="dxa"/>
            <w:tcBorders>
              <w:top w:val="nil"/>
              <w:left w:val="nil"/>
              <w:bottom w:val="nil"/>
              <w:right w:val="nil"/>
            </w:tcBorders>
            <w:shd w:val="clear" w:color="auto" w:fill="auto"/>
            <w:tcMar>
              <w:top w:w="80" w:type="dxa"/>
              <w:left w:w="656" w:type="dxa"/>
              <w:bottom w:w="80" w:type="dxa"/>
              <w:right w:w="80" w:type="dxa"/>
            </w:tcMar>
          </w:tcPr>
          <w:p w14:paraId="329D2B15" w14:textId="77777777" w:rsidR="005F07BC" w:rsidRPr="00801ED7" w:rsidRDefault="001A7186" w:rsidP="0035569F">
            <w:pPr>
              <w:pStyle w:val="Nagwek21"/>
              <w:ind w:left="0"/>
              <w:rPr>
                <w:rFonts w:ascii="Tahoma" w:hAnsi="Tahoma" w:cs="Tahoma"/>
                <w:lang w:val="pl-PL"/>
              </w:rPr>
            </w:pPr>
            <w:r w:rsidRPr="00801ED7">
              <w:rPr>
                <w:rFonts w:ascii="Tahoma" w:hAnsi="Tahoma" w:cs="Tahoma"/>
                <w:lang w:val="pl-PL"/>
              </w:rPr>
              <w:t>telefon:</w:t>
            </w:r>
          </w:p>
        </w:tc>
      </w:tr>
      <w:tr w:rsidR="005F07BC" w:rsidRPr="00801ED7" w14:paraId="127EC910" w14:textId="77777777" w:rsidTr="0035569F">
        <w:trPr>
          <w:trHeight w:val="96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28535145" w14:textId="77777777" w:rsidR="005F07BC" w:rsidRPr="00801ED7" w:rsidRDefault="001A7186" w:rsidP="008660FC">
            <w:pPr>
              <w:pStyle w:val="Normalny1"/>
              <w:spacing w:line="240" w:lineRule="exact"/>
              <w:rPr>
                <w:sz w:val="16"/>
                <w:szCs w:val="16"/>
              </w:rPr>
            </w:pPr>
            <w:r w:rsidRPr="00801ED7">
              <w:rPr>
                <w:sz w:val="16"/>
                <w:szCs w:val="16"/>
              </w:rPr>
              <w:t>+ 48 </w:t>
            </w:r>
            <w:r w:rsidRPr="00801ED7">
              <w:t xml:space="preserve"> </w:t>
            </w:r>
            <w:r w:rsidRPr="00801ED7">
              <w:rPr>
                <w:sz w:val="16"/>
                <w:szCs w:val="16"/>
              </w:rPr>
              <w:t>665 305 902</w:t>
            </w:r>
          </w:p>
          <w:p w14:paraId="1F619A76" w14:textId="77777777" w:rsidR="005F07BC" w:rsidRPr="00801ED7" w:rsidRDefault="001A7186" w:rsidP="0035569F">
            <w:pPr>
              <w:pStyle w:val="Nagwek21"/>
              <w:ind w:left="0"/>
              <w:rPr>
                <w:rFonts w:ascii="Tahoma" w:hAnsi="Tahoma" w:cs="Tahoma"/>
                <w:lang w:val="en-US"/>
              </w:rPr>
            </w:pPr>
            <w:r w:rsidRPr="00801ED7">
              <w:rPr>
                <w:rFonts w:ascii="Tahoma" w:hAnsi="Tahoma" w:cs="Tahoma"/>
                <w:lang w:val="en-US"/>
              </w:rPr>
              <w:t>e-mail:</w:t>
            </w:r>
          </w:p>
          <w:p w14:paraId="7E6F64E6" w14:textId="77777777" w:rsidR="005F07BC" w:rsidRPr="00801ED7" w:rsidRDefault="001A7186" w:rsidP="008660FC">
            <w:pPr>
              <w:pStyle w:val="Normalny1"/>
              <w:spacing w:line="240" w:lineRule="exact"/>
            </w:pPr>
            <w:proofErr w:type="spellStart"/>
            <w:r w:rsidRPr="00801ED7">
              <w:rPr>
                <w:sz w:val="16"/>
                <w:szCs w:val="16"/>
              </w:rPr>
              <w:t>mateusz.zydek</w:t>
            </w:r>
            <w:proofErr w:type="spellEnd"/>
            <w:r w:rsidRPr="00801ED7">
              <w:rPr>
                <w:sz w:val="16"/>
                <w:szCs w:val="16"/>
              </w:rPr>
              <w:t>@</w:t>
            </w:r>
            <w:r w:rsidRPr="00801ED7">
              <w:rPr>
                <w:sz w:val="16"/>
                <w:szCs w:val="16"/>
              </w:rPr>
              <w:br/>
              <w:t>randstad.pl</w:t>
            </w:r>
          </w:p>
        </w:tc>
      </w:tr>
    </w:tbl>
    <w:p w14:paraId="24F427E2" w14:textId="77777777" w:rsidR="005F07BC" w:rsidRPr="00801ED7" w:rsidRDefault="005F07BC">
      <w:pPr>
        <w:pStyle w:val="Tre"/>
        <w:widowControl w:val="0"/>
        <w:ind w:left="216" w:hanging="216"/>
        <w:rPr>
          <w:rFonts w:ascii="Tahoma" w:hAnsi="Tahoma" w:cs="Tahoma"/>
        </w:rPr>
      </w:pPr>
    </w:p>
    <w:p w14:paraId="45AABE00" w14:textId="77777777" w:rsidR="005F07BC" w:rsidRPr="00801ED7" w:rsidRDefault="005F07BC">
      <w:pPr>
        <w:pStyle w:val="TreA"/>
        <w:widowControl w:val="0"/>
        <w:ind w:left="108" w:hanging="108"/>
        <w:rPr>
          <w:rFonts w:ascii="Tahoma" w:hAnsi="Tahoma" w:cs="Tahoma"/>
        </w:rPr>
      </w:pPr>
    </w:p>
    <w:p w14:paraId="4247E8FB" w14:textId="77777777" w:rsidR="005F07BC" w:rsidRPr="00801ED7" w:rsidRDefault="005F07BC">
      <w:pPr>
        <w:pStyle w:val="Normalny1"/>
        <w:spacing w:line="280" w:lineRule="atLeast"/>
        <w:jc w:val="both"/>
        <w:rPr>
          <w:rFonts w:eastAsia="Tahoma Bold"/>
        </w:rPr>
      </w:pPr>
    </w:p>
    <w:p w14:paraId="310317E8" w14:textId="181ABC9E" w:rsidR="00840C2F" w:rsidRDefault="00361163" w:rsidP="00801ED7">
      <w:pPr>
        <w:pStyle w:val="HeaderAddress"/>
        <w:spacing w:line="280" w:lineRule="atLeast"/>
        <w:rPr>
          <w:color w:val="0070C0"/>
          <w:sz w:val="32"/>
          <w:szCs w:val="32"/>
          <w:lang w:val="pl-PL"/>
        </w:rPr>
      </w:pPr>
      <w:r>
        <w:rPr>
          <w:color w:val="0070C0"/>
          <w:sz w:val="32"/>
          <w:szCs w:val="32"/>
          <w:lang w:val="pl-PL"/>
        </w:rPr>
        <w:t>C</w:t>
      </w:r>
      <w:r w:rsidRPr="00361163">
        <w:rPr>
          <w:color w:val="0070C0"/>
          <w:sz w:val="32"/>
          <w:szCs w:val="32"/>
          <w:lang w:val="pl-PL"/>
        </w:rPr>
        <w:t>o trzeci Polak zamierza pójść po podwyżkę. Coraz mniej optymistycznie oceniamy szanse na znalezienie nowej pracy</w:t>
      </w:r>
    </w:p>
    <w:p w14:paraId="54C2B26B" w14:textId="77777777" w:rsidR="00361163" w:rsidRPr="00801ED7" w:rsidRDefault="00361163" w:rsidP="00801ED7">
      <w:pPr>
        <w:pStyle w:val="HeaderAddress"/>
        <w:spacing w:line="280" w:lineRule="atLeast"/>
        <w:rPr>
          <w:rFonts w:eastAsia="Tahoma Bold"/>
          <w:sz w:val="20"/>
          <w:szCs w:val="20"/>
          <w:lang w:val="pl-PL"/>
        </w:rPr>
      </w:pPr>
    </w:p>
    <w:p w14:paraId="24A3019F" w14:textId="662E9FEE" w:rsidR="00CD3D64" w:rsidRDefault="00CD3D64" w:rsidP="00164D9C">
      <w:pPr>
        <w:pStyle w:val="Tre"/>
        <w:spacing w:line="360" w:lineRule="auto"/>
        <w:rPr>
          <w:rFonts w:ascii="Tahoma" w:hAnsi="Tahoma" w:cs="Tahoma"/>
          <w:b/>
          <w:kern w:val="2"/>
          <w:sz w:val="18"/>
          <w:szCs w:val="18"/>
          <w:lang w:val="pl-PL"/>
        </w:rPr>
      </w:pPr>
      <w:r w:rsidRPr="00CD3D64">
        <w:rPr>
          <w:rFonts w:ascii="Tahoma" w:hAnsi="Tahoma" w:cs="Tahoma"/>
          <w:b/>
          <w:kern w:val="2"/>
          <w:sz w:val="18"/>
          <w:szCs w:val="18"/>
          <w:lang w:val="pl-PL"/>
        </w:rPr>
        <w:t xml:space="preserve">Wysoka inflacja oraz rosnące koszty utrzymania powodują, że co drugi pracownik spodziewa się podwyżki w tym roku, a co trzeci sam zamierza poprosić o to szefa. To znaczy, że presja płacowa na początku roku nadal się utrzyma. Nie zahamował jej fakt, że w zeszłym roku ponad połowa pracowników otrzymała podwyżkę – takie wnioski płyną z 50. edycji Monitora Rynku Pracy realizowanego przez Instytut Badawczy </w:t>
      </w:r>
      <w:proofErr w:type="spellStart"/>
      <w:r w:rsidRPr="00CD3D64">
        <w:rPr>
          <w:rFonts w:ascii="Tahoma" w:hAnsi="Tahoma" w:cs="Tahoma"/>
          <w:b/>
          <w:kern w:val="2"/>
          <w:sz w:val="18"/>
          <w:szCs w:val="18"/>
          <w:lang w:val="pl-PL"/>
        </w:rPr>
        <w:t>Randstad</w:t>
      </w:r>
      <w:proofErr w:type="spellEnd"/>
      <w:r w:rsidRPr="00CD3D64">
        <w:rPr>
          <w:rFonts w:ascii="Tahoma" w:hAnsi="Tahoma" w:cs="Tahoma"/>
          <w:b/>
          <w:kern w:val="2"/>
          <w:sz w:val="18"/>
          <w:szCs w:val="18"/>
          <w:lang w:val="pl-PL"/>
        </w:rPr>
        <w:t xml:space="preserve"> we współpracy z Instytutem Badawczym </w:t>
      </w:r>
      <w:proofErr w:type="spellStart"/>
      <w:r w:rsidRPr="00CD3D64">
        <w:rPr>
          <w:rFonts w:ascii="Tahoma" w:hAnsi="Tahoma" w:cs="Tahoma"/>
          <w:b/>
          <w:kern w:val="2"/>
          <w:sz w:val="18"/>
          <w:szCs w:val="18"/>
          <w:lang w:val="pl-PL"/>
        </w:rPr>
        <w:t>Pollster</w:t>
      </w:r>
      <w:proofErr w:type="spellEnd"/>
      <w:r w:rsidRPr="00CD3D64">
        <w:rPr>
          <w:rFonts w:ascii="Tahoma" w:hAnsi="Tahoma" w:cs="Tahoma"/>
          <w:b/>
          <w:kern w:val="2"/>
          <w:sz w:val="18"/>
          <w:szCs w:val="18"/>
          <w:lang w:val="pl-PL"/>
        </w:rPr>
        <w:t>.</w:t>
      </w:r>
    </w:p>
    <w:p w14:paraId="25BA53E4" w14:textId="77777777" w:rsidR="00CD3D64" w:rsidRPr="00801ED7" w:rsidRDefault="00CD3D64" w:rsidP="00164D9C">
      <w:pPr>
        <w:pStyle w:val="Tre"/>
        <w:spacing w:line="360" w:lineRule="auto"/>
        <w:rPr>
          <w:rFonts w:ascii="Tahoma" w:hAnsi="Tahoma" w:cs="Tahoma"/>
          <w:b/>
          <w:kern w:val="2"/>
          <w:sz w:val="18"/>
          <w:szCs w:val="18"/>
          <w:lang w:val="pl-PL"/>
        </w:rPr>
      </w:pPr>
    </w:p>
    <w:p w14:paraId="5F5B314C" w14:textId="77777777" w:rsid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CD3D64">
        <w:rPr>
          <w:color w:val="000000" w:themeColor="text1"/>
          <w:sz w:val="18"/>
          <w:szCs w:val="18"/>
          <w:lang w:val="pl-PL"/>
          <w14:textOutline w14:w="0" w14:cap="flat" w14:cmpd="sng" w14:algn="ctr">
            <w14:noFill/>
            <w14:prstDash w14:val="solid"/>
            <w14:bevel/>
          </w14:textOutline>
        </w:rPr>
        <w:t xml:space="preserve">Badanie pokazuje, że oczekiwania Polaków, co do wysokości płac rosną i można się spodziewać, że ta tendencja utrzyma się w najbliższym czasie: w 2022 r. podwyżkę̨ u dotychczasowego pracodawcy otrzymało 54 proc. pracujących, a więc istotnie więcej </w:t>
      </w:r>
      <w:proofErr w:type="spellStart"/>
      <w:r w:rsidRPr="00CD3D64">
        <w:rPr>
          <w:color w:val="000000" w:themeColor="text1"/>
          <w:sz w:val="18"/>
          <w:szCs w:val="18"/>
          <w:lang w:val="pl-PL"/>
          <w14:textOutline w14:w="0" w14:cap="flat" w14:cmpd="sng" w14:algn="ctr">
            <w14:noFill/>
            <w14:prstDash w14:val="solid"/>
            <w14:bevel/>
          </w14:textOutline>
        </w:rPr>
        <w:t>niz</w:t>
      </w:r>
      <w:proofErr w:type="spellEnd"/>
      <w:r w:rsidRPr="00CD3D64">
        <w:rPr>
          <w:color w:val="000000" w:themeColor="text1"/>
          <w:sz w:val="18"/>
          <w:szCs w:val="18"/>
          <w:lang w:val="pl-PL"/>
          <w14:textOutline w14:w="0" w14:cap="flat" w14:cmpd="sng" w14:algn="ctr">
            <w14:noFill/>
            <w14:prstDash w14:val="solid"/>
            <w14:bevel/>
          </w14:textOutline>
        </w:rPr>
        <w:t xml:space="preserve">̇ jeszcze rok wcześniej (45 proc). Natomiast podwyżki w 2023 r. spodziewa się 53  proc., i ten wskaźnik także wzrósł: rok do roku o 3 </w:t>
      </w:r>
      <w:proofErr w:type="spellStart"/>
      <w:r w:rsidRPr="00CD3D64">
        <w:rPr>
          <w:color w:val="000000" w:themeColor="text1"/>
          <w:sz w:val="18"/>
          <w:szCs w:val="18"/>
          <w:lang w:val="pl-PL"/>
          <w14:textOutline w14:w="0" w14:cap="flat" w14:cmpd="sng" w14:algn="ctr">
            <w14:noFill/>
            <w14:prstDash w14:val="solid"/>
            <w14:bevel/>
          </w14:textOutline>
        </w:rPr>
        <w:t>p.p</w:t>
      </w:r>
      <w:proofErr w:type="spellEnd"/>
      <w:r w:rsidRPr="00CD3D64">
        <w:rPr>
          <w:color w:val="000000" w:themeColor="text1"/>
          <w:sz w:val="18"/>
          <w:szCs w:val="18"/>
          <w:lang w:val="pl-PL"/>
          <w14:textOutline w14:w="0" w14:cap="flat" w14:cmpd="sng" w14:algn="ctr">
            <w14:noFill/>
            <w14:prstDash w14:val="solid"/>
            <w14:bevel/>
          </w14:textOutline>
        </w:rPr>
        <w:t>.</w:t>
      </w:r>
    </w:p>
    <w:p w14:paraId="487FC8A4" w14:textId="77777777" w:rsidR="00C81572" w:rsidRPr="00CD3D64" w:rsidRDefault="00C81572"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487F14CA" w14:textId="77777777" w:rsidR="00CD3D64" w:rsidRPr="00C81572" w:rsidRDefault="00CD3D64" w:rsidP="00164D9C">
      <w:pPr>
        <w:pStyle w:val="HeaderAddress"/>
        <w:spacing w:line="280" w:lineRule="atLeast"/>
        <w:rPr>
          <w:b/>
          <w:color w:val="0070C0"/>
          <w:sz w:val="18"/>
          <w:szCs w:val="18"/>
          <w:lang w:val="pl-PL"/>
          <w14:textOutline w14:w="0" w14:cap="flat" w14:cmpd="sng" w14:algn="ctr">
            <w14:noFill/>
            <w14:prstDash w14:val="solid"/>
            <w14:bevel/>
          </w14:textOutline>
        </w:rPr>
      </w:pPr>
      <w:r w:rsidRPr="00C81572">
        <w:rPr>
          <w:b/>
          <w:color w:val="0070C0"/>
          <w:sz w:val="18"/>
          <w:szCs w:val="18"/>
          <w:lang w:val="pl-PL"/>
          <w14:textOutline w14:w="0" w14:cap="flat" w14:cmpd="sng" w14:algn="ctr">
            <w14:noFill/>
            <w14:prstDash w14:val="solid"/>
            <w14:bevel/>
          </w14:textOutline>
        </w:rPr>
        <w:t>Presja płacowa napędzana drożyzną</w:t>
      </w:r>
    </w:p>
    <w:p w14:paraId="6941071B" w14:textId="77777777" w:rsidR="00C81572" w:rsidRPr="00CD3D64" w:rsidRDefault="00C81572"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4E4D5D9A" w14:textId="77777777"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CD3D64">
        <w:rPr>
          <w:color w:val="000000" w:themeColor="text1"/>
          <w:sz w:val="18"/>
          <w:szCs w:val="18"/>
          <w:lang w:val="pl-PL"/>
          <w14:textOutline w14:w="0" w14:cap="flat" w14:cmpd="sng" w14:algn="ctr">
            <w14:noFill/>
            <w14:prstDash w14:val="solid"/>
            <w14:bevel/>
          </w14:textOutline>
        </w:rPr>
        <w:t xml:space="preserve">W najnowszym badaniu 33 proc. zatrudnionych zadeklarowało, że w ciągu 3 kolejnych miesięcy, zamierza wystąpić o podwyższenie wynagrodzenia. Głównym powodem są rosnące ceny żywności i usług: przyznaje to aż 70 proc. ankietowanych. 51 proc. podkreśla też, że podwyżki im się należą ze względu na wysoką jakość wykonywanej przez nich pracy. </w:t>
      </w:r>
    </w:p>
    <w:p w14:paraId="090CBD15" w14:textId="77777777"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48BE83D4" w14:textId="77777777"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CD3D64">
        <w:rPr>
          <w:color w:val="000000" w:themeColor="text1"/>
          <w:sz w:val="18"/>
          <w:szCs w:val="18"/>
          <w:lang w:val="pl-PL"/>
          <w14:textOutline w14:w="0" w14:cap="flat" w14:cmpd="sng" w14:algn="ctr">
            <w14:noFill/>
            <w14:prstDash w14:val="solid"/>
            <w14:bevel/>
          </w14:textOutline>
        </w:rPr>
        <w:t>Dodatkowym powodem utrzymania się presji płacowej może być fakt, że mimo iż ponad połowa zatrudnionych odnotowała w zeszłym roku wzrost wy</w:t>
      </w:r>
      <w:bookmarkStart w:id="0" w:name="_GoBack"/>
      <w:bookmarkEnd w:id="0"/>
      <w:r w:rsidRPr="00CD3D64">
        <w:rPr>
          <w:color w:val="000000" w:themeColor="text1"/>
          <w:sz w:val="18"/>
          <w:szCs w:val="18"/>
          <w:lang w:val="pl-PL"/>
          <w14:textOutline w14:w="0" w14:cap="flat" w14:cmpd="sng" w14:algn="ctr">
            <w14:noFill/>
            <w14:prstDash w14:val="solid"/>
            <w14:bevel/>
          </w14:textOutline>
        </w:rPr>
        <w:t xml:space="preserve">nagrodzenia, to  w ocenie 41 proc. podwyżka była niższa niż się spodziewali. Tylko co trzeci pracownik, który otrzymał stałą podwyżkę̨ deklaruje, że mniej więcej pokryła ona poziom inflacji (34 proc.), a połowa (50 proc. ) – zaznacza, że tylko w części. </w:t>
      </w:r>
    </w:p>
    <w:p w14:paraId="4FD43481" w14:textId="77777777"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1AEF2690" w14:textId="77777777" w:rsid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CD3D64">
        <w:rPr>
          <w:color w:val="000000" w:themeColor="text1"/>
          <w:sz w:val="18"/>
          <w:szCs w:val="18"/>
          <w:lang w:val="pl-PL"/>
          <w14:textOutline w14:w="0" w14:cap="flat" w14:cmpd="sng" w14:algn="ctr">
            <w14:noFill/>
            <w14:prstDash w14:val="solid"/>
            <w14:bevel/>
          </w14:textOutline>
        </w:rPr>
        <w:t>6 na 10 zatrudnionych (64 proc.) oczekuje, że pracodawca będzie go realnie wspierał w ponoszeniu zwiększających się kosztów utrzymania. Najbardziej pożądane są podwyżki przyznawane sukcesywnie wraz ze wzrostem inflacji (56 proc.). Co trzecia osoba chciałaby otrzymać jednorazową stałą podwyżkę (29 proc.), a co czwarty ankietowany (26 proc.) wskazuje na benefity, które pozwoliłyby zmniejszyć domowe wydatki. Wśród najczęściej wskazywanych znalazły się: bony towarowe na produkty spożywcze (69 proc.) i niespożywcze (40 proc.), darmowe posiłki (40 proc.), dofinansowanie do opłat za prąd dla osób pracujących zdalnie (37 proc.), dofinansowanie do wczasów (34 proc.) i darmowe bilety na komunikację publiczną (34 proc.).</w:t>
      </w:r>
    </w:p>
    <w:p w14:paraId="3C873D0E" w14:textId="77777777" w:rsidR="0057326C" w:rsidRDefault="0057326C"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2B3E1568" w14:textId="052A3C41" w:rsidR="0057326C" w:rsidRDefault="0057326C"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CD3D64">
        <w:rPr>
          <w:color w:val="000000" w:themeColor="text1"/>
          <w:sz w:val="18"/>
          <w:szCs w:val="18"/>
          <w:lang w:val="pl-PL"/>
          <w14:textOutline w14:w="0" w14:cap="flat" w14:cmpd="sng" w14:algn="ctr">
            <w14:noFill/>
            <w14:prstDash w14:val="solid"/>
            <w14:bevel/>
          </w14:textOutline>
        </w:rPr>
        <w:t xml:space="preserve">– </w:t>
      </w:r>
      <w:r w:rsidRPr="0057326C">
        <w:rPr>
          <w:i/>
          <w:color w:val="000000" w:themeColor="text1"/>
          <w:sz w:val="18"/>
          <w:szCs w:val="18"/>
          <w:lang w:val="pl-PL"/>
          <w14:textOutline w14:w="0" w14:cap="flat" w14:cmpd="sng" w14:algn="ctr">
            <w14:noFill/>
            <w14:prstDash w14:val="solid"/>
            <w14:bevel/>
          </w14:textOutline>
        </w:rPr>
        <w:t xml:space="preserve">Badanie w poszczególnych częściach potwierdza, że na rynku pracy mamy dwa wiodące tematy, tj. wysokość wynagrodzeń oraz utrzymanie lub zmiana pracy. Presja na podwyższanie wynagrodzeń w związku ze wzrostem kosztów życia to kluczowa kwestia na przełomie 2022 oraz 2023 roku. Potwierdzają to dane dotyczące pracowników, którzy otrzymali podwyżki (54%) jak i tych którzy oczekują wsparcia od prawodawców z związku z inflacją (65%). Możliwości pracodawców w tym zakresie są bardzo zróżnicowane w zależność od sektora działalności czy kondycji firmy. Niepewne sytuacja gospodarcza stawia dodatkowe wyzwania przed pracodawcami w kwestii rozmów z pracownikami, kształtowania systemów wynagradzania, formy udzielanego pracownikom wsparcia. Pamiętajmy, że w bieżącym roku </w:t>
      </w:r>
      <w:r w:rsidRPr="0057326C">
        <w:rPr>
          <w:i/>
          <w:color w:val="000000" w:themeColor="text1"/>
          <w:sz w:val="18"/>
          <w:szCs w:val="18"/>
          <w:lang w:val="pl-PL"/>
          <w14:textOutline w14:w="0" w14:cap="flat" w14:cmpd="sng" w14:algn="ctr">
            <w14:noFill/>
            <w14:prstDash w14:val="solid"/>
            <w14:bevel/>
          </w14:textOutline>
        </w:rPr>
        <w:lastRenderedPageBreak/>
        <w:t>minimalne wynagrodzenie jest dwukrotnie podwyższane, od stycznia oraz od lipca</w:t>
      </w:r>
      <w:r w:rsidRPr="0057326C">
        <w:rPr>
          <w:color w:val="000000" w:themeColor="text1"/>
          <w:sz w:val="18"/>
          <w:szCs w:val="18"/>
          <w:lang w:val="pl-PL"/>
          <w14:textOutline w14:w="0" w14:cap="flat" w14:cmpd="sng" w14:algn="ctr">
            <w14:noFill/>
            <w14:prstDash w14:val="solid"/>
            <w14:bevel/>
          </w14:textOutline>
        </w:rPr>
        <w:t xml:space="preserve"> – podkreśla </w:t>
      </w:r>
      <w:r w:rsidRPr="0057326C">
        <w:rPr>
          <w:b/>
          <w:color w:val="000000" w:themeColor="text1"/>
          <w:sz w:val="18"/>
          <w:szCs w:val="18"/>
          <w:lang w:val="pl-PL"/>
          <w14:textOutline w14:w="0" w14:cap="flat" w14:cmpd="sng" w14:algn="ctr">
            <w14:noFill/>
            <w14:prstDash w14:val="solid"/>
            <w14:bevel/>
          </w14:textOutline>
        </w:rPr>
        <w:t>Robert Lisicki</w:t>
      </w:r>
      <w:r w:rsidRPr="0057326C">
        <w:rPr>
          <w:color w:val="000000" w:themeColor="text1"/>
          <w:sz w:val="18"/>
          <w:szCs w:val="18"/>
          <w:lang w:val="pl-PL"/>
          <w14:textOutline w14:w="0" w14:cap="flat" w14:cmpd="sng" w14:algn="ctr">
            <w14:noFill/>
            <w14:prstDash w14:val="solid"/>
            <w14:bevel/>
          </w14:textOutline>
        </w:rPr>
        <w:t>, dyrektor departamentu pracy Konfederacji Lewiatan.</w:t>
      </w:r>
    </w:p>
    <w:p w14:paraId="2A0102D8" w14:textId="77777777"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63A712CA" w14:textId="77777777" w:rsidR="00CD3D64" w:rsidRPr="00CD3D64" w:rsidRDefault="00CD3D64" w:rsidP="00164D9C">
      <w:pPr>
        <w:pStyle w:val="HeaderAddress"/>
        <w:spacing w:line="280" w:lineRule="atLeast"/>
        <w:rPr>
          <w:b/>
          <w:color w:val="0070C0"/>
          <w:sz w:val="18"/>
          <w:szCs w:val="18"/>
          <w:lang w:val="pl-PL"/>
          <w14:textOutline w14:w="0" w14:cap="flat" w14:cmpd="sng" w14:algn="ctr">
            <w14:noFill/>
            <w14:prstDash w14:val="solid"/>
            <w14:bevel/>
          </w14:textOutline>
        </w:rPr>
      </w:pPr>
      <w:r w:rsidRPr="00CD3D64">
        <w:rPr>
          <w:b/>
          <w:color w:val="0070C0"/>
          <w:sz w:val="18"/>
          <w:szCs w:val="18"/>
          <w:lang w:val="pl-PL"/>
          <w14:textOutline w14:w="0" w14:cap="flat" w14:cmpd="sng" w14:algn="ctr">
            <w14:noFill/>
            <w14:prstDash w14:val="solid"/>
            <w14:bevel/>
          </w14:textOutline>
        </w:rPr>
        <w:t>Najwięcej podwyżek w służbie zdrowia, przemyśle i IT</w:t>
      </w:r>
    </w:p>
    <w:p w14:paraId="1B88BD3B" w14:textId="77777777"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67D03ED9" w14:textId="452E16BD"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CD3D64">
        <w:rPr>
          <w:color w:val="000000" w:themeColor="text1"/>
          <w:sz w:val="18"/>
          <w:szCs w:val="18"/>
          <w:lang w:val="pl-PL"/>
          <w14:textOutline w14:w="0" w14:cap="flat" w14:cmpd="sng" w14:algn="ctr">
            <w14:noFill/>
            <w14:prstDash w14:val="solid"/>
            <w14:bevel/>
          </w14:textOutline>
        </w:rPr>
        <w:t xml:space="preserve">Według deklaracji pracowników, w 2022 roku wzrosty pensji najczęściej pojawiały się w opiece zdrowotnej i pomocy społecznej (74 proc.), przemyśle (64 proc.) oraz telekomunikacji i IT (61 proc.). W pierwszej trójce grup zawodowych, w których najczęściej </w:t>
      </w:r>
      <w:r w:rsidR="00C81572" w:rsidRPr="00CD3D64">
        <w:rPr>
          <w:color w:val="000000" w:themeColor="text1"/>
          <w:sz w:val="18"/>
          <w:szCs w:val="18"/>
          <w:lang w:val="pl-PL"/>
          <w14:textOutline w14:w="0" w14:cap="flat" w14:cmpd="sng" w14:algn="ctr">
            <w14:noFill/>
            <w14:prstDash w14:val="solid"/>
            <w14:bevel/>
          </w14:textOutline>
        </w:rPr>
        <w:t>pracodawcy</w:t>
      </w:r>
      <w:r w:rsidRPr="00CD3D64">
        <w:rPr>
          <w:color w:val="000000" w:themeColor="text1"/>
          <w:sz w:val="18"/>
          <w:szCs w:val="18"/>
          <w:lang w:val="pl-PL"/>
          <w14:textOutline w14:w="0" w14:cap="flat" w14:cmpd="sng" w14:algn="ctr">
            <w14:noFill/>
            <w14:prstDash w14:val="solid"/>
            <w14:bevel/>
          </w14:textOutline>
        </w:rPr>
        <w:t xml:space="preserve"> podnieśli pensje znaleźli się: mistrzowie i brygadziści (69 proc.), inżynierzy (67 proc.) oraz robotnicy wykwalifikowani (65 proc.). Podwyżki otrzymał też co szósty kierowca (59 proc.), członek top </w:t>
      </w:r>
      <w:r w:rsidR="00C81572" w:rsidRPr="00CD3D64">
        <w:rPr>
          <w:color w:val="000000" w:themeColor="text1"/>
          <w:sz w:val="18"/>
          <w:szCs w:val="18"/>
          <w:lang w:val="pl-PL"/>
          <w14:textOutline w14:w="0" w14:cap="flat" w14:cmpd="sng" w14:algn="ctr">
            <w14:noFill/>
            <w14:prstDash w14:val="solid"/>
            <w14:bevel/>
          </w14:textOutline>
        </w:rPr>
        <w:t>managementu</w:t>
      </w:r>
      <w:r w:rsidRPr="00CD3D64">
        <w:rPr>
          <w:color w:val="000000" w:themeColor="text1"/>
          <w:sz w:val="18"/>
          <w:szCs w:val="18"/>
          <w:lang w:val="pl-PL"/>
          <w14:textOutline w14:w="0" w14:cap="flat" w14:cmpd="sng" w14:algn="ctr">
            <w14:noFill/>
            <w14:prstDash w14:val="solid"/>
            <w14:bevel/>
          </w14:textOutline>
        </w:rPr>
        <w:t xml:space="preserve"> (59 proc.), a także przedstawiciel kadry kierowniczej średniego szczebla (58 proc.). Najrzadziej z kolei podwyżki dostawali pracownicy biurowi i administracyjni (44 proc.).</w:t>
      </w:r>
    </w:p>
    <w:p w14:paraId="3B07F06F" w14:textId="77777777"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3A9FB7DA" w14:textId="77777777" w:rsid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CD3D64">
        <w:rPr>
          <w:color w:val="000000" w:themeColor="text1"/>
          <w:sz w:val="18"/>
          <w:szCs w:val="18"/>
          <w:lang w:val="pl-PL"/>
          <w14:textOutline w14:w="0" w14:cap="flat" w14:cmpd="sng" w14:algn="ctr">
            <w14:noFill/>
            <w14:prstDash w14:val="solid"/>
            <w14:bevel/>
          </w14:textOutline>
        </w:rPr>
        <w:t>Pod względem typu zatrudnienia, najczęściej rosło wynagrodzenie pracowników z umową na czas nieokreślony (63 proc.), a najrzadziej osób zatrudnionych na umowie zlecenia lub o dzieło (30 proc.).</w:t>
      </w:r>
    </w:p>
    <w:p w14:paraId="6ADC5F59" w14:textId="77777777" w:rsidR="00C81572" w:rsidRDefault="00C81572"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5483C6D4" w14:textId="77777777" w:rsidR="00C81572" w:rsidRDefault="00C81572" w:rsidP="00C81572">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C81572">
        <w:rPr>
          <w:color w:val="000000" w:themeColor="text1"/>
          <w:sz w:val="18"/>
          <w:szCs w:val="18"/>
          <w:lang w:val="pl-PL"/>
          <w14:textOutline w14:w="0" w14:cap="flat" w14:cmpd="sng" w14:algn="ctr">
            <w14:noFill/>
            <w14:prstDash w14:val="solid"/>
            <w14:bevel/>
          </w14:textOutline>
        </w:rPr>
        <w:t xml:space="preserve">– </w:t>
      </w:r>
      <w:r w:rsidRPr="00C81572">
        <w:rPr>
          <w:i/>
          <w:color w:val="000000" w:themeColor="text1"/>
          <w:sz w:val="18"/>
          <w:szCs w:val="18"/>
          <w:lang w:val="pl-PL"/>
          <w14:textOutline w14:w="0" w14:cap="flat" w14:cmpd="sng" w14:algn="ctr">
            <w14:noFill/>
            <w14:prstDash w14:val="solid"/>
            <w14:bevel/>
          </w14:textOutline>
        </w:rPr>
        <w:t xml:space="preserve">Od maja 2022 roku wynagrodzenia w sektorze przedsiębiorstw rosną wolniej niż ceny towarów i usług konsumpcyjnych. Od tego czasu (z wyjątkiem lipca) obserwowaliśmy coraz większy spadek realnych płac: w grudniu inflacja była wyższa od podwyżek aż o 6,3 </w:t>
      </w:r>
      <w:proofErr w:type="spellStart"/>
      <w:r w:rsidRPr="00C81572">
        <w:rPr>
          <w:i/>
          <w:color w:val="000000" w:themeColor="text1"/>
          <w:sz w:val="18"/>
          <w:szCs w:val="18"/>
          <w:lang w:val="pl-PL"/>
          <w14:textOutline w14:w="0" w14:cap="flat" w14:cmpd="sng" w14:algn="ctr">
            <w14:noFill/>
            <w14:prstDash w14:val="solid"/>
            <w14:bevel/>
          </w14:textOutline>
        </w:rPr>
        <w:t>p.p</w:t>
      </w:r>
      <w:proofErr w:type="spellEnd"/>
      <w:r w:rsidRPr="00C81572">
        <w:rPr>
          <w:i/>
          <w:color w:val="000000" w:themeColor="text1"/>
          <w:sz w:val="18"/>
          <w:szCs w:val="18"/>
          <w:lang w:val="pl-PL"/>
          <w14:textOutline w14:w="0" w14:cap="flat" w14:cmpd="sng" w14:algn="ctr">
            <w14:noFill/>
            <w14:prstDash w14:val="solid"/>
            <w14:bevel/>
          </w14:textOutline>
        </w:rPr>
        <w:t xml:space="preserve">. Ograniczając dynamikę i zasięg kadrowy wzrostu płac, pracodawcy jednocześnie ograniczyli rekrutację, ale zdają się unikać zwolnień. U respondentów badania nie widać istotnego wzrostu lęku przed utratą pracy, choć w tym samym czasie kurczy się ich przekonanie co do tego, że daliby radę dość szybko znaleźć nowego pracodawcę. Pomijając okres </w:t>
      </w:r>
      <w:proofErr w:type="spellStart"/>
      <w:r w:rsidRPr="00C81572">
        <w:rPr>
          <w:i/>
          <w:color w:val="000000" w:themeColor="text1"/>
          <w:sz w:val="18"/>
          <w:szCs w:val="18"/>
          <w:lang w:val="pl-PL"/>
          <w14:textOutline w14:w="0" w14:cap="flat" w14:cmpd="sng" w14:algn="ctr">
            <w14:noFill/>
            <w14:prstDash w14:val="solid"/>
            <w14:bevel/>
          </w14:textOutline>
        </w:rPr>
        <w:t>covidowego</w:t>
      </w:r>
      <w:proofErr w:type="spellEnd"/>
      <w:r w:rsidRPr="00C81572">
        <w:rPr>
          <w:i/>
          <w:color w:val="000000" w:themeColor="text1"/>
          <w:sz w:val="18"/>
          <w:szCs w:val="18"/>
          <w:lang w:val="pl-PL"/>
          <w14:textOutline w14:w="0" w14:cap="flat" w14:cmpd="sng" w14:algn="ctr">
            <w14:noFill/>
            <w14:prstDash w14:val="solid"/>
            <w14:bevel/>
          </w14:textOutline>
        </w:rPr>
        <w:t xml:space="preserve"> zamieszania, wróciliśmy tu do takich wskaźników pewności zdobycia nowego zajęcia, jakie były w końcówce 2017 (jakakolwiek praca) lub nawet w 2014 roku (praca co najmniej tak samo dobra, jak wykonywana obecnie). Potwierdzają się zatem prognozy, że inflacja spowoduje spadek realnych płac, ale nie doprowadzi do szybkiego wzrostu bezrobocia. Widzimy już tego efekty w handlu detalicznym: sprzedaż w cenach stałych od października praktycznie przestała rosnąć.</w:t>
      </w:r>
      <w:r w:rsidRPr="00C81572">
        <w:rPr>
          <w:color w:val="000000" w:themeColor="text1"/>
          <w:sz w:val="18"/>
          <w:szCs w:val="18"/>
          <w:lang w:val="pl-PL"/>
          <w14:textOutline w14:w="0" w14:cap="flat" w14:cmpd="sng" w14:algn="ctr">
            <w14:noFill/>
            <w14:prstDash w14:val="solid"/>
            <w14:bevel/>
          </w14:textOutline>
        </w:rPr>
        <w:t xml:space="preserve"> – podsumowuje </w:t>
      </w:r>
      <w:r w:rsidRPr="00C81572">
        <w:rPr>
          <w:b/>
          <w:color w:val="000000" w:themeColor="text1"/>
          <w:sz w:val="18"/>
          <w:szCs w:val="18"/>
          <w:lang w:val="pl-PL"/>
          <w14:textOutline w14:w="0" w14:cap="flat" w14:cmpd="sng" w14:algn="ctr">
            <w14:noFill/>
            <w14:prstDash w14:val="solid"/>
            <w14:bevel/>
          </w14:textOutline>
        </w:rPr>
        <w:t>Łukasz Komuda</w:t>
      </w:r>
      <w:r w:rsidRPr="00C81572">
        <w:rPr>
          <w:color w:val="000000" w:themeColor="text1"/>
          <w:sz w:val="18"/>
          <w:szCs w:val="18"/>
          <w:lang w:val="pl-PL"/>
          <w14:textOutline w14:w="0" w14:cap="flat" w14:cmpd="sng" w14:algn="ctr">
            <w14:noFill/>
            <w14:prstDash w14:val="solid"/>
            <w14:bevel/>
          </w14:textOutline>
        </w:rPr>
        <w:t xml:space="preserve">, ekspert ds. rynku pracy w Fundacji Inicjatyw Społeczno-Ekonomicznych i współautor </w:t>
      </w:r>
      <w:proofErr w:type="spellStart"/>
      <w:r w:rsidRPr="00C81572">
        <w:rPr>
          <w:color w:val="000000" w:themeColor="text1"/>
          <w:sz w:val="18"/>
          <w:szCs w:val="18"/>
          <w:lang w:val="pl-PL"/>
          <w14:textOutline w14:w="0" w14:cap="flat" w14:cmpd="sng" w14:algn="ctr">
            <w14:noFill/>
            <w14:prstDash w14:val="solid"/>
            <w14:bevel/>
          </w14:textOutline>
        </w:rPr>
        <w:t>podcastu</w:t>
      </w:r>
      <w:proofErr w:type="spellEnd"/>
      <w:r w:rsidRPr="00C81572">
        <w:rPr>
          <w:color w:val="000000" w:themeColor="text1"/>
          <w:sz w:val="18"/>
          <w:szCs w:val="18"/>
          <w:lang w:val="pl-PL"/>
          <w14:textOutline w14:w="0" w14:cap="flat" w14:cmpd="sng" w14:algn="ctr">
            <w14:noFill/>
            <w14:prstDash w14:val="solid"/>
            <w14:bevel/>
          </w14:textOutline>
        </w:rPr>
        <w:t xml:space="preserve"> „Ekonomia i cała reszta”.</w:t>
      </w:r>
    </w:p>
    <w:p w14:paraId="2342CB73" w14:textId="77777777" w:rsidR="00C81572" w:rsidRPr="00CD3D64" w:rsidRDefault="00C81572"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1C5D04C2" w14:textId="77777777"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378C42CB" w14:textId="77777777" w:rsidR="00CD3D64" w:rsidRPr="00CD3D64" w:rsidRDefault="00CD3D64" w:rsidP="00164D9C">
      <w:pPr>
        <w:pStyle w:val="HeaderAddress"/>
        <w:spacing w:line="280" w:lineRule="atLeast"/>
        <w:rPr>
          <w:b/>
          <w:color w:val="0070C0"/>
          <w:sz w:val="18"/>
          <w:szCs w:val="18"/>
          <w:lang w:val="pl-PL"/>
          <w14:textOutline w14:w="0" w14:cap="flat" w14:cmpd="sng" w14:algn="ctr">
            <w14:noFill/>
            <w14:prstDash w14:val="solid"/>
            <w14:bevel/>
          </w14:textOutline>
        </w:rPr>
      </w:pPr>
      <w:r w:rsidRPr="00CD3D64">
        <w:rPr>
          <w:b/>
          <w:color w:val="0070C0"/>
          <w:sz w:val="18"/>
          <w:szCs w:val="18"/>
          <w:lang w:val="pl-PL"/>
          <w14:textOutline w14:w="0" w14:cap="flat" w14:cmpd="sng" w14:algn="ctr">
            <w14:noFill/>
            <w14:prstDash w14:val="solid"/>
            <w14:bevel/>
          </w14:textOutline>
        </w:rPr>
        <w:t>Coraz mniej optymistycznie oceniamy szanse na znalezienie innej pracy</w:t>
      </w:r>
    </w:p>
    <w:p w14:paraId="1AEB480E" w14:textId="77777777"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4F38008D" w14:textId="77777777"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CD3D64">
        <w:rPr>
          <w:color w:val="000000" w:themeColor="text1"/>
          <w:sz w:val="18"/>
          <w:szCs w:val="18"/>
          <w:lang w:val="pl-PL"/>
          <w14:textOutline w14:w="0" w14:cap="flat" w14:cmpd="sng" w14:algn="ctr">
            <w14:noFill/>
            <w14:prstDash w14:val="solid"/>
            <w14:bevel/>
          </w14:textOutline>
        </w:rPr>
        <w:t xml:space="preserve">W najnowszym badaniu, gorzej niż w poprzednim, pracownicy oceniali szanse na znalezienie pracy: spadł zarówno odsetek tych, którzy twierdzą, że w przypadku utraty zatrudnienia, znaleźliby jakąkolwiek pracę (84 proc. – spadek o 4 </w:t>
      </w:r>
      <w:proofErr w:type="spellStart"/>
      <w:r w:rsidRPr="00CD3D64">
        <w:rPr>
          <w:color w:val="000000" w:themeColor="text1"/>
          <w:sz w:val="18"/>
          <w:szCs w:val="18"/>
          <w:lang w:val="pl-PL"/>
          <w14:textOutline w14:w="0" w14:cap="flat" w14:cmpd="sng" w14:algn="ctr">
            <w14:noFill/>
            <w14:prstDash w14:val="solid"/>
            <w14:bevel/>
          </w14:textOutline>
        </w:rPr>
        <w:t>p.p</w:t>
      </w:r>
      <w:proofErr w:type="spellEnd"/>
      <w:r w:rsidRPr="00CD3D64">
        <w:rPr>
          <w:color w:val="000000" w:themeColor="text1"/>
          <w:sz w:val="18"/>
          <w:szCs w:val="18"/>
          <w:lang w:val="pl-PL"/>
          <w14:textOutline w14:w="0" w14:cap="flat" w14:cmpd="sng" w14:algn="ctr">
            <w14:noFill/>
            <w14:prstDash w14:val="solid"/>
            <w14:bevel/>
          </w14:textOutline>
        </w:rPr>
        <w:t xml:space="preserve">.) oraz tych, którzy prognozują, że znaleźliby tak samo dobrą lub lepszą posadę: (63 proc. – spadek o 2 </w:t>
      </w:r>
      <w:proofErr w:type="spellStart"/>
      <w:r w:rsidRPr="00CD3D64">
        <w:rPr>
          <w:color w:val="000000" w:themeColor="text1"/>
          <w:sz w:val="18"/>
          <w:szCs w:val="18"/>
          <w:lang w:val="pl-PL"/>
          <w14:textOutline w14:w="0" w14:cap="flat" w14:cmpd="sng" w14:algn="ctr">
            <w14:noFill/>
            <w14:prstDash w14:val="solid"/>
            <w14:bevel/>
          </w14:textOutline>
        </w:rPr>
        <w:t>p.p</w:t>
      </w:r>
      <w:proofErr w:type="spellEnd"/>
      <w:r w:rsidRPr="00CD3D64">
        <w:rPr>
          <w:color w:val="000000" w:themeColor="text1"/>
          <w:sz w:val="18"/>
          <w:szCs w:val="18"/>
          <w:lang w:val="pl-PL"/>
          <w14:textOutline w14:w="0" w14:cap="flat" w14:cmpd="sng" w14:algn="ctr">
            <w14:noFill/>
            <w14:prstDash w14:val="solid"/>
            <w14:bevel/>
          </w14:textOutline>
        </w:rPr>
        <w:t xml:space="preserve">.). </w:t>
      </w:r>
    </w:p>
    <w:p w14:paraId="3279F54B" w14:textId="77777777"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0BC41072" w14:textId="77777777" w:rsid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CD3D64">
        <w:rPr>
          <w:color w:val="000000" w:themeColor="text1"/>
          <w:sz w:val="18"/>
          <w:szCs w:val="18"/>
          <w:lang w:val="pl-PL"/>
          <w14:textOutline w14:w="0" w14:cap="flat" w14:cmpd="sng" w14:algn="ctr">
            <w14:noFill/>
            <w14:prstDash w14:val="solid"/>
            <w14:bevel/>
          </w14:textOutline>
        </w:rPr>
        <w:t xml:space="preserve">Słabsze oceny szans na nowe zatrudnienie, szczególnie pracę na lepszych warunkach, sprawiają, że w ostatnich sześciu miesiącach jedynie co piąty pracownik zmienił pracodawcę, i ten wskaźnik jest identyczny jak w poprzednim okresie. Częściej nowe miejsce pracy znalazły osoby do 39. roku życia (18-29 lat – 27 proc, 30-39 lat – 25 proc). Częściej też dotyczyło to specjalistów z wyższym wykształceniem (29 proc.) oraz robotników niewykwalifikowanych: 27 proc. </w:t>
      </w:r>
    </w:p>
    <w:p w14:paraId="0C1E6F16" w14:textId="77777777"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7BB7A2DA" w14:textId="77777777"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CD3D64">
        <w:rPr>
          <w:color w:val="000000" w:themeColor="text1"/>
          <w:sz w:val="18"/>
          <w:szCs w:val="18"/>
          <w:lang w:val="pl-PL"/>
          <w14:textOutline w14:w="0" w14:cap="flat" w14:cmpd="sng" w14:algn="ctr">
            <w14:noFill/>
            <w14:prstDash w14:val="solid"/>
            <w14:bevel/>
          </w14:textOutline>
        </w:rPr>
        <w:t xml:space="preserve">Najczęściej wskazywanymi powodami zmiany pracy nadal jest wyższe wynagrodzenie u nowego pracodawcy, jak również̇ chęć́ rozwoju zawodowego (te przyczyny wskazuje po 43 proc. ankietowanych). </w:t>
      </w:r>
    </w:p>
    <w:p w14:paraId="4EEF834D" w14:textId="77777777" w:rsid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CD3D64">
        <w:rPr>
          <w:color w:val="000000" w:themeColor="text1"/>
          <w:sz w:val="18"/>
          <w:szCs w:val="18"/>
          <w:lang w:val="pl-PL"/>
          <w14:textOutline w14:w="0" w14:cap="flat" w14:cmpd="sng" w14:algn="ctr">
            <w14:noFill/>
            <w14:prstDash w14:val="solid"/>
            <w14:bevel/>
          </w14:textOutline>
        </w:rPr>
        <w:t xml:space="preserve">Natomiast zmianę̨ stanowiska u aktualnego pracodawcy w ciągu ostatniego półrocza zadeklarowało 19 proc. pracowników – co stanowi wzrost o 2 </w:t>
      </w:r>
      <w:proofErr w:type="spellStart"/>
      <w:r w:rsidRPr="00CD3D64">
        <w:rPr>
          <w:color w:val="000000" w:themeColor="text1"/>
          <w:sz w:val="18"/>
          <w:szCs w:val="18"/>
          <w:lang w:val="pl-PL"/>
          <w14:textOutline w14:w="0" w14:cap="flat" w14:cmpd="sng" w14:algn="ctr">
            <w14:noFill/>
            <w14:prstDash w14:val="solid"/>
            <w14:bevel/>
          </w14:textOutline>
        </w:rPr>
        <w:t>p.p</w:t>
      </w:r>
      <w:proofErr w:type="spellEnd"/>
      <w:r w:rsidRPr="00CD3D64">
        <w:rPr>
          <w:color w:val="000000" w:themeColor="text1"/>
          <w:sz w:val="18"/>
          <w:szCs w:val="18"/>
          <w:lang w:val="pl-PL"/>
          <w14:textOutline w14:w="0" w14:cap="flat" w14:cmpd="sng" w14:algn="ctr">
            <w14:noFill/>
            <w14:prstDash w14:val="solid"/>
            <w14:bevel/>
          </w14:textOutline>
        </w:rPr>
        <w:t>. w stosunku do poprzedniego badania. Najczęściej stanowisko zmieniali najmłodsi pracownicy – 18-29 lat (28 proc.) oraz osoby z wyższym wykształceniem (24 proc.). Częściej też zmiana ta dotyczyła pracujących na umowę̨ na czas określony (25 proc.).</w:t>
      </w:r>
    </w:p>
    <w:p w14:paraId="06984429" w14:textId="77777777"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558CEF6C" w14:textId="45A70577" w:rsid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CD3D64">
        <w:rPr>
          <w:color w:val="000000" w:themeColor="text1"/>
          <w:sz w:val="18"/>
          <w:szCs w:val="18"/>
          <w:lang w:val="pl-PL"/>
          <w14:textOutline w14:w="0" w14:cap="flat" w14:cmpd="sng" w14:algn="ctr">
            <w14:noFill/>
            <w14:prstDash w14:val="solid"/>
            <w14:bevel/>
          </w14:textOutline>
        </w:rPr>
        <w:lastRenderedPageBreak/>
        <w:t xml:space="preserve">– </w:t>
      </w:r>
      <w:r w:rsidRPr="00CD3D64">
        <w:rPr>
          <w:i/>
          <w:color w:val="000000" w:themeColor="text1"/>
          <w:sz w:val="18"/>
          <w:szCs w:val="18"/>
          <w:lang w:val="pl-PL"/>
          <w14:textOutline w14:w="0" w14:cap="flat" w14:cmpd="sng" w14:algn="ctr">
            <w14:noFill/>
            <w14:prstDash w14:val="solid"/>
            <w14:bevel/>
          </w14:textOutline>
        </w:rPr>
        <w:t>To już kolejny kwartał z rzędu, kiedy nie widzimy znaczących zmian w zakresie rotacji. Z pewnością jest to wynik malejącej liczby publikowanych ogłoszeń o pracę. Ale jednocześnie daje się zauważyć inna tendencja: wyhamowuje rotacja rozumiana jako szukanie nowego pracodawcy, ale za to większy odsetek pracowników zmienia stanowisko w obrębie aktualnego miejsca pracy. To może oznaczać że w czasie niepewności gospodarczej pracownicy wolą starać o awans w swojej aktualnej firmie, niż ryzykować teraz zmianę pracodawcy. Nie bez znaczenia jest też fakt, jak zatrudnieni oceniają szanse na inną pracę: maleje przekonanie, że to oferty dla nich bardziej korzystne. To sygnał, że odpowiednia troska o możliwości rozwoju zawodowego w firmie może zapobiec odpływowi pracowników</w:t>
      </w:r>
      <w:r w:rsidR="0069297D">
        <w:rPr>
          <w:i/>
          <w:color w:val="000000" w:themeColor="text1"/>
          <w:sz w:val="18"/>
          <w:szCs w:val="18"/>
          <w:lang w:val="pl-PL"/>
          <w14:textOutline w14:w="0" w14:cap="flat" w14:cmpd="sng" w14:algn="ctr">
            <w14:noFill/>
            <w14:prstDash w14:val="solid"/>
            <w14:bevel/>
          </w14:textOutline>
        </w:rPr>
        <w:t xml:space="preserve">. </w:t>
      </w:r>
      <w:r w:rsidR="0069297D" w:rsidRPr="0069297D">
        <w:rPr>
          <w:i/>
          <w:color w:val="000000" w:themeColor="text1"/>
          <w:sz w:val="18"/>
          <w:szCs w:val="18"/>
          <w:lang w:val="pl-PL"/>
          <w14:textOutline w14:w="0" w14:cap="flat" w14:cmpd="sng" w14:algn="ctr">
            <w14:noFill/>
            <w14:prstDash w14:val="solid"/>
            <w14:bevel/>
          </w14:textOutline>
        </w:rPr>
        <w:t xml:space="preserve">W części przypadków zmiana miejsca pracy w ramach struktury firmy może też wynikać z rosnącej potrzeby </w:t>
      </w:r>
      <w:proofErr w:type="spellStart"/>
      <w:r w:rsidR="0069297D" w:rsidRPr="0069297D">
        <w:rPr>
          <w:i/>
          <w:color w:val="000000" w:themeColor="text1"/>
          <w:sz w:val="18"/>
          <w:szCs w:val="18"/>
          <w:lang w:val="pl-PL"/>
          <w14:textOutline w14:w="0" w14:cap="flat" w14:cmpd="sng" w14:algn="ctr">
            <w14:noFill/>
            <w14:prstDash w14:val="solid"/>
            <w14:bevel/>
          </w14:textOutline>
        </w:rPr>
        <w:t>reskillingu</w:t>
      </w:r>
      <w:proofErr w:type="spellEnd"/>
      <w:r w:rsidR="0069297D" w:rsidRPr="0069297D">
        <w:rPr>
          <w:i/>
          <w:color w:val="000000" w:themeColor="text1"/>
          <w:sz w:val="18"/>
          <w:szCs w:val="18"/>
          <w:lang w:val="pl-PL"/>
          <w14:textOutline w14:w="0" w14:cap="flat" w14:cmpd="sng" w14:algn="ctr">
            <w14:noFill/>
            <w14:prstDash w14:val="solid"/>
            <w14:bevel/>
          </w14:textOutline>
        </w:rPr>
        <w:t xml:space="preserve"> w organizacjach, czyli wsparcia procesu przekwalifikowania pracowników, aby angażować ich do ról, które są rozwojowe z punktu widzenia firmy</w:t>
      </w:r>
      <w:r w:rsidR="0069297D">
        <w:rPr>
          <w:i/>
          <w:color w:val="000000" w:themeColor="text1"/>
          <w:sz w:val="18"/>
          <w:szCs w:val="18"/>
          <w:lang w:val="pl-PL"/>
          <w14:textOutline w14:w="0" w14:cap="flat" w14:cmpd="sng" w14:algn="ctr">
            <w14:noFill/>
            <w14:prstDash w14:val="solid"/>
            <w14:bevel/>
          </w14:textOutline>
        </w:rPr>
        <w:t>.</w:t>
      </w:r>
      <w:r w:rsidRPr="00CD3D64">
        <w:rPr>
          <w:color w:val="000000" w:themeColor="text1"/>
          <w:sz w:val="18"/>
          <w:szCs w:val="18"/>
          <w:lang w:val="pl-PL"/>
          <w14:textOutline w14:w="0" w14:cap="flat" w14:cmpd="sng" w14:algn="ctr">
            <w14:noFill/>
            <w14:prstDash w14:val="solid"/>
            <w14:bevel/>
          </w14:textOutline>
        </w:rPr>
        <w:t xml:space="preserve"> – ocenia </w:t>
      </w:r>
      <w:r w:rsidRPr="00CD3D64">
        <w:rPr>
          <w:b/>
          <w:color w:val="000000" w:themeColor="text1"/>
          <w:sz w:val="18"/>
          <w:szCs w:val="18"/>
          <w:lang w:val="pl-PL"/>
          <w14:textOutline w14:w="0" w14:cap="flat" w14:cmpd="sng" w14:algn="ctr">
            <w14:noFill/>
            <w14:prstDash w14:val="solid"/>
            <w14:bevel/>
          </w14:textOutline>
        </w:rPr>
        <w:t xml:space="preserve">Monika </w:t>
      </w:r>
      <w:proofErr w:type="spellStart"/>
      <w:r w:rsidRPr="00CD3D64">
        <w:rPr>
          <w:b/>
          <w:color w:val="000000" w:themeColor="text1"/>
          <w:sz w:val="18"/>
          <w:szCs w:val="18"/>
          <w:lang w:val="pl-PL"/>
          <w14:textOutline w14:w="0" w14:cap="flat" w14:cmpd="sng" w14:algn="ctr">
            <w14:noFill/>
            <w14:prstDash w14:val="solid"/>
            <w14:bevel/>
          </w14:textOutline>
        </w:rPr>
        <w:t>Hryniszyn</w:t>
      </w:r>
      <w:proofErr w:type="spellEnd"/>
      <w:r w:rsidRPr="00CD3D64">
        <w:rPr>
          <w:color w:val="000000" w:themeColor="text1"/>
          <w:sz w:val="18"/>
          <w:szCs w:val="18"/>
          <w:lang w:val="pl-PL"/>
          <w14:textOutline w14:w="0" w14:cap="flat" w14:cmpd="sng" w14:algn="ctr">
            <w14:noFill/>
            <w14:prstDash w14:val="solid"/>
            <w14:bevel/>
          </w14:textOutline>
        </w:rPr>
        <w:t xml:space="preserve">, </w:t>
      </w:r>
      <w:proofErr w:type="spellStart"/>
      <w:r w:rsidRPr="00CD3D64">
        <w:rPr>
          <w:color w:val="000000" w:themeColor="text1"/>
          <w:sz w:val="18"/>
          <w:szCs w:val="18"/>
          <w:lang w:val="pl-PL"/>
          <w14:textOutline w14:w="0" w14:cap="flat" w14:cmpd="sng" w14:algn="ctr">
            <w14:noFill/>
            <w14:prstDash w14:val="solid"/>
            <w14:bevel/>
          </w14:textOutline>
        </w:rPr>
        <w:t>Regional</w:t>
      </w:r>
      <w:proofErr w:type="spellEnd"/>
      <w:r w:rsidRPr="00CD3D64">
        <w:rPr>
          <w:color w:val="000000" w:themeColor="text1"/>
          <w:sz w:val="18"/>
          <w:szCs w:val="18"/>
          <w:lang w:val="pl-PL"/>
          <w14:textOutline w14:w="0" w14:cap="flat" w14:cmpd="sng" w14:algn="ctr">
            <w14:noFill/>
            <w14:prstDash w14:val="solid"/>
            <w14:bevel/>
          </w14:textOutline>
        </w:rPr>
        <w:t xml:space="preserve"> HR leader </w:t>
      </w:r>
      <w:proofErr w:type="spellStart"/>
      <w:r w:rsidRPr="00CD3D64">
        <w:rPr>
          <w:color w:val="000000" w:themeColor="text1"/>
          <w:sz w:val="18"/>
          <w:szCs w:val="18"/>
          <w:lang w:val="pl-PL"/>
          <w14:textOutline w14:w="0" w14:cap="flat" w14:cmpd="sng" w14:algn="ctr">
            <w14:noFill/>
            <w14:prstDash w14:val="solid"/>
            <w14:bevel/>
          </w14:textOutline>
        </w:rPr>
        <w:t>Northern</w:t>
      </w:r>
      <w:proofErr w:type="spellEnd"/>
      <w:r w:rsidRPr="00CD3D64">
        <w:rPr>
          <w:color w:val="000000" w:themeColor="text1"/>
          <w:sz w:val="18"/>
          <w:szCs w:val="18"/>
          <w:lang w:val="pl-PL"/>
          <w14:textOutline w14:w="0" w14:cap="flat" w14:cmpd="sng" w14:algn="ctr">
            <w14:noFill/>
            <w14:prstDash w14:val="solid"/>
            <w14:bevel/>
          </w14:textOutline>
        </w:rPr>
        <w:t xml:space="preserve"> Europe &amp; Global Talent w </w:t>
      </w:r>
      <w:proofErr w:type="spellStart"/>
      <w:r w:rsidRPr="00CD3D64">
        <w:rPr>
          <w:color w:val="000000" w:themeColor="text1"/>
          <w:sz w:val="18"/>
          <w:szCs w:val="18"/>
          <w:lang w:val="pl-PL"/>
          <w14:textOutline w14:w="0" w14:cap="flat" w14:cmpd="sng" w14:algn="ctr">
            <w14:noFill/>
            <w14:prstDash w14:val="solid"/>
            <w14:bevel/>
          </w14:textOutline>
        </w:rPr>
        <w:t>Randstad</w:t>
      </w:r>
      <w:proofErr w:type="spellEnd"/>
      <w:r w:rsidRPr="00CD3D64">
        <w:rPr>
          <w:color w:val="000000" w:themeColor="text1"/>
          <w:sz w:val="18"/>
          <w:szCs w:val="18"/>
          <w:lang w:val="pl-PL"/>
          <w14:textOutline w14:w="0" w14:cap="flat" w14:cmpd="sng" w14:algn="ctr">
            <w14:noFill/>
            <w14:prstDash w14:val="solid"/>
            <w14:bevel/>
          </w14:textOutline>
        </w:rPr>
        <w:t>.</w:t>
      </w:r>
    </w:p>
    <w:p w14:paraId="1A7B8FF8" w14:textId="77777777"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1AC9E2E5" w14:textId="77777777" w:rsidR="00CD3D64" w:rsidRPr="00CD3D64" w:rsidRDefault="00CD3D64" w:rsidP="00164D9C">
      <w:pPr>
        <w:pStyle w:val="HeaderAddress"/>
        <w:spacing w:line="280" w:lineRule="atLeast"/>
        <w:rPr>
          <w:b/>
          <w:color w:val="000000" w:themeColor="text1"/>
          <w:sz w:val="18"/>
          <w:szCs w:val="18"/>
          <w:lang w:val="pl-PL"/>
          <w14:textOutline w14:w="0" w14:cap="flat" w14:cmpd="sng" w14:algn="ctr">
            <w14:noFill/>
            <w14:prstDash w14:val="solid"/>
            <w14:bevel/>
          </w14:textOutline>
        </w:rPr>
      </w:pPr>
      <w:r w:rsidRPr="00CD3D64">
        <w:rPr>
          <w:b/>
          <w:color w:val="0070C0"/>
          <w:sz w:val="18"/>
          <w:szCs w:val="18"/>
          <w:lang w:val="pl-PL"/>
          <w14:textOutline w14:w="0" w14:cap="flat" w14:cmpd="sng" w14:algn="ctr">
            <w14:noFill/>
            <w14:prstDash w14:val="solid"/>
            <w14:bevel/>
          </w14:textOutline>
        </w:rPr>
        <w:t>Czas poszukiwania pracy niemal bez zmian, podobnie jak obawy o utratę pracy</w:t>
      </w:r>
    </w:p>
    <w:p w14:paraId="114EE3FB" w14:textId="77777777" w:rsidR="00CD3D64" w:rsidRPr="00CD3D64"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7BA061DA" w14:textId="2E80DB52" w:rsidR="00840C2F" w:rsidRDefault="00CD3D64"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r w:rsidRPr="00CD3D64">
        <w:rPr>
          <w:color w:val="000000" w:themeColor="text1"/>
          <w:sz w:val="18"/>
          <w:szCs w:val="18"/>
          <w:lang w:val="pl-PL"/>
          <w14:textOutline w14:w="0" w14:cap="flat" w14:cmpd="sng" w14:algn="ctr">
            <w14:noFill/>
            <w14:prstDash w14:val="solid"/>
            <w14:bevel/>
          </w14:textOutline>
        </w:rPr>
        <w:t xml:space="preserve">W porównaniu z poprzednim badaniem nieznacznie spadł łączny odsetek osób, które odczuwają obawy o utratę zatrudnienia (o 1 </w:t>
      </w:r>
      <w:proofErr w:type="spellStart"/>
      <w:r w:rsidRPr="00CD3D64">
        <w:rPr>
          <w:color w:val="000000" w:themeColor="text1"/>
          <w:sz w:val="18"/>
          <w:szCs w:val="18"/>
          <w:lang w:val="pl-PL"/>
          <w14:textOutline w14:w="0" w14:cap="flat" w14:cmpd="sng" w14:algn="ctr">
            <w14:noFill/>
            <w14:prstDash w14:val="solid"/>
            <w14:bevel/>
          </w14:textOutline>
        </w:rPr>
        <w:t>p.p</w:t>
      </w:r>
      <w:proofErr w:type="spellEnd"/>
      <w:r w:rsidRPr="00CD3D64">
        <w:rPr>
          <w:color w:val="000000" w:themeColor="text1"/>
          <w:sz w:val="18"/>
          <w:szCs w:val="18"/>
          <w:lang w:val="pl-PL"/>
          <w14:textOutline w14:w="0" w14:cap="flat" w14:cmpd="sng" w14:algn="ctr">
            <w14:noFill/>
            <w14:prstDash w14:val="solid"/>
            <w14:bevel/>
          </w14:textOutline>
        </w:rPr>
        <w:t>. do 31 proc.). O dużym ryzyku mówi 9 proc. badanych (11 proc. przed kwartałem), o umiarkowanym – 22 proc. (21 proc. przed kwartałem). Nie zmienia się też satysfakcja zawodowy polskich pracowników – 74% badanych jest zadowolonych ze swojego obecnego miejsca pracy. Jedynie 9 proc. respondentów aktywnie szuka nowego zatrudnienia. Najczęściej pracownicy opieki zdrowotnej i pomocy społecznej (17 proc.), sektora finansowego i ubezpieczeniowego (15 proc.) i budownictwa (13 proc.).</w:t>
      </w:r>
      <w:r w:rsidR="0069297D">
        <w:rPr>
          <w:color w:val="000000" w:themeColor="text1"/>
          <w:sz w:val="18"/>
          <w:szCs w:val="18"/>
          <w:lang w:val="pl-PL"/>
          <w14:textOutline w14:w="0" w14:cap="flat" w14:cmpd="sng" w14:algn="ctr">
            <w14:noFill/>
            <w14:prstDash w14:val="solid"/>
            <w14:bevel/>
          </w14:textOutline>
        </w:rPr>
        <w:t xml:space="preserve"> Przeciętny czas poszukiwania nowego zatrudnienia, obliczany na podstawie deklaracji respondentów, którzy w ostatnim półroczu zmieniali zatrudnienie, wynosi 2,5 miesiąca.</w:t>
      </w:r>
    </w:p>
    <w:p w14:paraId="1EC01284" w14:textId="77777777" w:rsidR="00C81572" w:rsidRDefault="00C81572" w:rsidP="00164D9C">
      <w:pPr>
        <w:pStyle w:val="HeaderAddress"/>
        <w:spacing w:line="280" w:lineRule="atLeast"/>
        <w:rPr>
          <w:color w:val="000000" w:themeColor="text1"/>
          <w:sz w:val="18"/>
          <w:szCs w:val="18"/>
          <w:lang w:val="pl-PL"/>
          <w14:textOutline w14:w="0" w14:cap="flat" w14:cmpd="sng" w14:algn="ctr">
            <w14:noFill/>
            <w14:prstDash w14:val="solid"/>
            <w14:bevel/>
          </w14:textOutline>
        </w:rPr>
      </w:pPr>
    </w:p>
    <w:p w14:paraId="1A8CC138" w14:textId="77777777" w:rsidR="00CD3D64" w:rsidRPr="00801ED7" w:rsidRDefault="00CD3D64" w:rsidP="00CD3D64">
      <w:pPr>
        <w:pStyle w:val="HeaderAddress"/>
        <w:spacing w:line="280" w:lineRule="atLeast"/>
        <w:jc w:val="both"/>
        <w:rPr>
          <w:color w:val="0070C0"/>
          <w:sz w:val="18"/>
          <w:szCs w:val="18"/>
          <w:u w:color="0070C0"/>
          <w:lang w:val="pl-PL"/>
        </w:rPr>
      </w:pPr>
    </w:p>
    <w:p w14:paraId="37DF8A94" w14:textId="77777777" w:rsidR="005F07BC" w:rsidRPr="00801ED7" w:rsidRDefault="001A7186">
      <w:pPr>
        <w:pStyle w:val="HeaderAddress"/>
        <w:spacing w:line="280" w:lineRule="atLeast"/>
        <w:jc w:val="both"/>
        <w:rPr>
          <w:rFonts w:eastAsia="Tahoma Bold"/>
          <w:color w:val="0070C0"/>
          <w:sz w:val="18"/>
          <w:szCs w:val="18"/>
          <w:u w:color="0070C0"/>
          <w:lang w:val="pl-PL"/>
        </w:rPr>
      </w:pPr>
      <w:r w:rsidRPr="00801ED7">
        <w:rPr>
          <w:color w:val="0070C0"/>
          <w:sz w:val="18"/>
          <w:szCs w:val="18"/>
          <w:u w:color="0070C0"/>
          <w:lang w:val="pl-PL"/>
        </w:rPr>
        <w:t>Kontakt:</w:t>
      </w:r>
    </w:p>
    <w:p w14:paraId="15D42051" w14:textId="77777777" w:rsidR="005F07BC" w:rsidRPr="00801ED7" w:rsidRDefault="001A7186">
      <w:pPr>
        <w:pStyle w:val="HeaderAddress"/>
        <w:spacing w:line="280" w:lineRule="atLeast"/>
        <w:jc w:val="both"/>
        <w:rPr>
          <w:rFonts w:eastAsia="Tahoma Bold"/>
          <w:sz w:val="18"/>
          <w:szCs w:val="18"/>
          <w:lang w:val="pl-PL"/>
        </w:rPr>
      </w:pPr>
      <w:r w:rsidRPr="00801ED7">
        <w:rPr>
          <w:sz w:val="18"/>
          <w:szCs w:val="18"/>
          <w:lang w:val="pl-PL"/>
        </w:rPr>
        <w:t>Mateusz Żydek</w:t>
      </w:r>
    </w:p>
    <w:p w14:paraId="05E88105" w14:textId="77777777" w:rsidR="005F07BC" w:rsidRPr="00801ED7" w:rsidRDefault="001A7186">
      <w:pPr>
        <w:pStyle w:val="HeaderAddress"/>
        <w:spacing w:line="280" w:lineRule="atLeast"/>
        <w:jc w:val="both"/>
        <w:rPr>
          <w:sz w:val="18"/>
          <w:szCs w:val="18"/>
          <w:lang w:val="pl-PL"/>
        </w:rPr>
      </w:pPr>
      <w:r w:rsidRPr="00801ED7">
        <w:rPr>
          <w:sz w:val="18"/>
          <w:szCs w:val="18"/>
          <w:lang w:val="pl-PL"/>
        </w:rPr>
        <w:t>Rzecznik Prasowy</w:t>
      </w:r>
    </w:p>
    <w:p w14:paraId="43AA5C22" w14:textId="77777777" w:rsidR="005F07BC" w:rsidRPr="00801ED7" w:rsidRDefault="001A7186">
      <w:pPr>
        <w:pStyle w:val="HeaderAddress"/>
        <w:spacing w:line="280" w:lineRule="atLeast"/>
        <w:jc w:val="both"/>
        <w:rPr>
          <w:sz w:val="18"/>
          <w:szCs w:val="18"/>
          <w:lang w:val="pl-PL"/>
        </w:rPr>
      </w:pPr>
      <w:r w:rsidRPr="00801ED7">
        <w:rPr>
          <w:sz w:val="18"/>
          <w:szCs w:val="18"/>
          <w:lang w:val="pl-PL"/>
        </w:rPr>
        <w:t>Tel. +48 665 305 902</w:t>
      </w:r>
    </w:p>
    <w:p w14:paraId="799D4A7B" w14:textId="77777777" w:rsidR="005F07BC" w:rsidRPr="00801ED7" w:rsidRDefault="001A7186">
      <w:pPr>
        <w:pStyle w:val="HeaderAddress"/>
        <w:spacing w:line="280" w:lineRule="atLeast"/>
        <w:jc w:val="both"/>
        <w:rPr>
          <w:rStyle w:val="Brak"/>
          <w:color w:val="4F81BD"/>
          <w:sz w:val="18"/>
          <w:szCs w:val="18"/>
          <w:u w:color="4F81BD"/>
          <w:lang w:val="pl-PL"/>
        </w:rPr>
      </w:pPr>
      <w:r w:rsidRPr="00801ED7">
        <w:rPr>
          <w:sz w:val="18"/>
          <w:szCs w:val="18"/>
          <w:lang w:val="pl-PL"/>
        </w:rPr>
        <w:t xml:space="preserve">Email: </w:t>
      </w:r>
      <w:hyperlink r:id="rId10" w:history="1">
        <w:r w:rsidRPr="00801ED7">
          <w:rPr>
            <w:rStyle w:val="Hyperlink0"/>
            <w:lang w:val="pl-PL"/>
          </w:rPr>
          <w:t>mateusz.zydek@randstad.pl</w:t>
        </w:r>
      </w:hyperlink>
    </w:p>
    <w:p w14:paraId="223F517D" w14:textId="77777777" w:rsidR="005F07BC" w:rsidRPr="00801ED7" w:rsidRDefault="005F07BC">
      <w:pPr>
        <w:pStyle w:val="HeaderAddress"/>
        <w:spacing w:line="280" w:lineRule="atLeast"/>
        <w:jc w:val="both"/>
        <w:rPr>
          <w:rStyle w:val="Brak"/>
          <w:color w:val="4F81BD"/>
          <w:sz w:val="18"/>
          <w:szCs w:val="18"/>
          <w:u w:color="4F81BD"/>
          <w:lang w:val="pl-PL"/>
        </w:rPr>
      </w:pPr>
    </w:p>
    <w:p w14:paraId="7225E52D" w14:textId="77777777" w:rsidR="005F07BC" w:rsidRPr="00801ED7" w:rsidRDefault="005F07BC">
      <w:pPr>
        <w:pStyle w:val="Normalny1"/>
        <w:pBdr>
          <w:bottom w:val="single" w:sz="6" w:space="0" w:color="000000"/>
        </w:pBdr>
        <w:spacing w:line="280" w:lineRule="atLeast"/>
        <w:jc w:val="both"/>
        <w:rPr>
          <w:rStyle w:val="Brak"/>
          <w:rFonts w:eastAsia="Tahoma Bold"/>
          <w:sz w:val="14"/>
          <w:szCs w:val="14"/>
          <w:lang w:val="pl-PL"/>
        </w:rPr>
      </w:pPr>
    </w:p>
    <w:p w14:paraId="09DF2D1A" w14:textId="6C10D488" w:rsidR="00EC6114" w:rsidRPr="00801ED7" w:rsidRDefault="00EC6114" w:rsidP="00801ED7">
      <w:pPr>
        <w:pStyle w:val="Tre"/>
        <w:spacing w:line="288" w:lineRule="auto"/>
        <w:jc w:val="both"/>
        <w:rPr>
          <w:rStyle w:val="Brak"/>
          <w:color w:val="4F81BD"/>
          <w:kern w:val="16"/>
          <w:u w:color="4F81BD"/>
          <w:lang w:val="pl-PL"/>
        </w:rPr>
      </w:pPr>
    </w:p>
    <w:p w14:paraId="563482F8" w14:textId="77777777" w:rsidR="00CD3D64" w:rsidRDefault="00CD3D64" w:rsidP="00EC6114">
      <w:pPr>
        <w:pStyle w:val="HeaderAddress"/>
        <w:spacing w:line="288" w:lineRule="auto"/>
        <w:jc w:val="both"/>
        <w:rPr>
          <w:rStyle w:val="Brak"/>
          <w:color w:val="4F81BD"/>
          <w:kern w:val="16"/>
          <w:u w:color="4F81BD"/>
          <w:lang w:val="pl-PL"/>
        </w:rPr>
      </w:pPr>
    </w:p>
    <w:p w14:paraId="2ED81A11" w14:textId="570AC2E4" w:rsidR="00CD3D64" w:rsidRDefault="00CD3D64" w:rsidP="00164D9C">
      <w:pPr>
        <w:pStyle w:val="HeaderAddress"/>
        <w:spacing w:line="288" w:lineRule="auto"/>
        <w:rPr>
          <w:rStyle w:val="Brak"/>
          <w:color w:val="4F81BD"/>
          <w:kern w:val="16"/>
          <w:u w:color="4F81BD"/>
          <w:lang w:val="pl-PL"/>
        </w:rPr>
      </w:pPr>
      <w:r w:rsidRPr="00CD3D64">
        <w:rPr>
          <w:rStyle w:val="Brak"/>
          <w:color w:val="4F81BD"/>
          <w:kern w:val="16"/>
          <w:u w:color="4F81BD"/>
          <w:lang w:val="pl-PL"/>
        </w:rPr>
        <w:t xml:space="preserve">Monitor Rynku Pracy </w:t>
      </w:r>
      <w:r w:rsidRPr="00CD3D64">
        <w:rPr>
          <w:rStyle w:val="Brak"/>
          <w:color w:val="000000" w:themeColor="text1"/>
          <w:kern w:val="16"/>
          <w:u w:color="4F81BD"/>
          <w:lang w:val="pl-PL"/>
        </w:rPr>
        <w:t xml:space="preserve">to sondaż Instytutu Badawczego </w:t>
      </w:r>
      <w:proofErr w:type="spellStart"/>
      <w:r w:rsidRPr="00CD3D64">
        <w:rPr>
          <w:rStyle w:val="Brak"/>
          <w:color w:val="000000" w:themeColor="text1"/>
          <w:kern w:val="16"/>
          <w:u w:color="4F81BD"/>
          <w:lang w:val="pl-PL"/>
        </w:rPr>
        <w:t>Randstad</w:t>
      </w:r>
      <w:proofErr w:type="spellEnd"/>
      <w:r w:rsidRPr="00CD3D64">
        <w:rPr>
          <w:rStyle w:val="Brak"/>
          <w:color w:val="000000" w:themeColor="text1"/>
          <w:kern w:val="16"/>
          <w:u w:color="4F81BD"/>
          <w:lang w:val="pl-PL"/>
        </w:rPr>
        <w:t xml:space="preserve">, jest kwartalnym sondażem realizowanym w Polsce od 2010 roku. Bieżąca, 50. edycja badania, została zrealizowane w okresie 01–17 grudnia 2022 r., przez Instytut Badań </w:t>
      </w:r>
      <w:proofErr w:type="spellStart"/>
      <w:r w:rsidRPr="00CD3D64">
        <w:rPr>
          <w:rStyle w:val="Brak"/>
          <w:color w:val="000000" w:themeColor="text1"/>
          <w:kern w:val="16"/>
          <w:u w:color="4F81BD"/>
          <w:lang w:val="pl-PL"/>
        </w:rPr>
        <w:t>Pollster</w:t>
      </w:r>
      <w:proofErr w:type="spellEnd"/>
      <w:r w:rsidRPr="00CD3D64">
        <w:rPr>
          <w:rStyle w:val="Brak"/>
          <w:color w:val="000000" w:themeColor="text1"/>
          <w:kern w:val="16"/>
          <w:u w:color="4F81BD"/>
          <w:lang w:val="pl-PL"/>
        </w:rPr>
        <w:t xml:space="preserve"> metodą CAWI (wspomagany komputerowo wywiad realizowany za pośrednictwem strony www, na panelu internetowym) na losowo-kwotowej próbie 1000 respondentów w wieku od 18 do 64 lat, pracujących minimum 24 godziny w tygodniu, zatrudnionych na podstawie umowy o prace, umów cywilnoprawnych lub samozatrudnionych, o ile posiadają stałą umową o świadczenie usług jednej firmie.</w:t>
      </w:r>
    </w:p>
    <w:p w14:paraId="336CBFF7" w14:textId="77777777" w:rsidR="00CD3D64" w:rsidRDefault="00CD3D64" w:rsidP="00164D9C">
      <w:pPr>
        <w:pStyle w:val="HeaderAddress"/>
        <w:spacing w:line="288" w:lineRule="auto"/>
        <w:rPr>
          <w:rStyle w:val="Brak"/>
          <w:color w:val="4F81BD"/>
          <w:kern w:val="16"/>
          <w:u w:color="4F81BD"/>
          <w:lang w:val="pl-PL"/>
        </w:rPr>
      </w:pPr>
    </w:p>
    <w:p w14:paraId="51D1FC43" w14:textId="77777777" w:rsidR="00EC6114" w:rsidRPr="00801ED7" w:rsidRDefault="00EC6114" w:rsidP="00164D9C">
      <w:pPr>
        <w:pStyle w:val="HeaderAddress"/>
        <w:spacing w:line="288" w:lineRule="auto"/>
        <w:rPr>
          <w:rStyle w:val="Brak"/>
          <w:kern w:val="16"/>
          <w:lang w:val="pl-PL"/>
        </w:rPr>
      </w:pPr>
      <w:proofErr w:type="spellStart"/>
      <w:r w:rsidRPr="00801ED7">
        <w:rPr>
          <w:rStyle w:val="Brak"/>
          <w:color w:val="4F81BD"/>
          <w:kern w:val="16"/>
          <w:u w:color="4F81BD"/>
          <w:lang w:val="pl-PL"/>
        </w:rPr>
        <w:t>Randstad</w:t>
      </w:r>
      <w:proofErr w:type="spellEnd"/>
      <w:r w:rsidRPr="00801ED7">
        <w:rPr>
          <w:rStyle w:val="Brak"/>
          <w:color w:val="4F81BD"/>
          <w:kern w:val="16"/>
          <w:u w:color="4F81BD"/>
          <w:lang w:val="pl-PL"/>
        </w:rPr>
        <w:t xml:space="preserve"> Polska</w:t>
      </w:r>
      <w:r w:rsidRPr="00801ED7">
        <w:rPr>
          <w:rStyle w:val="Brak"/>
          <w:kern w:val="16"/>
          <w:lang w:val="pl-PL"/>
        </w:rPr>
        <w:t xml:space="preserve">, lider na polskim rynku doradztwa personalnego i pracy tymczasowej, jest częścią holenderskiego </w:t>
      </w:r>
      <w:proofErr w:type="spellStart"/>
      <w:r w:rsidRPr="00801ED7">
        <w:rPr>
          <w:rStyle w:val="Brak"/>
          <w:kern w:val="16"/>
          <w:lang w:val="pl-PL"/>
        </w:rPr>
        <w:t>Randstad</w:t>
      </w:r>
      <w:proofErr w:type="spellEnd"/>
      <w:r w:rsidRPr="00801ED7">
        <w:rPr>
          <w:rStyle w:val="Brak"/>
          <w:kern w:val="16"/>
          <w:lang w:val="pl-PL"/>
        </w:rPr>
        <w:t xml:space="preserve"> Holding </w:t>
      </w:r>
      <w:proofErr w:type="spellStart"/>
      <w:r w:rsidRPr="00801ED7">
        <w:rPr>
          <w:rStyle w:val="Brak"/>
          <w:kern w:val="16"/>
          <w:lang w:val="pl-PL"/>
        </w:rPr>
        <w:t>nv</w:t>
      </w:r>
      <w:proofErr w:type="spellEnd"/>
      <w:r w:rsidRPr="00801ED7">
        <w:rPr>
          <w:rStyle w:val="Brak"/>
          <w:kern w:val="16"/>
          <w:lang w:val="pl-PL"/>
        </w:rPr>
        <w:t>.</w:t>
      </w:r>
    </w:p>
    <w:p w14:paraId="7FC76A8E" w14:textId="77777777" w:rsidR="00EC6114" w:rsidRPr="00801ED7" w:rsidRDefault="00EC6114" w:rsidP="00164D9C">
      <w:pPr>
        <w:pStyle w:val="HeaderAddress"/>
        <w:spacing w:line="288" w:lineRule="auto"/>
        <w:rPr>
          <w:rStyle w:val="Brak"/>
          <w:kern w:val="16"/>
          <w:lang w:val="pl-PL"/>
        </w:rPr>
      </w:pPr>
    </w:p>
    <w:p w14:paraId="204FD016" w14:textId="77777777" w:rsidR="00EC6114" w:rsidRPr="00801ED7" w:rsidRDefault="00EC6114" w:rsidP="00164D9C">
      <w:pPr>
        <w:pStyle w:val="HeaderAddress"/>
        <w:spacing w:line="288" w:lineRule="auto"/>
        <w:rPr>
          <w:rStyle w:val="Brak"/>
          <w:kern w:val="16"/>
          <w:lang w:val="pl-PL"/>
        </w:rPr>
      </w:pPr>
      <w:proofErr w:type="spellStart"/>
      <w:r w:rsidRPr="00801ED7">
        <w:rPr>
          <w:rStyle w:val="Brak"/>
          <w:kern w:val="16"/>
          <w:lang w:val="pl-PL"/>
        </w:rPr>
        <w:t>Randstad</w:t>
      </w:r>
      <w:proofErr w:type="spellEnd"/>
      <w:r w:rsidRPr="00801ED7">
        <w:rPr>
          <w:rStyle w:val="Brak"/>
          <w:kern w:val="16"/>
          <w:lang w:val="pl-PL"/>
        </w:rPr>
        <w:t xml:space="preserve"> jest zaufanym partnerem dla firm, które potrzebują wsparcia w poszukiwaniu pracowników tymczasowych (w tym także rekrutacji i zarządzania dużymi grupami pracowników w siedzibie klienta) i stałych, w tym specjalistów w zakresie finansów, informatyki, inżynierii oraz w sektorze nowoczesnych usług dla biznesu. </w:t>
      </w:r>
      <w:proofErr w:type="spellStart"/>
      <w:r w:rsidRPr="00801ED7">
        <w:rPr>
          <w:rStyle w:val="Brak"/>
          <w:kern w:val="16"/>
          <w:lang w:val="pl-PL"/>
        </w:rPr>
        <w:t>Randstad</w:t>
      </w:r>
      <w:proofErr w:type="spellEnd"/>
      <w:r w:rsidRPr="00801ED7">
        <w:rPr>
          <w:rStyle w:val="Brak"/>
          <w:kern w:val="16"/>
          <w:lang w:val="pl-PL"/>
        </w:rPr>
        <w:t xml:space="preserve"> wspiera także pracodawców fachowym doradztwem i analizami rynku pracy. Pomaga w procesach rozliczania pracowników i zarządzania dokumentacją kadrową.</w:t>
      </w:r>
    </w:p>
    <w:p w14:paraId="30EE9144" w14:textId="77777777" w:rsidR="00EC6114" w:rsidRPr="00801ED7" w:rsidRDefault="00EC6114" w:rsidP="00164D9C">
      <w:pPr>
        <w:pStyle w:val="HeaderAddress"/>
        <w:spacing w:line="288" w:lineRule="auto"/>
        <w:rPr>
          <w:rStyle w:val="Brak"/>
          <w:kern w:val="16"/>
          <w:lang w:val="pl-PL"/>
        </w:rPr>
      </w:pPr>
    </w:p>
    <w:p w14:paraId="4B47BD29" w14:textId="77777777" w:rsidR="00EC6114" w:rsidRPr="00801ED7" w:rsidRDefault="00EC6114" w:rsidP="00164D9C">
      <w:pPr>
        <w:pStyle w:val="HeaderAddress"/>
        <w:spacing w:line="288" w:lineRule="auto"/>
        <w:rPr>
          <w:rStyle w:val="Brak"/>
          <w:kern w:val="16"/>
          <w:lang w:val="pl-PL"/>
        </w:rPr>
      </w:pPr>
      <w:r w:rsidRPr="00801ED7">
        <w:rPr>
          <w:rStyle w:val="Brak"/>
          <w:kern w:val="16"/>
          <w:lang w:val="pl-PL"/>
        </w:rPr>
        <w:t xml:space="preserve">Poszukujących zatrudnienia specjaliści </w:t>
      </w:r>
      <w:proofErr w:type="spellStart"/>
      <w:r w:rsidRPr="00801ED7">
        <w:rPr>
          <w:rStyle w:val="Brak"/>
          <w:kern w:val="16"/>
          <w:lang w:val="pl-PL"/>
        </w:rPr>
        <w:t>Randstad</w:t>
      </w:r>
      <w:proofErr w:type="spellEnd"/>
      <w:r w:rsidRPr="00801ED7">
        <w:rPr>
          <w:rStyle w:val="Brak"/>
          <w:kern w:val="16"/>
          <w:lang w:val="pl-PL"/>
        </w:rPr>
        <w:t xml:space="preserve"> wspierają w odnajdywaniu najlepszej pracy, która odpowiada ich potrzebom i kwalifikacjom. Tworzą w ten sposób przyjazną przestrzeń komunikacji między pracownikami a pracodawcami.</w:t>
      </w:r>
      <w:r w:rsidRPr="00801ED7">
        <w:rPr>
          <w:rStyle w:val="Brak"/>
          <w:kern w:val="16"/>
          <w:lang w:val="pl-PL"/>
        </w:rPr>
        <w:br/>
      </w:r>
    </w:p>
    <w:p w14:paraId="1A30B779" w14:textId="77777777" w:rsidR="00EC6114" w:rsidRPr="00801ED7" w:rsidRDefault="00EC6114" w:rsidP="00164D9C">
      <w:pPr>
        <w:pStyle w:val="HeaderAddress"/>
        <w:spacing w:line="288" w:lineRule="auto"/>
        <w:rPr>
          <w:rStyle w:val="Brak"/>
          <w:kern w:val="16"/>
          <w:lang w:val="pl-PL"/>
        </w:rPr>
      </w:pPr>
      <w:proofErr w:type="spellStart"/>
      <w:r w:rsidRPr="00801ED7">
        <w:rPr>
          <w:rStyle w:val="Brak"/>
          <w:kern w:val="16"/>
          <w:lang w:val="pl-PL"/>
        </w:rPr>
        <w:lastRenderedPageBreak/>
        <w:t>Randstad</w:t>
      </w:r>
      <w:proofErr w:type="spellEnd"/>
      <w:r w:rsidRPr="00801ED7">
        <w:rPr>
          <w:rStyle w:val="Brak"/>
          <w:kern w:val="16"/>
          <w:lang w:val="pl-PL"/>
        </w:rPr>
        <w:t xml:space="preserve"> sięga po nowoczesne technologie tak, by służyły one wygodzie poszukujących pracy i pracodawców. Działa globalnie, ale i lokalnie. Na co dzień ze specjalistami </w:t>
      </w:r>
      <w:proofErr w:type="spellStart"/>
      <w:r w:rsidRPr="00801ED7">
        <w:rPr>
          <w:rStyle w:val="Brak"/>
          <w:kern w:val="16"/>
          <w:lang w:val="pl-PL"/>
        </w:rPr>
        <w:t>Randstad</w:t>
      </w:r>
      <w:proofErr w:type="spellEnd"/>
      <w:r w:rsidRPr="00801ED7">
        <w:rPr>
          <w:rStyle w:val="Brak"/>
          <w:kern w:val="16"/>
          <w:lang w:val="pl-PL"/>
        </w:rPr>
        <w:t xml:space="preserve"> spotkać się można w jednym z ponad 120 biur w Polsce.</w:t>
      </w:r>
    </w:p>
    <w:p w14:paraId="59FB4DCF" w14:textId="77777777" w:rsidR="00EC6114" w:rsidRPr="00801ED7" w:rsidRDefault="00EC6114" w:rsidP="00164D9C">
      <w:pPr>
        <w:pStyle w:val="HeaderAddress"/>
        <w:spacing w:line="288" w:lineRule="auto"/>
        <w:rPr>
          <w:rStyle w:val="Brak"/>
          <w:kern w:val="16"/>
          <w:lang w:val="pl-PL"/>
        </w:rPr>
      </w:pPr>
    </w:p>
    <w:p w14:paraId="18E4E886" w14:textId="77777777" w:rsidR="00EC6114" w:rsidRPr="00801ED7" w:rsidRDefault="00EC6114" w:rsidP="00164D9C">
      <w:pPr>
        <w:pStyle w:val="HeaderAddress"/>
        <w:spacing w:line="288" w:lineRule="auto"/>
        <w:rPr>
          <w:lang w:val="pl-PL"/>
        </w:rPr>
      </w:pPr>
      <w:r w:rsidRPr="00801ED7">
        <w:rPr>
          <w:rStyle w:val="Brak"/>
          <w:kern w:val="16"/>
          <w:lang w:val="pl-PL"/>
        </w:rPr>
        <w:t xml:space="preserve">Więcej informacji o firmie: </w:t>
      </w:r>
      <w:hyperlink r:id="rId11" w:history="1">
        <w:r w:rsidRPr="00801ED7">
          <w:rPr>
            <w:rStyle w:val="Hyperlink1"/>
            <w:lang w:val="pl-PL"/>
          </w:rPr>
          <w:t>www.randstad.pl</w:t>
        </w:r>
      </w:hyperlink>
    </w:p>
    <w:p w14:paraId="1F43DC4D" w14:textId="23F1AA21" w:rsidR="005F07BC" w:rsidRPr="00801ED7" w:rsidRDefault="005F07BC" w:rsidP="00EC6114">
      <w:pPr>
        <w:pStyle w:val="HeaderAddress"/>
        <w:jc w:val="both"/>
        <w:rPr>
          <w:lang w:val="pl-PL"/>
        </w:rPr>
      </w:pPr>
    </w:p>
    <w:sectPr w:rsidR="005F07BC" w:rsidRPr="00801ED7" w:rsidSect="0035569F">
      <w:headerReference w:type="default" r:id="rId12"/>
      <w:footerReference w:type="default" r:id="rId13"/>
      <w:headerReference w:type="first" r:id="rId14"/>
      <w:footerReference w:type="first" r:id="rId15"/>
      <w:pgSz w:w="11900" w:h="16840"/>
      <w:pgMar w:top="426" w:right="991" w:bottom="1276" w:left="2552" w:header="709" w:footer="6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8ED91" w14:textId="77777777" w:rsidR="00231FE4" w:rsidRDefault="00231FE4">
      <w:r>
        <w:separator/>
      </w:r>
    </w:p>
  </w:endnote>
  <w:endnote w:type="continuationSeparator" w:id="0">
    <w:p w14:paraId="029BDC54" w14:textId="77777777" w:rsidR="00231FE4" w:rsidRDefault="0023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Tahoma Bold">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80841" w14:textId="77777777" w:rsidR="005F07BC" w:rsidRDefault="001A7186">
    <w:pPr>
      <w:pStyle w:val="Stopka1"/>
      <w:tabs>
        <w:tab w:val="clear" w:pos="9072"/>
        <w:tab w:val="right" w:pos="8337"/>
      </w:tabs>
      <w:jc w:val="right"/>
    </w:pPr>
    <w:r>
      <w:rPr>
        <w:rStyle w:val="BrakB"/>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57326C">
      <w:rPr>
        <w:rFonts w:ascii="Tahoma Bold" w:eastAsia="Tahoma Bold" w:hAnsi="Tahoma Bold" w:cs="Tahoma Bold"/>
        <w:noProof/>
      </w:rPr>
      <w:t>2</w:t>
    </w:r>
    <w:r>
      <w:rPr>
        <w:rFonts w:ascii="Tahoma Bold" w:eastAsia="Tahoma Bold" w:hAnsi="Tahoma Bold" w:cs="Tahoma Bold"/>
      </w:rPr>
      <w:fldChar w:fldCharType="end"/>
    </w:r>
    <w:r>
      <w:rPr>
        <w:rStyle w:val="BrakB"/>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57326C">
      <w:rPr>
        <w:rFonts w:ascii="Tahoma Bold" w:eastAsia="Tahoma Bold" w:hAnsi="Tahoma Bold" w:cs="Tahoma Bold"/>
        <w:noProof/>
      </w:rPr>
      <w:t>4</w:t>
    </w:r>
    <w:r>
      <w:rPr>
        <w:rFonts w:ascii="Tahoma Bold" w:eastAsia="Tahoma Bold" w:hAnsi="Tahoma Bold" w:cs="Tahoma Bol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1609" w14:textId="77777777" w:rsidR="005F07BC" w:rsidRDefault="001A7186">
    <w:pPr>
      <w:pStyle w:val="Stopka1"/>
      <w:tabs>
        <w:tab w:val="clear" w:pos="9072"/>
        <w:tab w:val="right" w:pos="8337"/>
      </w:tabs>
      <w:jc w:val="right"/>
    </w:pPr>
    <w:r>
      <w:rPr>
        <w:rStyle w:val="BrakB"/>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57326C">
      <w:rPr>
        <w:rFonts w:ascii="Tahoma Bold" w:eastAsia="Tahoma Bold" w:hAnsi="Tahoma Bold" w:cs="Tahoma Bold"/>
        <w:noProof/>
      </w:rPr>
      <w:t>1</w:t>
    </w:r>
    <w:r>
      <w:rPr>
        <w:rFonts w:ascii="Tahoma Bold" w:eastAsia="Tahoma Bold" w:hAnsi="Tahoma Bold" w:cs="Tahoma Bold"/>
      </w:rPr>
      <w:fldChar w:fldCharType="end"/>
    </w:r>
    <w:r>
      <w:rPr>
        <w:rStyle w:val="BrakB"/>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57326C">
      <w:rPr>
        <w:rFonts w:ascii="Tahoma Bold" w:eastAsia="Tahoma Bold" w:hAnsi="Tahoma Bold" w:cs="Tahoma Bold"/>
        <w:noProof/>
      </w:rPr>
      <w:t>4</w:t>
    </w:r>
    <w:r>
      <w:rPr>
        <w:rFonts w:ascii="Tahoma Bold" w:eastAsia="Tahoma Bold" w:hAnsi="Tahoma Bold" w:cs="Tahoma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85CF0" w14:textId="77777777" w:rsidR="00231FE4" w:rsidRDefault="00231FE4">
      <w:r>
        <w:separator/>
      </w:r>
    </w:p>
  </w:footnote>
  <w:footnote w:type="continuationSeparator" w:id="0">
    <w:p w14:paraId="64CB149B" w14:textId="77777777" w:rsidR="00231FE4" w:rsidRDefault="00231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DDB92" w14:textId="77777777" w:rsidR="005F07BC" w:rsidRDefault="001A7186">
    <w:pPr>
      <w:pStyle w:val="Nagwekistopka"/>
      <w:tabs>
        <w:tab w:val="clear" w:pos="9020"/>
        <w:tab w:val="right" w:pos="8337"/>
      </w:tabs>
    </w:pPr>
    <w:r>
      <w:rPr>
        <w:noProof/>
        <w:lang w:val="pl-PL" w:eastAsia="pl-PL"/>
      </w:rPr>
      <mc:AlternateContent>
        <mc:Choice Requires="wps">
          <w:drawing>
            <wp:anchor distT="152400" distB="152400" distL="152400" distR="152400" simplePos="0" relativeHeight="251656704" behindDoc="1" locked="0" layoutInCell="1" allowOverlap="1" wp14:anchorId="402A777A" wp14:editId="383647A8">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AF7E5" w14:textId="77777777" w:rsidR="005F07BC" w:rsidRDefault="001A7186">
    <w:pPr>
      <w:pStyle w:val="Nagwek1"/>
      <w:tabs>
        <w:tab w:val="clear" w:pos="9072"/>
        <w:tab w:val="right" w:pos="8337"/>
      </w:tabs>
    </w:pPr>
    <w:r>
      <w:rPr>
        <w:noProof/>
        <w:lang w:val="pl-PL" w:eastAsia="pl-PL"/>
      </w:rPr>
      <mc:AlternateContent>
        <mc:Choice Requires="wps">
          <w:drawing>
            <wp:anchor distT="152400" distB="152400" distL="152400" distR="152400" simplePos="0" relativeHeight="251657728" behindDoc="1" locked="0" layoutInCell="1" allowOverlap="1" wp14:anchorId="1567C4B0" wp14:editId="05D8673A">
              <wp:simplePos x="0" y="0"/>
              <wp:positionH relativeFrom="page">
                <wp:align>right</wp:align>
              </wp:positionH>
              <wp:positionV relativeFrom="page">
                <wp:align>top</wp:align>
              </wp:positionV>
              <wp:extent cx="7556500" cy="10693400"/>
              <wp:effectExtent l="0" t="0" r="635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116448EB" id="officeArt object" o:spid="_x0000_s1026" style="position:absolute;margin-left:543.8pt;margin-top:0;width:595pt;height:842pt;z-index:-251658752;visibility:visible;mso-wrap-style:square;mso-wrap-distance-left:12pt;mso-wrap-distance-top:12pt;mso-wrap-distance-right:12pt;mso-wrap-distance-bottom:12pt;mso-position-horizontal:right;mso-position-horizontal-relative:page;mso-position-vertical:top;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48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S04&#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BQqJ48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r>
      <w:rPr>
        <w:noProof/>
        <w:lang w:val="pl-PL" w:eastAsia="pl-PL"/>
      </w:rPr>
      <w:drawing>
        <wp:anchor distT="152400" distB="152400" distL="152400" distR="152400" simplePos="0" relativeHeight="251658752" behindDoc="1" locked="0" layoutInCell="1" allowOverlap="1" wp14:anchorId="6A422B34" wp14:editId="07806946">
          <wp:simplePos x="0" y="0"/>
          <wp:positionH relativeFrom="page">
            <wp:posOffset>4511675</wp:posOffset>
          </wp:positionH>
          <wp:positionV relativeFrom="page">
            <wp:posOffset>383540</wp:posOffset>
          </wp:positionV>
          <wp:extent cx="2781300" cy="695325"/>
          <wp:effectExtent l="0" t="0" r="0" b="0"/>
          <wp:wrapNone/>
          <wp:docPr id="9" name="officeArt object" descr="Randstad logo_main_large.png"/>
          <wp:cNvGraphicFramePr/>
          <a:graphic xmlns:a="http://schemas.openxmlformats.org/drawingml/2006/main">
            <a:graphicData uri="http://schemas.openxmlformats.org/drawingml/2006/picture">
              <pic:pic xmlns:pic="http://schemas.openxmlformats.org/drawingml/2006/picture">
                <pic:nvPicPr>
                  <pic:cNvPr id="1073741827" name="Randstad logo_main_large.png" descr="Randstad logo_main_large.png"/>
                  <pic:cNvPicPr>
                    <a:picLocks noChangeAspect="1"/>
                  </pic:cNvPicPr>
                </pic:nvPicPr>
                <pic:blipFill>
                  <a:blip r:embed="rId1"/>
                  <a:stretch>
                    <a:fillRect/>
                  </a:stretch>
                </pic:blipFill>
                <pic:spPr>
                  <a:xfrm>
                    <a:off x="0" y="0"/>
                    <a:ext cx="2781300" cy="6953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BC"/>
    <w:rsid w:val="00126061"/>
    <w:rsid w:val="001304D7"/>
    <w:rsid w:val="0013373E"/>
    <w:rsid w:val="00142FAE"/>
    <w:rsid w:val="00146816"/>
    <w:rsid w:val="00164D9C"/>
    <w:rsid w:val="001659BF"/>
    <w:rsid w:val="00177702"/>
    <w:rsid w:val="001846AC"/>
    <w:rsid w:val="001A7186"/>
    <w:rsid w:val="001C36C1"/>
    <w:rsid w:val="001D64D3"/>
    <w:rsid w:val="0021104B"/>
    <w:rsid w:val="00214F06"/>
    <w:rsid w:val="00224D71"/>
    <w:rsid w:val="00231FE4"/>
    <w:rsid w:val="002331E8"/>
    <w:rsid w:val="00264333"/>
    <w:rsid w:val="002A4EA1"/>
    <w:rsid w:val="002B0F9D"/>
    <w:rsid w:val="002B483D"/>
    <w:rsid w:val="002C5F80"/>
    <w:rsid w:val="002D240D"/>
    <w:rsid w:val="002D5430"/>
    <w:rsid w:val="002D7F8F"/>
    <w:rsid w:val="003070A3"/>
    <w:rsid w:val="00310AFE"/>
    <w:rsid w:val="00353299"/>
    <w:rsid w:val="0035569F"/>
    <w:rsid w:val="00361163"/>
    <w:rsid w:val="00365DE3"/>
    <w:rsid w:val="003840BF"/>
    <w:rsid w:val="0038454C"/>
    <w:rsid w:val="003F0255"/>
    <w:rsid w:val="003F6134"/>
    <w:rsid w:val="004158BC"/>
    <w:rsid w:val="00432660"/>
    <w:rsid w:val="0046172B"/>
    <w:rsid w:val="00487C9A"/>
    <w:rsid w:val="004D1AAA"/>
    <w:rsid w:val="004E24EE"/>
    <w:rsid w:val="00514063"/>
    <w:rsid w:val="0057326C"/>
    <w:rsid w:val="005A7FE7"/>
    <w:rsid w:val="005C5498"/>
    <w:rsid w:val="005E7F1A"/>
    <w:rsid w:val="005F07BC"/>
    <w:rsid w:val="005F3239"/>
    <w:rsid w:val="00605543"/>
    <w:rsid w:val="0061581B"/>
    <w:rsid w:val="00621FAD"/>
    <w:rsid w:val="006579BA"/>
    <w:rsid w:val="00672BAF"/>
    <w:rsid w:val="00675B90"/>
    <w:rsid w:val="0069297D"/>
    <w:rsid w:val="00721CCD"/>
    <w:rsid w:val="00723A36"/>
    <w:rsid w:val="00723D42"/>
    <w:rsid w:val="007542C0"/>
    <w:rsid w:val="0077048E"/>
    <w:rsid w:val="0077234A"/>
    <w:rsid w:val="0078545A"/>
    <w:rsid w:val="00790E02"/>
    <w:rsid w:val="007A4C25"/>
    <w:rsid w:val="007A6606"/>
    <w:rsid w:val="007B11D0"/>
    <w:rsid w:val="007B636C"/>
    <w:rsid w:val="007E2DBF"/>
    <w:rsid w:val="00801ED7"/>
    <w:rsid w:val="008045F5"/>
    <w:rsid w:val="00813DE5"/>
    <w:rsid w:val="008236A9"/>
    <w:rsid w:val="00840C2F"/>
    <w:rsid w:val="00860003"/>
    <w:rsid w:val="008660FC"/>
    <w:rsid w:val="00870BD0"/>
    <w:rsid w:val="008A192E"/>
    <w:rsid w:val="008D0974"/>
    <w:rsid w:val="008E2C56"/>
    <w:rsid w:val="008F46B0"/>
    <w:rsid w:val="008F61BE"/>
    <w:rsid w:val="009219AA"/>
    <w:rsid w:val="00925B4D"/>
    <w:rsid w:val="009446B1"/>
    <w:rsid w:val="00952F8E"/>
    <w:rsid w:val="009C4F7D"/>
    <w:rsid w:val="009C6A6E"/>
    <w:rsid w:val="00A2577A"/>
    <w:rsid w:val="00A32879"/>
    <w:rsid w:val="00A35425"/>
    <w:rsid w:val="00A97AA3"/>
    <w:rsid w:val="00AC70A6"/>
    <w:rsid w:val="00AD0572"/>
    <w:rsid w:val="00B00CE0"/>
    <w:rsid w:val="00B15410"/>
    <w:rsid w:val="00B51A74"/>
    <w:rsid w:val="00B63B65"/>
    <w:rsid w:val="00B7417F"/>
    <w:rsid w:val="00B800AA"/>
    <w:rsid w:val="00B84D73"/>
    <w:rsid w:val="00BB2A7D"/>
    <w:rsid w:val="00BF543E"/>
    <w:rsid w:val="00C05314"/>
    <w:rsid w:val="00C26E31"/>
    <w:rsid w:val="00C313B6"/>
    <w:rsid w:val="00C44FA1"/>
    <w:rsid w:val="00C46260"/>
    <w:rsid w:val="00C75950"/>
    <w:rsid w:val="00C81572"/>
    <w:rsid w:val="00C9419D"/>
    <w:rsid w:val="00CA679C"/>
    <w:rsid w:val="00CB5CE7"/>
    <w:rsid w:val="00CC5255"/>
    <w:rsid w:val="00CD3D64"/>
    <w:rsid w:val="00CF21DC"/>
    <w:rsid w:val="00D02AA5"/>
    <w:rsid w:val="00D46108"/>
    <w:rsid w:val="00D50ABE"/>
    <w:rsid w:val="00D51025"/>
    <w:rsid w:val="00D81560"/>
    <w:rsid w:val="00DD5B6D"/>
    <w:rsid w:val="00DE2530"/>
    <w:rsid w:val="00E01A19"/>
    <w:rsid w:val="00E33574"/>
    <w:rsid w:val="00E677E3"/>
    <w:rsid w:val="00E71E6E"/>
    <w:rsid w:val="00E94A77"/>
    <w:rsid w:val="00E9531B"/>
    <w:rsid w:val="00EA41FA"/>
    <w:rsid w:val="00EB79D5"/>
    <w:rsid w:val="00EC6114"/>
    <w:rsid w:val="00EF2FFC"/>
    <w:rsid w:val="00F36823"/>
    <w:rsid w:val="00F65F0E"/>
    <w:rsid w:val="00F834A0"/>
    <w:rsid w:val="00F92048"/>
    <w:rsid w:val="00FA0B1E"/>
    <w:rsid w:val="00FF0272"/>
    <w:rsid w:val="0A0A0D01"/>
    <w:rsid w:val="12956F0F"/>
    <w:rsid w:val="12D022B9"/>
    <w:rsid w:val="1D6426CF"/>
    <w:rsid w:val="257A754D"/>
    <w:rsid w:val="2B43C294"/>
    <w:rsid w:val="31659B8A"/>
    <w:rsid w:val="3342FC76"/>
    <w:rsid w:val="335C9A50"/>
    <w:rsid w:val="34417AE0"/>
    <w:rsid w:val="399D98E3"/>
    <w:rsid w:val="3D853499"/>
    <w:rsid w:val="41323F76"/>
    <w:rsid w:val="43A555B3"/>
    <w:rsid w:val="4862F0A5"/>
    <w:rsid w:val="48ED3A7F"/>
    <w:rsid w:val="4F802C4F"/>
    <w:rsid w:val="4FBEB8C2"/>
    <w:rsid w:val="53962962"/>
    <w:rsid w:val="564C5EB5"/>
    <w:rsid w:val="58676C61"/>
    <w:rsid w:val="5B236645"/>
    <w:rsid w:val="5B3F2A14"/>
    <w:rsid w:val="5BB1C17D"/>
    <w:rsid w:val="5C06E1FF"/>
    <w:rsid w:val="5CBF36A6"/>
    <w:rsid w:val="603CCA76"/>
    <w:rsid w:val="66E02C33"/>
    <w:rsid w:val="68F7D74F"/>
    <w:rsid w:val="7118A584"/>
    <w:rsid w:val="71EAFFFB"/>
    <w:rsid w:val="7C8FEF9F"/>
    <w:rsid w:val="7F09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D04EB"/>
  <w15:docId w15:val="{3146D381-0AD4-9E4E-97D7-B9AE54A7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Stopka1">
    <w:name w:val="Stopka1"/>
    <w:pPr>
      <w:tabs>
        <w:tab w:val="center" w:pos="4536"/>
        <w:tab w:val="right" w:pos="9072"/>
      </w:tabs>
      <w:suppressAutoHyphens/>
      <w:spacing w:line="320" w:lineRule="atLeast"/>
    </w:pPr>
    <w:rPr>
      <w:rFonts w:ascii="Tahoma" w:hAnsi="Tahoma" w:cs="Arial Unicode MS"/>
      <w:color w:val="000000"/>
      <w:u w:color="000000"/>
      <w:lang w:val="it-IT"/>
    </w:rPr>
  </w:style>
  <w:style w:type="character" w:customStyle="1" w:styleId="BrakB">
    <w:name w:val="Brak B"/>
    <w:rPr>
      <w:lang w:val="it-IT"/>
    </w:rPr>
  </w:style>
  <w:style w:type="paragraph" w:customStyle="1" w:styleId="Nagwek1">
    <w:name w:val="Nagłówek1"/>
    <w:pPr>
      <w:tabs>
        <w:tab w:val="center" w:pos="4536"/>
        <w:tab w:val="right" w:pos="9072"/>
      </w:tabs>
      <w:suppressAutoHyphens/>
      <w:spacing w:line="320" w:lineRule="atLeast"/>
    </w:pPr>
    <w:rPr>
      <w:rFonts w:ascii="Tahoma" w:eastAsia="Tahoma" w:hAnsi="Tahoma" w:cs="Tahoma"/>
      <w:color w:val="000000"/>
      <w:u w:color="000000"/>
      <w14:textOutline w14:w="12700" w14:cap="flat" w14:cmpd="sng" w14:algn="ctr">
        <w14:noFill/>
        <w14:prstDash w14:val="solid"/>
        <w14:miter w14:lim="400000"/>
      </w14:textOutline>
    </w:rPr>
  </w:style>
  <w:style w:type="paragraph" w:customStyle="1" w:styleId="Tre">
    <w:name w:val="Treść"/>
    <w:rPr>
      <w:rFonts w:eastAsia="Times New Roman"/>
      <w:color w:val="000000"/>
      <w:sz w:val="24"/>
      <w:szCs w:val="24"/>
      <w:u w:color="000000"/>
      <w14:textOutline w14:w="0" w14:cap="flat" w14:cmpd="sng" w14:algn="ctr">
        <w14:noFill/>
        <w14:prstDash w14:val="solid"/>
        <w14:bevel/>
      </w14:textOutline>
    </w:rPr>
  </w:style>
  <w:style w:type="paragraph" w:customStyle="1" w:styleId="Nagwek21">
    <w:name w:val="Nagłówek 21"/>
    <w:next w:val="Normalny1"/>
    <w:pPr>
      <w:keepNext/>
      <w:tabs>
        <w:tab w:val="left" w:pos="576"/>
      </w:tabs>
      <w:suppressAutoHyphens/>
      <w:spacing w:line="240" w:lineRule="exact"/>
      <w:ind w:left="576" w:hanging="576"/>
      <w:outlineLvl w:val="0"/>
    </w:pPr>
    <w:rPr>
      <w:rFonts w:ascii="Tahoma Bold" w:eastAsia="Tahoma Bold" w:hAnsi="Tahoma Bold" w:cs="Tahoma Bold"/>
      <w:color w:val="000000"/>
      <w:sz w:val="12"/>
      <w:szCs w:val="12"/>
      <w:u w:color="000000"/>
      <w:lang w:val="nl-NL"/>
      <w14:textOutline w14:w="12700" w14:cap="flat" w14:cmpd="sng" w14:algn="ctr">
        <w14:noFill/>
        <w14:prstDash w14:val="solid"/>
        <w14:miter w14:lim="400000"/>
      </w14:textOutline>
    </w:rPr>
  </w:style>
  <w:style w:type="paragraph" w:customStyle="1" w:styleId="Normalny1">
    <w:name w:val="Normalny1"/>
    <w:pPr>
      <w:suppressAutoHyphens/>
      <w:spacing w:line="320" w:lineRule="atLeast"/>
    </w:pPr>
    <w:rPr>
      <w:rFonts w:ascii="Tahoma" w:eastAsia="Tahoma" w:hAnsi="Tahoma" w:cs="Tahoma"/>
      <w:color w:val="000000"/>
      <w:u w:color="000000"/>
    </w:rPr>
  </w:style>
  <w:style w:type="paragraph" w:customStyle="1" w:styleId="TreA">
    <w:name w:val="Treść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HeaderAddress">
    <w:name w:val="HeaderAddress"/>
    <w:pPr>
      <w:suppressAutoHyphens/>
    </w:pPr>
    <w:rPr>
      <w:rFonts w:ascii="Tahoma" w:eastAsia="Tahoma" w:hAnsi="Tahoma" w:cs="Tahoma"/>
      <w:color w:val="000000"/>
      <w:sz w:val="16"/>
      <w:szCs w:val="16"/>
      <w:u w:color="000000"/>
    </w:rPr>
  </w:style>
  <w:style w:type="paragraph" w:styleId="Legenda">
    <w:name w:val="caption"/>
    <w:pPr>
      <w:suppressAutoHyphens/>
      <w:outlineLvl w:val="0"/>
    </w:pPr>
    <w:rPr>
      <w:rFonts w:ascii="Helvetica Neue" w:eastAsia="Helvetica Neue" w:hAnsi="Helvetica Neue" w:cs="Helvetica Neue"/>
      <w:color w:val="000000"/>
      <w:sz w:val="36"/>
      <w:szCs w:val="36"/>
      <w:u w:color="000000"/>
      <w14:textOutline w14:w="12700" w14:cap="flat" w14:cmpd="sng" w14:algn="ctr">
        <w14:noFill/>
        <w14:prstDash w14:val="solid"/>
        <w14:miter w14:lim="400000"/>
      </w14:textOutline>
    </w:rPr>
  </w:style>
  <w:style w:type="character" w:customStyle="1" w:styleId="Brak">
    <w:name w:val="Brak"/>
  </w:style>
  <w:style w:type="character" w:customStyle="1" w:styleId="Hyperlink0">
    <w:name w:val="Hyperlink.0"/>
    <w:basedOn w:val="Brak"/>
    <w:rPr>
      <w:outline w:val="0"/>
      <w:color w:val="4F81BD"/>
      <w:sz w:val="18"/>
      <w:szCs w:val="18"/>
      <w:u w:val="single" w:color="4F81BD"/>
    </w:rPr>
  </w:style>
  <w:style w:type="character" w:customStyle="1" w:styleId="Hyperlink1">
    <w:name w:val="Hyperlink.1"/>
    <w:basedOn w:val="Brak"/>
    <w:rPr>
      <w:outline w:val="0"/>
      <w:color w:val="4F81BD"/>
      <w:kern w:val="16"/>
      <w:u w:val="single" w:color="4F81BD"/>
    </w:rPr>
  </w:style>
  <w:style w:type="table" w:styleId="Tabela-Siatka">
    <w:name w:val="Table Grid"/>
    <w:basedOn w:val="Standardowy"/>
    <w:uiPriority w:val="39"/>
    <w:rsid w:val="00CB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CB5C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542C0"/>
    <w:rPr>
      <w:sz w:val="18"/>
      <w:szCs w:val="18"/>
    </w:rPr>
  </w:style>
  <w:style w:type="character" w:customStyle="1" w:styleId="TekstdymkaZnak">
    <w:name w:val="Tekst dymka Znak"/>
    <w:basedOn w:val="Domylnaczcionkaakapitu"/>
    <w:link w:val="Tekstdymka"/>
    <w:uiPriority w:val="99"/>
    <w:semiHidden/>
    <w:rsid w:val="007542C0"/>
    <w:rPr>
      <w:sz w:val="18"/>
      <w:szCs w:val="18"/>
    </w:rPr>
  </w:style>
  <w:style w:type="paragraph" w:styleId="Nagwek">
    <w:name w:val="header"/>
    <w:basedOn w:val="Normalny"/>
    <w:link w:val="NagwekZnak"/>
    <w:uiPriority w:val="99"/>
    <w:unhideWhenUsed/>
    <w:rsid w:val="003840BF"/>
    <w:pPr>
      <w:tabs>
        <w:tab w:val="center" w:pos="4536"/>
        <w:tab w:val="right" w:pos="9072"/>
      </w:tabs>
    </w:pPr>
  </w:style>
  <w:style w:type="character" w:customStyle="1" w:styleId="NagwekZnak">
    <w:name w:val="Nagłówek Znak"/>
    <w:basedOn w:val="Domylnaczcionkaakapitu"/>
    <w:link w:val="Nagwek"/>
    <w:uiPriority w:val="99"/>
    <w:rsid w:val="003840BF"/>
    <w:rPr>
      <w:sz w:val="24"/>
      <w:szCs w:val="24"/>
    </w:rPr>
  </w:style>
  <w:style w:type="paragraph" w:styleId="Stopka">
    <w:name w:val="footer"/>
    <w:basedOn w:val="Normalny"/>
    <w:link w:val="StopkaZnak"/>
    <w:uiPriority w:val="99"/>
    <w:unhideWhenUsed/>
    <w:rsid w:val="003840BF"/>
    <w:pPr>
      <w:tabs>
        <w:tab w:val="center" w:pos="4536"/>
        <w:tab w:val="right" w:pos="9072"/>
      </w:tabs>
    </w:pPr>
  </w:style>
  <w:style w:type="character" w:customStyle="1" w:styleId="StopkaZnak">
    <w:name w:val="Stopka Znak"/>
    <w:basedOn w:val="Domylnaczcionkaakapitu"/>
    <w:link w:val="Stopka"/>
    <w:uiPriority w:val="99"/>
    <w:rsid w:val="003840BF"/>
    <w:rPr>
      <w:sz w:val="24"/>
      <w:szCs w:val="24"/>
    </w:rPr>
  </w:style>
  <w:style w:type="paragraph" w:styleId="Tematkomentarza">
    <w:name w:val="annotation subject"/>
    <w:basedOn w:val="Tekstkomentarza"/>
    <w:next w:val="Tekstkomentarza"/>
    <w:link w:val="TematkomentarzaZnak"/>
    <w:uiPriority w:val="99"/>
    <w:semiHidden/>
    <w:unhideWhenUsed/>
    <w:rsid w:val="009446B1"/>
    <w:rPr>
      <w:b/>
      <w:bCs/>
    </w:rPr>
  </w:style>
  <w:style w:type="character" w:customStyle="1" w:styleId="TematkomentarzaZnak">
    <w:name w:val="Temat komentarza Znak"/>
    <w:basedOn w:val="TekstkomentarzaZnak"/>
    <w:link w:val="Tematkomentarza"/>
    <w:uiPriority w:val="99"/>
    <w:semiHidden/>
    <w:rsid w:val="009446B1"/>
    <w:rPr>
      <w:b/>
      <w:bCs/>
    </w:rPr>
  </w:style>
  <w:style w:type="character" w:customStyle="1" w:styleId="BrakA">
    <w:name w:val="Brak A"/>
    <w:rsid w:val="00EC6114"/>
    <w:rPr>
      <w:lang w:val="it-IT"/>
    </w:rPr>
  </w:style>
  <w:style w:type="paragraph" w:styleId="Poprawka">
    <w:name w:val="Revision"/>
    <w:hidden/>
    <w:uiPriority w:val="99"/>
    <w:semiHidden/>
    <w:rsid w:val="008045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8125">
      <w:bodyDiv w:val="1"/>
      <w:marLeft w:val="0"/>
      <w:marRight w:val="0"/>
      <w:marTop w:val="0"/>
      <w:marBottom w:val="0"/>
      <w:divBdr>
        <w:top w:val="none" w:sz="0" w:space="0" w:color="auto"/>
        <w:left w:val="none" w:sz="0" w:space="0" w:color="auto"/>
        <w:bottom w:val="none" w:sz="0" w:space="0" w:color="auto"/>
        <w:right w:val="none" w:sz="0" w:space="0" w:color="auto"/>
      </w:divBdr>
    </w:div>
    <w:div w:id="238944624">
      <w:bodyDiv w:val="1"/>
      <w:marLeft w:val="0"/>
      <w:marRight w:val="0"/>
      <w:marTop w:val="0"/>
      <w:marBottom w:val="0"/>
      <w:divBdr>
        <w:top w:val="none" w:sz="0" w:space="0" w:color="auto"/>
        <w:left w:val="none" w:sz="0" w:space="0" w:color="auto"/>
        <w:bottom w:val="none" w:sz="0" w:space="0" w:color="auto"/>
        <w:right w:val="none" w:sz="0" w:space="0" w:color="auto"/>
      </w:divBdr>
      <w:divsChild>
        <w:div w:id="1971400938">
          <w:marLeft w:val="0"/>
          <w:marRight w:val="0"/>
          <w:marTop w:val="0"/>
          <w:marBottom w:val="0"/>
          <w:divBdr>
            <w:top w:val="none" w:sz="0" w:space="0" w:color="auto"/>
            <w:left w:val="none" w:sz="0" w:space="0" w:color="auto"/>
            <w:bottom w:val="none" w:sz="0" w:space="0" w:color="auto"/>
            <w:right w:val="none" w:sz="0" w:space="0" w:color="auto"/>
          </w:divBdr>
          <w:divsChild>
            <w:div w:id="1846241163">
              <w:marLeft w:val="0"/>
              <w:marRight w:val="0"/>
              <w:marTop w:val="0"/>
              <w:marBottom w:val="0"/>
              <w:divBdr>
                <w:top w:val="none" w:sz="0" w:space="0" w:color="auto"/>
                <w:left w:val="none" w:sz="0" w:space="0" w:color="auto"/>
                <w:bottom w:val="none" w:sz="0" w:space="0" w:color="auto"/>
                <w:right w:val="none" w:sz="0" w:space="0" w:color="auto"/>
              </w:divBdr>
              <w:divsChild>
                <w:div w:id="158540228">
                  <w:marLeft w:val="0"/>
                  <w:marRight w:val="0"/>
                  <w:marTop w:val="0"/>
                  <w:marBottom w:val="0"/>
                  <w:divBdr>
                    <w:top w:val="none" w:sz="0" w:space="0" w:color="auto"/>
                    <w:left w:val="none" w:sz="0" w:space="0" w:color="auto"/>
                    <w:bottom w:val="none" w:sz="0" w:space="0" w:color="auto"/>
                    <w:right w:val="none" w:sz="0" w:space="0" w:color="auto"/>
                  </w:divBdr>
                  <w:divsChild>
                    <w:div w:id="2510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87011">
      <w:bodyDiv w:val="1"/>
      <w:marLeft w:val="0"/>
      <w:marRight w:val="0"/>
      <w:marTop w:val="0"/>
      <w:marBottom w:val="0"/>
      <w:divBdr>
        <w:top w:val="none" w:sz="0" w:space="0" w:color="auto"/>
        <w:left w:val="none" w:sz="0" w:space="0" w:color="auto"/>
        <w:bottom w:val="none" w:sz="0" w:space="0" w:color="auto"/>
        <w:right w:val="none" w:sz="0" w:space="0" w:color="auto"/>
      </w:divBdr>
      <w:divsChild>
        <w:div w:id="715085938">
          <w:marLeft w:val="0"/>
          <w:marRight w:val="0"/>
          <w:marTop w:val="0"/>
          <w:marBottom w:val="0"/>
          <w:divBdr>
            <w:top w:val="none" w:sz="0" w:space="0" w:color="auto"/>
            <w:left w:val="none" w:sz="0" w:space="0" w:color="auto"/>
            <w:bottom w:val="none" w:sz="0" w:space="0" w:color="auto"/>
            <w:right w:val="none" w:sz="0" w:space="0" w:color="auto"/>
          </w:divBdr>
          <w:divsChild>
            <w:div w:id="2030788609">
              <w:marLeft w:val="0"/>
              <w:marRight w:val="0"/>
              <w:marTop w:val="0"/>
              <w:marBottom w:val="0"/>
              <w:divBdr>
                <w:top w:val="none" w:sz="0" w:space="0" w:color="auto"/>
                <w:left w:val="none" w:sz="0" w:space="0" w:color="auto"/>
                <w:bottom w:val="none" w:sz="0" w:space="0" w:color="auto"/>
                <w:right w:val="none" w:sz="0" w:space="0" w:color="auto"/>
              </w:divBdr>
              <w:divsChild>
                <w:div w:id="1495796059">
                  <w:marLeft w:val="0"/>
                  <w:marRight w:val="0"/>
                  <w:marTop w:val="0"/>
                  <w:marBottom w:val="0"/>
                  <w:divBdr>
                    <w:top w:val="none" w:sz="0" w:space="0" w:color="auto"/>
                    <w:left w:val="none" w:sz="0" w:space="0" w:color="auto"/>
                    <w:bottom w:val="none" w:sz="0" w:space="0" w:color="auto"/>
                    <w:right w:val="none" w:sz="0" w:space="0" w:color="auto"/>
                  </w:divBdr>
                  <w:divsChild>
                    <w:div w:id="11682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ndstad.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eusz.zydek@randstad.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431C5474A6E042BB3EF77AA281A3CD" ma:contentTypeVersion="6" ma:contentTypeDescription="Utwórz nowy dokument." ma:contentTypeScope="" ma:versionID="9aa077cc8baf5afb8d1256e18c79e1d7">
  <xsd:schema xmlns:xsd="http://www.w3.org/2001/XMLSchema" xmlns:xs="http://www.w3.org/2001/XMLSchema" xmlns:p="http://schemas.microsoft.com/office/2006/metadata/properties" xmlns:ns2="e96b853f-ce18-4c85-b253-3397f9074f2a" targetNamespace="http://schemas.microsoft.com/office/2006/metadata/properties" ma:root="true" ma:fieldsID="9e72aca98fe90853fae681601808b8fb" ns2:_="">
    <xsd:import namespace="e96b853f-ce18-4c85-b253-3397f9074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853f-ce18-4c85-b253-3397f9074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83794-BE27-4F35-A857-32557793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b853f-ce18-4c85-b253-3397f9074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5BE88-6996-4C53-8013-5F542C5C51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25A03E-E44E-44BA-B463-1C17D51167B3}">
  <ds:schemaRefs>
    <ds:schemaRef ds:uri="http://schemas.microsoft.com/sharepoint/v3/contenttype/forms"/>
  </ds:schemaRefs>
</ds:datastoreItem>
</file>

<file path=customXml/itemProps4.xml><?xml version="1.0" encoding="utf-8"?>
<ds:datastoreItem xmlns:ds="http://schemas.openxmlformats.org/officeDocument/2006/customXml" ds:itemID="{FCAE6B3E-9A1D-47E8-B095-FD860DD1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1567</Words>
  <Characters>9404</Characters>
  <Application>Microsoft Office Word</Application>
  <DocSecurity>0</DocSecurity>
  <Lines>78</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Żydek</dc:creator>
  <cp:lastModifiedBy>Mateusz Żydek</cp:lastModifiedBy>
  <cp:revision>7</cp:revision>
  <cp:lastPrinted>2022-06-14T08:03:00Z</cp:lastPrinted>
  <dcterms:created xsi:type="dcterms:W3CDTF">2023-01-25T14:11:00Z</dcterms:created>
  <dcterms:modified xsi:type="dcterms:W3CDTF">2023-02-06T08:51:00Z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0x0101006E431C5474A6E042BB3EF77AA281A3CD</vt:lpwstr>
  </property>
</Properties>
</file>