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79" w:rsidRDefault="00C56BCB" w:rsidP="00F74879">
      <w:pPr>
        <w:pStyle w:val="HeaderAddress"/>
        <w:spacing w:line="276" w:lineRule="auto"/>
        <w:rPr>
          <w:color w:val="0070C0"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7FC5C1B8" wp14:editId="60A5B537">
                <wp:simplePos x="0" y="0"/>
                <wp:positionH relativeFrom="page">
                  <wp:posOffset>190500</wp:posOffset>
                </wp:positionH>
                <wp:positionV relativeFrom="paragraph">
                  <wp:posOffset>306705</wp:posOffset>
                </wp:positionV>
                <wp:extent cx="1016000" cy="1979930"/>
                <wp:effectExtent l="0" t="0" r="0" b="1270"/>
                <wp:wrapSquare wrapText="bothSides"/>
                <wp:docPr id="98240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0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</w:tblGrid>
                            <w:tr w:rsidR="00F74879">
                              <w:trPr>
                                <w:trHeight w:val="207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bottom"/>
                                </w:tcPr>
                                <w:p w:rsidR="00F74879" w:rsidRDefault="00F74879">
                                  <w:pPr>
                                    <w:pStyle w:val="Nagwek21"/>
                                    <w:widowControl w:val="0"/>
                                    <w:tabs>
                                      <w:tab w:val="clear" w:pos="576"/>
                                    </w:tabs>
                                    <w:ind w:left="0" w:firstLine="0"/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pl-PL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  <w:tr w:rsidR="00F74879">
                              <w:trPr>
                                <w:trHeight w:val="245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bottom"/>
                                </w:tcPr>
                                <w:p w:rsidR="00F74879" w:rsidRDefault="00F74879">
                                  <w:pPr>
                                    <w:pStyle w:val="Normalny1"/>
                                    <w:widowControl w:val="0"/>
                                    <w:spacing w:line="240" w:lineRule="exac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05 lipca 2023 r.</w:t>
                                  </w:r>
                                </w:p>
                              </w:tc>
                            </w:tr>
                            <w:tr w:rsidR="00F74879">
                              <w:tblPrEx>
                                <w:tblCellMar>
                                  <w:left w:w="656" w:type="dxa"/>
                                </w:tblCellMar>
                              </w:tblPrEx>
                              <w:trPr>
                                <w:trHeight w:val="237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bottom"/>
                                </w:tcPr>
                                <w:p w:rsidR="00F74879" w:rsidRDefault="00F74879">
                                  <w:pPr>
                                    <w:pStyle w:val="Nagwek21"/>
                                    <w:widowControl w:val="0"/>
                                    <w:ind w:left="0"/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pl-PL"/>
                                    </w:rPr>
                                    <w:t>informacje dodatkowe:</w:t>
                                  </w:r>
                                </w:p>
                              </w:tc>
                            </w:tr>
                            <w:tr w:rsidR="00F74879">
                              <w:trPr>
                                <w:trHeight w:val="245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bottom"/>
                                </w:tcPr>
                                <w:p w:rsidR="00F74879" w:rsidRDefault="00F74879">
                                  <w:pPr>
                                    <w:pStyle w:val="Normalny1"/>
                                    <w:widowControl w:val="0"/>
                                    <w:spacing w:line="240" w:lineRule="exac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Mateusz Żydek</w:t>
                                  </w:r>
                                </w:p>
                              </w:tc>
                            </w:tr>
                            <w:tr w:rsidR="00F74879">
                              <w:tblPrEx>
                                <w:tblCellMar>
                                  <w:left w:w="656" w:type="dxa"/>
                                </w:tblCellMar>
                              </w:tblPrEx>
                              <w:trPr>
                                <w:trHeight w:val="237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74879" w:rsidRDefault="00F74879">
                                  <w:pPr>
                                    <w:pStyle w:val="Nagwek21"/>
                                    <w:widowControl w:val="0"/>
                                    <w:ind w:left="0"/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pl-PL"/>
                                    </w:rPr>
                                    <w:t>telefon:</w:t>
                                  </w:r>
                                </w:p>
                              </w:tc>
                            </w:tr>
                            <w:tr w:rsidR="00F74879">
                              <w:trPr>
                                <w:trHeight w:val="965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bottom"/>
                                </w:tcPr>
                                <w:p w:rsidR="00F74879" w:rsidRPr="00F74879" w:rsidRDefault="00F74879">
                                  <w:pPr>
                                    <w:pStyle w:val="Normalny1"/>
                                    <w:widowControl w:val="0"/>
                                    <w:spacing w:line="240" w:lineRule="exac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+ 48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665 305 902</w:t>
                                  </w:r>
                                </w:p>
                                <w:p w:rsidR="00F74879" w:rsidRDefault="00F74879">
                                  <w:pPr>
                                    <w:pStyle w:val="Nagwek21"/>
                                    <w:widowControl w:val="0"/>
                                    <w:ind w:left="0"/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pl-PL"/>
                                    </w:rPr>
                                    <w:t>e-mail:</w:t>
                                  </w:r>
                                </w:p>
                                <w:p w:rsidR="00F74879" w:rsidRPr="00F74879" w:rsidRDefault="00F74879">
                                  <w:pPr>
                                    <w:pStyle w:val="Normalny1"/>
                                    <w:widowControl w:val="0"/>
                                    <w:spacing w:line="240" w:lineRule="exact"/>
                                    <w:rPr>
                                      <w:lang w:val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mateusz.zydek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@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>randstad.pl</w:t>
                                  </w:r>
                                </w:p>
                              </w:tc>
                            </w:tr>
                          </w:tbl>
                          <w:p w:rsidR="00F74879" w:rsidRDefault="00F74879" w:rsidP="00F74879"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5C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4.15pt;width:80pt;height:155.9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" o:allowincell="f" stroked="f">
                <v:path arrowok="t"/>
                <v:textbox inset=".05pt,.05pt,.05pt,.05pt"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</w:tblGrid>
                      <w:tr w:rsidR="00F74879">
                        <w:trPr>
                          <w:trHeight w:val="207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bottom"/>
                          </w:tcPr>
                          <w:p w:rsidR="00F74879" w:rsidRDefault="00F74879">
                            <w:pPr>
                              <w:pStyle w:val="Nagwek21"/>
                              <w:widowControl w:val="0"/>
                              <w:tabs>
                                <w:tab w:val="clear" w:pos="576"/>
                              </w:tabs>
                              <w:ind w:left="0" w:firstLine="0"/>
                            </w:pPr>
                            <w:r>
                              <w:rPr>
                                <w:rFonts w:ascii="Tahoma" w:hAnsi="Tahoma" w:cs="Tahoma"/>
                                <w:lang w:val="pl-PL"/>
                              </w:rPr>
                              <w:t>data:</w:t>
                            </w:r>
                          </w:p>
                        </w:tc>
                      </w:tr>
                      <w:tr w:rsidR="00F74879">
                        <w:trPr>
                          <w:trHeight w:val="245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bottom"/>
                          </w:tcPr>
                          <w:p w:rsidR="00F74879" w:rsidRDefault="00F74879">
                            <w:pPr>
                              <w:pStyle w:val="Normalny1"/>
                              <w:widowControl w:val="0"/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05 lipca 2023 r.</w:t>
                            </w:r>
                          </w:p>
                        </w:tc>
                      </w:tr>
                      <w:tr w:rsidR="00F74879">
                        <w:tblPrEx>
                          <w:tblCellMar>
                            <w:left w:w="656" w:type="dxa"/>
                          </w:tblCellMar>
                        </w:tblPrEx>
                        <w:trPr>
                          <w:trHeight w:val="237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bottom"/>
                          </w:tcPr>
                          <w:p w:rsidR="00F74879" w:rsidRDefault="00F74879">
                            <w:pPr>
                              <w:pStyle w:val="Nagwek21"/>
                              <w:widowControl w:val="0"/>
                              <w:ind w:left="0"/>
                            </w:pPr>
                            <w:r>
                              <w:rPr>
                                <w:rFonts w:ascii="Tahoma" w:hAnsi="Tahoma" w:cs="Tahoma"/>
                                <w:lang w:val="pl-PL"/>
                              </w:rPr>
                              <w:t>informacje dodatkowe:</w:t>
                            </w:r>
                          </w:p>
                        </w:tc>
                      </w:tr>
                      <w:tr w:rsidR="00F74879">
                        <w:trPr>
                          <w:trHeight w:val="245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bottom"/>
                          </w:tcPr>
                          <w:p w:rsidR="00F74879" w:rsidRDefault="00F74879">
                            <w:pPr>
                              <w:pStyle w:val="Normalny1"/>
                              <w:widowControl w:val="0"/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Mateusz Żydek</w:t>
                            </w:r>
                          </w:p>
                        </w:tc>
                      </w:tr>
                      <w:tr w:rsidR="00F74879">
                        <w:tblPrEx>
                          <w:tblCellMar>
                            <w:left w:w="656" w:type="dxa"/>
                          </w:tblCellMar>
                        </w:tblPrEx>
                        <w:trPr>
                          <w:trHeight w:val="237"/>
                        </w:trPr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74879" w:rsidRDefault="00F74879">
                            <w:pPr>
                              <w:pStyle w:val="Nagwek21"/>
                              <w:widowControl w:val="0"/>
                              <w:ind w:left="0"/>
                            </w:pPr>
                            <w:r>
                              <w:rPr>
                                <w:rFonts w:ascii="Tahoma" w:hAnsi="Tahoma" w:cs="Tahoma"/>
                                <w:lang w:val="pl-PL"/>
                              </w:rPr>
                              <w:t>telefon:</w:t>
                            </w:r>
                          </w:p>
                        </w:tc>
                      </w:tr>
                      <w:tr w:rsidR="00F74879">
                        <w:trPr>
                          <w:trHeight w:val="965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bottom"/>
                          </w:tcPr>
                          <w:p w:rsidR="00F74879" w:rsidRPr="00F74879" w:rsidRDefault="00F74879">
                            <w:pPr>
                              <w:pStyle w:val="Normalny1"/>
                              <w:widowControl w:val="0"/>
                              <w:spacing w:line="240" w:lineRule="exac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+ 48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665 305 902</w:t>
                            </w:r>
                          </w:p>
                          <w:p w:rsidR="00F74879" w:rsidRDefault="00F74879">
                            <w:pPr>
                              <w:pStyle w:val="Nagwek21"/>
                              <w:widowControl w:val="0"/>
                              <w:ind w:left="0"/>
                            </w:pPr>
                            <w:r>
                              <w:rPr>
                                <w:rFonts w:ascii="Tahoma" w:hAnsi="Tahoma" w:cs="Tahoma"/>
                                <w:lang w:val="pl-PL"/>
                              </w:rPr>
                              <w:t>e-mail:</w:t>
                            </w:r>
                          </w:p>
                          <w:p w:rsidR="00F74879" w:rsidRPr="00F74879" w:rsidRDefault="00F74879">
                            <w:pPr>
                              <w:pStyle w:val="Normalny1"/>
                              <w:widowControl w:val="0"/>
                              <w:spacing w:line="240" w:lineRule="exact"/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mateusz.zydek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@</w:t>
                            </w: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br/>
                              <w:t>randstad.pl</w:t>
                            </w:r>
                          </w:p>
                        </w:tc>
                      </w:tr>
                    </w:tbl>
                    <w:p w:rsidR="00F74879" w:rsidRDefault="00F74879" w:rsidP="00F74879"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35128" w:rsidRPr="001C4DA0" w:rsidRDefault="00F74879" w:rsidP="001C4DA0">
      <w:pPr>
        <w:pStyle w:val="HeaderAddress"/>
        <w:spacing w:line="276" w:lineRule="auto"/>
        <w:ind w:left="709"/>
        <w:rPr>
          <w:color w:val="0070C0"/>
          <w:sz w:val="32"/>
          <w:szCs w:val="32"/>
          <w:lang w:val="pl-PL"/>
        </w:rPr>
      </w:pPr>
      <w:r>
        <w:rPr>
          <w:color w:val="0070C0"/>
          <w:sz w:val="32"/>
          <w:szCs w:val="32"/>
          <w:lang w:val="pl-PL"/>
        </w:rPr>
        <w:t xml:space="preserve">Co wpływa na atrakcyjność miejsca pracy? </w:t>
      </w:r>
      <w:r w:rsidR="001C4DA0">
        <w:rPr>
          <w:color w:val="0070C0"/>
          <w:sz w:val="32"/>
          <w:szCs w:val="32"/>
          <w:lang w:val="pl-PL"/>
        </w:rPr>
        <w:br/>
      </w:r>
      <w:r>
        <w:rPr>
          <w:color w:val="0070C0"/>
          <w:sz w:val="32"/>
          <w:szCs w:val="32"/>
          <w:lang w:val="pl-PL"/>
        </w:rPr>
        <w:t xml:space="preserve">Dla pracowników najbardziej liczą się wynagrodzenie </w:t>
      </w:r>
      <w:r w:rsidR="001C4DA0">
        <w:rPr>
          <w:color w:val="0070C0"/>
          <w:sz w:val="32"/>
          <w:szCs w:val="32"/>
          <w:lang w:val="pl-PL"/>
        </w:rPr>
        <w:br/>
      </w:r>
      <w:r>
        <w:rPr>
          <w:color w:val="0070C0"/>
          <w:sz w:val="32"/>
          <w:szCs w:val="32"/>
          <w:lang w:val="pl-PL"/>
        </w:rPr>
        <w:t>i atmosfera.</w:t>
      </w:r>
    </w:p>
    <w:p w:rsidR="00F74879" w:rsidRPr="00597384" w:rsidRDefault="00F74879" w:rsidP="00F74879">
      <w:pPr>
        <w:pStyle w:val="HeaderAddress"/>
        <w:spacing w:line="276" w:lineRule="auto"/>
        <w:rPr>
          <w:lang w:val="pl-PL"/>
        </w:rPr>
      </w:pPr>
    </w:p>
    <w:p w:rsidR="00F74879" w:rsidRPr="001C4DA0" w:rsidRDefault="00566A54" w:rsidP="00A0237F">
      <w:pPr>
        <w:ind w:left="708"/>
        <w:rPr>
          <w:b/>
          <w:spacing w:val="-2"/>
        </w:rPr>
      </w:pPr>
      <w:r w:rsidRPr="001C4DA0">
        <w:rPr>
          <w:b/>
          <w:spacing w:val="-2"/>
        </w:rPr>
        <w:t>Atrakcyjne wynagrodzenie i benefity otwierają listę czynników, które najsilniej decydują o wyborze pracodawcy w 2023 roku. Tak odpowiedziało aż 73</w:t>
      </w:r>
      <w:r w:rsidR="0065061F" w:rsidRPr="001C4DA0">
        <w:rPr>
          <w:b/>
          <w:spacing w:val="-2"/>
        </w:rPr>
        <w:t>%</w:t>
      </w:r>
      <w:r w:rsidRPr="001C4DA0">
        <w:rPr>
          <w:b/>
          <w:spacing w:val="-2"/>
        </w:rPr>
        <w:t xml:space="preserve"> osób w tegorocznej edycji badania </w:t>
      </w:r>
      <w:proofErr w:type="spellStart"/>
      <w:r w:rsidRPr="001C4DA0">
        <w:rPr>
          <w:b/>
          <w:spacing w:val="-2"/>
        </w:rPr>
        <w:t>Randstad</w:t>
      </w:r>
      <w:proofErr w:type="spellEnd"/>
      <w:r w:rsidRPr="001C4DA0">
        <w:rPr>
          <w:b/>
          <w:spacing w:val="-2"/>
        </w:rPr>
        <w:t xml:space="preserve"> </w:t>
      </w:r>
      <w:proofErr w:type="spellStart"/>
      <w:r w:rsidRPr="001C4DA0">
        <w:rPr>
          <w:b/>
          <w:spacing w:val="-2"/>
        </w:rPr>
        <w:t>Employer</w:t>
      </w:r>
      <w:proofErr w:type="spellEnd"/>
      <w:r w:rsidRPr="001C4DA0">
        <w:rPr>
          <w:b/>
          <w:spacing w:val="-2"/>
        </w:rPr>
        <w:t xml:space="preserve"> Brand </w:t>
      </w:r>
      <w:proofErr w:type="spellStart"/>
      <w:r w:rsidRPr="001C4DA0">
        <w:rPr>
          <w:b/>
          <w:spacing w:val="-2"/>
        </w:rPr>
        <w:t>Research</w:t>
      </w:r>
      <w:proofErr w:type="spellEnd"/>
      <w:r w:rsidRPr="001C4DA0">
        <w:rPr>
          <w:b/>
          <w:spacing w:val="-2"/>
        </w:rPr>
        <w:t>. Na drugim miejscu natomiast znalazła się przyjazna atmosfera pracy – 64</w:t>
      </w:r>
      <w:r w:rsidR="0065061F" w:rsidRPr="001C4DA0">
        <w:rPr>
          <w:b/>
          <w:spacing w:val="-2"/>
        </w:rPr>
        <w:t>%</w:t>
      </w:r>
      <w:r w:rsidRPr="001C4DA0">
        <w:rPr>
          <w:b/>
          <w:spacing w:val="-2"/>
        </w:rPr>
        <w:t xml:space="preserve"> wskazań. Podium zamyka stabilność zatrudnienia, na </w:t>
      </w:r>
      <w:r w:rsidR="00F74879" w:rsidRPr="001C4DA0">
        <w:rPr>
          <w:b/>
          <w:spacing w:val="-2"/>
        </w:rPr>
        <w:t xml:space="preserve">  </w:t>
      </w:r>
      <w:r w:rsidRPr="001C4DA0">
        <w:rPr>
          <w:b/>
          <w:spacing w:val="-2"/>
        </w:rPr>
        <w:t xml:space="preserve">którą </w:t>
      </w:r>
      <w:r w:rsidR="00092754" w:rsidRPr="001C4DA0">
        <w:rPr>
          <w:b/>
          <w:spacing w:val="-2"/>
        </w:rPr>
        <w:t xml:space="preserve">wskazało </w:t>
      </w:r>
      <w:r w:rsidRPr="001C4DA0">
        <w:rPr>
          <w:b/>
          <w:spacing w:val="-2"/>
        </w:rPr>
        <w:t>62</w:t>
      </w:r>
      <w:r w:rsidR="0065061F" w:rsidRPr="001C4DA0">
        <w:rPr>
          <w:b/>
          <w:spacing w:val="-2"/>
        </w:rPr>
        <w:t>%</w:t>
      </w:r>
      <w:r w:rsidRPr="001C4DA0">
        <w:rPr>
          <w:b/>
          <w:spacing w:val="-2"/>
        </w:rPr>
        <w:t xml:space="preserve"> badanych</w:t>
      </w:r>
      <w:r w:rsidR="00092754" w:rsidRPr="001C4DA0">
        <w:rPr>
          <w:b/>
          <w:spacing w:val="-2"/>
        </w:rPr>
        <w:t xml:space="preserve">. </w:t>
      </w:r>
    </w:p>
    <w:p w:rsidR="00566A54" w:rsidRPr="001C4DA0" w:rsidRDefault="00092754" w:rsidP="00597384">
      <w:pPr>
        <w:ind w:left="708"/>
        <w:rPr>
          <w:spacing w:val="-2"/>
        </w:rPr>
      </w:pPr>
      <w:r w:rsidRPr="001C4DA0">
        <w:rPr>
          <w:spacing w:val="-2"/>
        </w:rPr>
        <w:t>U</w:t>
      </w:r>
      <w:r w:rsidR="00566A54" w:rsidRPr="001C4DA0">
        <w:rPr>
          <w:spacing w:val="-2"/>
        </w:rPr>
        <w:t xml:space="preserve">wagę zwracają </w:t>
      </w:r>
      <w:r w:rsidRPr="001C4DA0">
        <w:rPr>
          <w:spacing w:val="-2"/>
        </w:rPr>
        <w:t xml:space="preserve">także </w:t>
      </w:r>
      <w:r w:rsidR="00566A54" w:rsidRPr="001C4DA0">
        <w:rPr>
          <w:spacing w:val="-2"/>
        </w:rPr>
        <w:t>czynniki związane z rozwojem pracowników. Dla 58</w:t>
      </w:r>
      <w:r w:rsidR="0065061F" w:rsidRPr="001C4DA0">
        <w:rPr>
          <w:spacing w:val="-2"/>
        </w:rPr>
        <w:t xml:space="preserve">% </w:t>
      </w:r>
      <w:r w:rsidRPr="001C4DA0">
        <w:rPr>
          <w:spacing w:val="-2"/>
        </w:rPr>
        <w:t xml:space="preserve">badanych </w:t>
      </w:r>
      <w:r w:rsidR="00566A54" w:rsidRPr="001C4DA0">
        <w:rPr>
          <w:spacing w:val="-2"/>
        </w:rPr>
        <w:t>liczy się możliwość rozwoju kariery</w:t>
      </w:r>
      <w:r w:rsidRPr="001C4DA0">
        <w:rPr>
          <w:spacing w:val="-2"/>
        </w:rPr>
        <w:t>. P</w:t>
      </w:r>
      <w:r w:rsidR="009619B5" w:rsidRPr="001C4DA0">
        <w:rPr>
          <w:spacing w:val="-2"/>
        </w:rPr>
        <w:t xml:space="preserve">racownicy coraz częściej wskazują także na </w:t>
      </w:r>
      <w:r w:rsidR="005268AD" w:rsidRPr="001C4DA0">
        <w:rPr>
          <w:spacing w:val="-2"/>
        </w:rPr>
        <w:t xml:space="preserve">możliwość udziału w szkoleniach. Tak odpowiedziała połowa uczestników badania, </w:t>
      </w:r>
      <w:r w:rsidRPr="001C4DA0">
        <w:rPr>
          <w:spacing w:val="-2"/>
        </w:rPr>
        <w:t xml:space="preserve">podczas gdy </w:t>
      </w:r>
      <w:r w:rsidR="005268AD" w:rsidRPr="001C4DA0">
        <w:rPr>
          <w:spacing w:val="-2"/>
        </w:rPr>
        <w:t>w latach 2016</w:t>
      </w:r>
      <w:r w:rsidR="00A0237F" w:rsidRPr="001C4DA0">
        <w:rPr>
          <w:b/>
          <w:spacing w:val="-2"/>
        </w:rPr>
        <w:t>–</w:t>
      </w:r>
      <w:r w:rsidR="005268AD" w:rsidRPr="001C4DA0">
        <w:rPr>
          <w:spacing w:val="-2"/>
        </w:rPr>
        <w:t>2018 takich odpowiedzi padało o połowę mniej.</w:t>
      </w:r>
    </w:p>
    <w:p w:rsidR="00F061CF" w:rsidRPr="001C4DA0" w:rsidRDefault="00F061CF" w:rsidP="00597384">
      <w:pPr>
        <w:ind w:left="708"/>
        <w:rPr>
          <w:spacing w:val="-2"/>
        </w:rPr>
      </w:pPr>
      <w:r w:rsidRPr="001C4DA0">
        <w:rPr>
          <w:spacing w:val="-2"/>
        </w:rPr>
        <w:t>Na znaczeniu zyskuje także dobra reputacja pracodawcy: jest to istotne dla 44</w:t>
      </w:r>
      <w:r w:rsidR="0065061F" w:rsidRPr="001C4DA0">
        <w:rPr>
          <w:spacing w:val="-2"/>
        </w:rPr>
        <w:t>%</w:t>
      </w:r>
      <w:r w:rsidRPr="001C4DA0">
        <w:rPr>
          <w:spacing w:val="-2"/>
        </w:rPr>
        <w:t xml:space="preserve"> </w:t>
      </w:r>
      <w:bookmarkStart w:id="0" w:name="_GoBack"/>
      <w:bookmarkEnd w:id="0"/>
      <w:r w:rsidRPr="001C4DA0">
        <w:rPr>
          <w:spacing w:val="-2"/>
        </w:rPr>
        <w:t xml:space="preserve">uczestników badania. </w:t>
      </w:r>
      <w:r w:rsidR="00B53104" w:rsidRPr="001C4DA0">
        <w:rPr>
          <w:spacing w:val="-2"/>
        </w:rPr>
        <w:t>Podejście do tego czynnika z</w:t>
      </w:r>
      <w:r w:rsidRPr="001C4DA0">
        <w:rPr>
          <w:spacing w:val="-2"/>
        </w:rPr>
        <w:t xml:space="preserve">aczęło się zmieniać </w:t>
      </w:r>
      <w:r w:rsidR="009E55F7" w:rsidRPr="001C4DA0">
        <w:rPr>
          <w:spacing w:val="-2"/>
        </w:rPr>
        <w:t>w 2020</w:t>
      </w:r>
      <w:r w:rsidR="00B53104" w:rsidRPr="001C4DA0">
        <w:rPr>
          <w:spacing w:val="-2"/>
        </w:rPr>
        <w:t xml:space="preserve"> roku</w:t>
      </w:r>
      <w:r w:rsidR="009E55F7" w:rsidRPr="001C4DA0">
        <w:rPr>
          <w:spacing w:val="-2"/>
        </w:rPr>
        <w:t>, w trakcie pandemii</w:t>
      </w:r>
      <w:r w:rsidR="00092754" w:rsidRPr="001C4DA0">
        <w:rPr>
          <w:spacing w:val="-2"/>
        </w:rPr>
        <w:t>. Ma to między innymi związek z działaniami ochronnymi wdrażanymi przez firmy w tym okresie.</w:t>
      </w:r>
      <w:r w:rsidR="009E55F7" w:rsidRPr="001C4DA0">
        <w:rPr>
          <w:spacing w:val="-2"/>
        </w:rPr>
        <w:t xml:space="preserve"> </w:t>
      </w:r>
      <w:r w:rsidR="00092754" w:rsidRPr="001C4DA0">
        <w:rPr>
          <w:spacing w:val="-2"/>
        </w:rPr>
        <w:t xml:space="preserve">We wcześniejszych latach </w:t>
      </w:r>
      <w:r w:rsidR="009E55F7" w:rsidRPr="001C4DA0">
        <w:rPr>
          <w:spacing w:val="-2"/>
        </w:rPr>
        <w:t xml:space="preserve">był to jeden z rzadziej wybieranych </w:t>
      </w:r>
      <w:r w:rsidR="00B53104" w:rsidRPr="001C4DA0">
        <w:rPr>
          <w:spacing w:val="-2"/>
        </w:rPr>
        <w:t>punktów przez ankietowanych.</w:t>
      </w:r>
      <w:r w:rsidR="009E55F7" w:rsidRPr="001C4DA0">
        <w:rPr>
          <w:spacing w:val="-2"/>
        </w:rPr>
        <w:t xml:space="preserve"> </w:t>
      </w:r>
    </w:p>
    <w:p w:rsidR="004175D4" w:rsidRPr="001C4DA0" w:rsidRDefault="00A0237F" w:rsidP="00597384">
      <w:pPr>
        <w:ind w:left="708"/>
        <w:rPr>
          <w:spacing w:val="-2"/>
        </w:rPr>
      </w:pPr>
      <w:r w:rsidRPr="001C4DA0">
        <w:rPr>
          <w:b/>
          <w:spacing w:val="-2"/>
        </w:rPr>
        <w:t>–</w:t>
      </w:r>
      <w:r w:rsidR="00092754" w:rsidRPr="001C4DA0">
        <w:rPr>
          <w:spacing w:val="-2"/>
        </w:rPr>
        <w:t xml:space="preserve"> </w:t>
      </w:r>
      <w:r w:rsidR="00092754" w:rsidRPr="001C4DA0">
        <w:rPr>
          <w:i/>
          <w:spacing w:val="-2"/>
        </w:rPr>
        <w:t>W</w:t>
      </w:r>
      <w:r w:rsidR="004175D4" w:rsidRPr="001C4DA0">
        <w:rPr>
          <w:i/>
          <w:spacing w:val="-2"/>
        </w:rPr>
        <w:t xml:space="preserve"> ciągu ostatnich kilku pandemicznych lat oczekiwania zatrudnionych wobec pracodawców uległy większej klaryfikacji</w:t>
      </w:r>
      <w:r w:rsidR="00B53104" w:rsidRPr="001C4DA0">
        <w:rPr>
          <w:i/>
          <w:spacing w:val="-2"/>
        </w:rPr>
        <w:t>. A</w:t>
      </w:r>
      <w:r w:rsidR="004175D4" w:rsidRPr="001C4DA0">
        <w:rPr>
          <w:i/>
          <w:spacing w:val="-2"/>
        </w:rPr>
        <w:t xml:space="preserve"> w niepewnych czasach bardziej niż kiedykolwiek wcześniej liczą się wartości, które zwiększają poczucie zawodowo-finansowego bezpieczeństwa pracowników. </w:t>
      </w:r>
      <w:r w:rsidR="00B53104" w:rsidRPr="001C4DA0">
        <w:rPr>
          <w:i/>
          <w:spacing w:val="-2"/>
        </w:rPr>
        <w:t>Są to j</w:t>
      </w:r>
      <w:r w:rsidR="004175D4" w:rsidRPr="001C4DA0">
        <w:rPr>
          <w:i/>
          <w:spacing w:val="-2"/>
        </w:rPr>
        <w:t>uż nie tylko atrakcyjne wynagrodzenie i benefity</w:t>
      </w:r>
      <w:r w:rsidR="00551EB5" w:rsidRPr="001C4DA0">
        <w:rPr>
          <w:i/>
          <w:spacing w:val="-2"/>
        </w:rPr>
        <w:t>, ale także troska o podnoszenie kwalifikacji, która przekłada się na poszerzanie perspektyw zawodowych pracowników i pozwala im sięgać po lepsze finansowe warunki zatrudnienia</w:t>
      </w:r>
      <w:r w:rsidR="00551EB5" w:rsidRPr="001C4DA0">
        <w:rPr>
          <w:spacing w:val="-2"/>
        </w:rPr>
        <w:t xml:space="preserve"> – podkreśla </w:t>
      </w:r>
      <w:r w:rsidR="00551EB5" w:rsidRPr="001C4DA0">
        <w:rPr>
          <w:b/>
          <w:spacing w:val="-2"/>
        </w:rPr>
        <w:t xml:space="preserve">Ewa </w:t>
      </w:r>
      <w:proofErr w:type="spellStart"/>
      <w:r w:rsidR="00551EB5" w:rsidRPr="001C4DA0">
        <w:rPr>
          <w:b/>
          <w:spacing w:val="-2"/>
        </w:rPr>
        <w:t>Wawszczak</w:t>
      </w:r>
      <w:proofErr w:type="spellEnd"/>
      <w:r w:rsidR="00551EB5" w:rsidRPr="001C4DA0">
        <w:rPr>
          <w:spacing w:val="-2"/>
        </w:rPr>
        <w:t xml:space="preserve">, General HR </w:t>
      </w:r>
      <w:proofErr w:type="spellStart"/>
      <w:r w:rsidR="00551EB5" w:rsidRPr="001C4DA0">
        <w:rPr>
          <w:spacing w:val="-2"/>
        </w:rPr>
        <w:t>Director</w:t>
      </w:r>
      <w:proofErr w:type="spellEnd"/>
      <w:r w:rsidR="00551EB5" w:rsidRPr="001C4DA0">
        <w:rPr>
          <w:spacing w:val="-2"/>
        </w:rPr>
        <w:t xml:space="preserve"> w </w:t>
      </w:r>
      <w:proofErr w:type="spellStart"/>
      <w:r w:rsidR="00551EB5" w:rsidRPr="001C4DA0">
        <w:rPr>
          <w:spacing w:val="-2"/>
        </w:rPr>
        <w:t>Randstad</w:t>
      </w:r>
      <w:proofErr w:type="spellEnd"/>
      <w:r w:rsidR="00551EB5" w:rsidRPr="001C4DA0">
        <w:rPr>
          <w:spacing w:val="-2"/>
        </w:rPr>
        <w:t xml:space="preserve"> Polska.</w:t>
      </w:r>
    </w:p>
    <w:p w:rsidR="00651874" w:rsidRPr="001C4DA0" w:rsidRDefault="00BF30B7" w:rsidP="00597384">
      <w:pPr>
        <w:ind w:left="708"/>
        <w:rPr>
          <w:spacing w:val="-2"/>
        </w:rPr>
      </w:pPr>
      <w:r w:rsidRPr="001C4DA0">
        <w:rPr>
          <w:spacing w:val="-2"/>
        </w:rPr>
        <w:t xml:space="preserve">Na uwagę zasługuje też rosnąca rola </w:t>
      </w:r>
      <w:r w:rsidR="00BF5D0A" w:rsidRPr="001C4DA0">
        <w:rPr>
          <w:spacing w:val="-2"/>
        </w:rPr>
        <w:t>atmosfer</w:t>
      </w:r>
      <w:r w:rsidRPr="001C4DA0">
        <w:rPr>
          <w:spacing w:val="-2"/>
        </w:rPr>
        <w:t xml:space="preserve">y w miejscu pracy. Uczestnicy badania </w:t>
      </w:r>
      <w:proofErr w:type="spellStart"/>
      <w:r w:rsidRPr="001C4DA0">
        <w:rPr>
          <w:spacing w:val="-2"/>
        </w:rPr>
        <w:t>Randstad</w:t>
      </w:r>
      <w:proofErr w:type="spellEnd"/>
      <w:r w:rsidRPr="001C4DA0">
        <w:rPr>
          <w:spacing w:val="-2"/>
        </w:rPr>
        <w:t xml:space="preserve"> podkreślają znaczenie takich jej elementów, jak </w:t>
      </w:r>
      <w:r w:rsidR="0078197B" w:rsidRPr="001C4DA0">
        <w:rPr>
          <w:spacing w:val="-2"/>
        </w:rPr>
        <w:t>życzliwy i wspierający zespół współpracowników</w:t>
      </w:r>
      <w:r w:rsidRPr="001C4DA0">
        <w:rPr>
          <w:spacing w:val="-2"/>
        </w:rPr>
        <w:t xml:space="preserve">, </w:t>
      </w:r>
      <w:r w:rsidR="0078197B" w:rsidRPr="001C4DA0">
        <w:rPr>
          <w:spacing w:val="-2"/>
        </w:rPr>
        <w:t>docenienie przez przełożonych</w:t>
      </w:r>
      <w:r w:rsidRPr="001C4DA0">
        <w:rPr>
          <w:spacing w:val="-2"/>
        </w:rPr>
        <w:t xml:space="preserve">, </w:t>
      </w:r>
      <w:r w:rsidR="00982BD0" w:rsidRPr="001C4DA0">
        <w:rPr>
          <w:spacing w:val="-2"/>
        </w:rPr>
        <w:t>w</w:t>
      </w:r>
      <w:r w:rsidR="00701AF8" w:rsidRPr="001C4DA0">
        <w:rPr>
          <w:spacing w:val="-2"/>
        </w:rPr>
        <w:t>zajemne zaufanie oraz równe traktowanie</w:t>
      </w:r>
      <w:r w:rsidR="00982BD0" w:rsidRPr="001C4DA0">
        <w:rPr>
          <w:spacing w:val="-2"/>
        </w:rPr>
        <w:t>.</w:t>
      </w:r>
      <w:r w:rsidR="00651874" w:rsidRPr="001C4DA0">
        <w:rPr>
          <w:spacing w:val="-2"/>
        </w:rPr>
        <w:t xml:space="preserve"> </w:t>
      </w:r>
    </w:p>
    <w:p w:rsidR="00194723" w:rsidRPr="001C4DA0" w:rsidRDefault="00A0237F" w:rsidP="00597384">
      <w:pPr>
        <w:ind w:left="708"/>
        <w:rPr>
          <w:spacing w:val="-2"/>
        </w:rPr>
      </w:pPr>
      <w:r w:rsidRPr="001C4DA0">
        <w:rPr>
          <w:b/>
          <w:spacing w:val="-2"/>
        </w:rPr>
        <w:t>–</w:t>
      </w:r>
      <w:r w:rsidR="00651874" w:rsidRPr="001C4DA0">
        <w:rPr>
          <w:spacing w:val="-2"/>
        </w:rPr>
        <w:t xml:space="preserve"> </w:t>
      </w:r>
      <w:r w:rsidR="00651874" w:rsidRPr="001C4DA0">
        <w:rPr>
          <w:i/>
          <w:spacing w:val="-2"/>
        </w:rPr>
        <w:t>Kontakt z zespołem, zawodowe przyjaźnie, spotkania przy ekspresie do kawy, w zakładowej stołówce czy w drodze do pracy to właśnie te aspekty, których brakowało pracownikom w okresie pandemii, dlatego dziś są skłonni je jeszcze silniej doceniać</w:t>
      </w:r>
      <w:r w:rsidR="00651874" w:rsidRPr="001C4DA0">
        <w:rPr>
          <w:spacing w:val="-2"/>
        </w:rPr>
        <w:t xml:space="preserve"> – tłumaczy </w:t>
      </w:r>
      <w:r w:rsidR="00651874" w:rsidRPr="001C4DA0">
        <w:rPr>
          <w:b/>
          <w:spacing w:val="-2"/>
        </w:rPr>
        <w:t xml:space="preserve">Ewa </w:t>
      </w:r>
      <w:proofErr w:type="spellStart"/>
      <w:r w:rsidR="00651874" w:rsidRPr="001C4DA0">
        <w:rPr>
          <w:b/>
          <w:spacing w:val="-2"/>
        </w:rPr>
        <w:t>Wawszczak</w:t>
      </w:r>
      <w:proofErr w:type="spellEnd"/>
      <w:r w:rsidR="00651874" w:rsidRPr="001C4DA0">
        <w:rPr>
          <w:spacing w:val="-2"/>
        </w:rPr>
        <w:t xml:space="preserve">. Dodaje jednocześnie, że dla pracodawców to wyraźny sygnał, aby troskę o dobrą atmosferę w zespole umieścić na liście priorytetów, by skuteczniej przyciągać talenty i </w:t>
      </w:r>
      <w:r w:rsidR="00194723" w:rsidRPr="001C4DA0">
        <w:rPr>
          <w:spacing w:val="-2"/>
        </w:rPr>
        <w:t>z sukcesem ogranicz</w:t>
      </w:r>
      <w:r w:rsidR="00651874" w:rsidRPr="001C4DA0">
        <w:rPr>
          <w:spacing w:val="-2"/>
        </w:rPr>
        <w:t>ać</w:t>
      </w:r>
      <w:r w:rsidR="00194723" w:rsidRPr="001C4DA0">
        <w:rPr>
          <w:spacing w:val="-2"/>
        </w:rPr>
        <w:t xml:space="preserve"> rotację kadr</w:t>
      </w:r>
      <w:r w:rsidR="00234446" w:rsidRPr="001C4DA0">
        <w:rPr>
          <w:spacing w:val="-2"/>
        </w:rPr>
        <w:t>.</w:t>
      </w:r>
      <w:r w:rsidR="00194723" w:rsidRPr="001C4DA0">
        <w:rPr>
          <w:spacing w:val="-2"/>
        </w:rPr>
        <w:t xml:space="preserve"> </w:t>
      </w:r>
    </w:p>
    <w:p w:rsidR="007073DC" w:rsidRPr="001C4DA0" w:rsidRDefault="007073DC" w:rsidP="00597384">
      <w:pPr>
        <w:ind w:firstLine="708"/>
        <w:rPr>
          <w:b/>
          <w:spacing w:val="-2"/>
        </w:rPr>
      </w:pPr>
      <w:r w:rsidRPr="001C4DA0">
        <w:rPr>
          <w:b/>
          <w:spacing w:val="-2"/>
        </w:rPr>
        <w:t>Różne pokolenia, różne spojrzenia na pracę</w:t>
      </w:r>
    </w:p>
    <w:p w:rsidR="007073DC" w:rsidRPr="001C4DA0" w:rsidRDefault="007073DC" w:rsidP="00597384">
      <w:pPr>
        <w:ind w:left="708"/>
        <w:rPr>
          <w:spacing w:val="-2"/>
        </w:rPr>
      </w:pPr>
      <w:r w:rsidRPr="001C4DA0">
        <w:rPr>
          <w:spacing w:val="-2"/>
        </w:rPr>
        <w:t xml:space="preserve">Choć wszystkie pokolenia polskich pracowników na czele czynników wpływających na atrakcyjność pracodawcy stawiają wynagrodzenia, to poszczególne grup wiekowe </w:t>
      </w:r>
      <w:r w:rsidR="009701A9" w:rsidRPr="001C4DA0">
        <w:rPr>
          <w:spacing w:val="-2"/>
        </w:rPr>
        <w:t>nieco się od siebie różnią w pozostałych kwestiach. Respondenci z Pokolenia Z doceniają przyjazną atmosferę pracy niemal tak samo, jak atrakcyjną płacę. Są także silnie nastawieni na podnoszenie kwalifikacji. W tej grupie rośnie znaczenie równowagi między życiem zawodowym a prywatnym.</w:t>
      </w:r>
    </w:p>
    <w:p w:rsidR="009701A9" w:rsidRPr="001C4DA0" w:rsidRDefault="009701A9" w:rsidP="00597384">
      <w:pPr>
        <w:ind w:left="708"/>
        <w:rPr>
          <w:spacing w:val="-2"/>
        </w:rPr>
      </w:pPr>
      <w:proofErr w:type="spellStart"/>
      <w:r w:rsidRPr="001C4DA0">
        <w:rPr>
          <w:spacing w:val="-2"/>
        </w:rPr>
        <w:lastRenderedPageBreak/>
        <w:t>Milenialsi</w:t>
      </w:r>
      <w:proofErr w:type="spellEnd"/>
      <w:r w:rsidRPr="001C4DA0">
        <w:rPr>
          <w:spacing w:val="-2"/>
        </w:rPr>
        <w:t xml:space="preserve"> na tle innych grup wiekowych najmniejszą wagę przywiązują do wspomnianej równowagi, ale na znaczeniu wśród nich zyskiwać zaczyna stabilność zatrudnienia.</w:t>
      </w:r>
    </w:p>
    <w:p w:rsidR="009701A9" w:rsidRPr="001C4DA0" w:rsidRDefault="009701A9" w:rsidP="00597384">
      <w:pPr>
        <w:ind w:left="708"/>
        <w:rPr>
          <w:spacing w:val="-2"/>
        </w:rPr>
      </w:pPr>
      <w:r w:rsidRPr="001C4DA0">
        <w:rPr>
          <w:spacing w:val="-2"/>
        </w:rPr>
        <w:t>Dla pokolenia X atmosfera w zespole jest niemal tak samo istotna jak bezpieczn</w:t>
      </w:r>
      <w:r w:rsidR="008C77A2" w:rsidRPr="001C4DA0">
        <w:rPr>
          <w:spacing w:val="-2"/>
        </w:rPr>
        <w:t>a</w:t>
      </w:r>
      <w:r w:rsidRPr="001C4DA0">
        <w:rPr>
          <w:spacing w:val="-2"/>
        </w:rPr>
        <w:t xml:space="preserve"> i stabilna praca. Respondenci z tej grupy, na tle pozostałych, najczęściej zwracają uwagę na dogodną lokalizację miejsca zatrudnieni.</w:t>
      </w:r>
    </w:p>
    <w:p w:rsidR="009701A9" w:rsidRPr="001C4DA0" w:rsidRDefault="009701A9" w:rsidP="00597384">
      <w:pPr>
        <w:ind w:left="708"/>
        <w:rPr>
          <w:spacing w:val="-2"/>
        </w:rPr>
      </w:pPr>
      <w:proofErr w:type="spellStart"/>
      <w:r w:rsidRPr="001C4DA0">
        <w:rPr>
          <w:spacing w:val="-2"/>
        </w:rPr>
        <w:t>Boomersi</w:t>
      </w:r>
      <w:proofErr w:type="spellEnd"/>
      <w:r w:rsidRPr="001C4DA0">
        <w:rPr>
          <w:spacing w:val="-2"/>
        </w:rPr>
        <w:t xml:space="preserve"> natomiast niezmiennie cenią silnych liderów w organizacji. Znaczenie ma dla nich stabilność zatrudnienia, szczególnie w trudniejszych czasach, dlatego zwracają też bardziej uwagę na kondycję finansową pracodawcy.</w:t>
      </w:r>
    </w:p>
    <w:p w:rsidR="007073DC" w:rsidRPr="001C4DA0" w:rsidRDefault="007073DC" w:rsidP="00597384">
      <w:pPr>
        <w:ind w:firstLine="708"/>
        <w:rPr>
          <w:b/>
          <w:spacing w:val="-2"/>
        </w:rPr>
      </w:pPr>
      <w:r w:rsidRPr="001C4DA0">
        <w:rPr>
          <w:b/>
          <w:spacing w:val="-2"/>
        </w:rPr>
        <w:t>Wciąż rozdźwięk pomiędzy oczekiwaniami a rzeczywistością miejsc pracy</w:t>
      </w:r>
    </w:p>
    <w:p w:rsidR="007073DC" w:rsidRPr="001C4DA0" w:rsidRDefault="007073DC" w:rsidP="00597384">
      <w:pPr>
        <w:ind w:left="708"/>
        <w:rPr>
          <w:spacing w:val="-2"/>
        </w:rPr>
      </w:pPr>
      <w:r w:rsidRPr="001C4DA0">
        <w:rPr>
          <w:spacing w:val="-2"/>
        </w:rPr>
        <w:t>Uczestnicy badania nie tylko wskazywali cechy atrakcyjnego pracodawcy, ale także oceniali, którymi aspektami zatrudnienia wyróżniają się ich obecne miejsca pracy. 70% respondentów wskazywało stabilność zatrudnienia, 68% dogodną lokalizację, a 66% dobrą sytuacją finansową. Te oceny pokazują widoczny od wielu lat rozdźwięk pomiędzy tym, co oferują pracodawcy, a tym, co oferować powinni, by skutecznie przyciągać nowych pracowników i zatrzymywać obecnych.</w:t>
      </w:r>
    </w:p>
    <w:p w:rsidR="007073DC" w:rsidRPr="001C4DA0" w:rsidRDefault="007073DC" w:rsidP="00597384">
      <w:pPr>
        <w:ind w:firstLine="708"/>
        <w:rPr>
          <w:b/>
          <w:spacing w:val="-2"/>
        </w:rPr>
      </w:pPr>
      <w:r w:rsidRPr="001C4DA0">
        <w:rPr>
          <w:b/>
          <w:spacing w:val="-2"/>
        </w:rPr>
        <w:t>Dlaczego odchodzimy z pracy?</w:t>
      </w:r>
    </w:p>
    <w:p w:rsidR="007073DC" w:rsidRPr="001C4DA0" w:rsidRDefault="004914F8" w:rsidP="00597384">
      <w:pPr>
        <w:ind w:left="708"/>
        <w:rPr>
          <w:spacing w:val="-2"/>
        </w:rPr>
      </w:pPr>
      <w:r w:rsidRPr="001C4DA0">
        <w:rPr>
          <w:spacing w:val="-2"/>
        </w:rPr>
        <w:t xml:space="preserve">Badanie </w:t>
      </w:r>
      <w:proofErr w:type="spellStart"/>
      <w:r w:rsidRPr="001C4DA0">
        <w:rPr>
          <w:spacing w:val="-2"/>
        </w:rPr>
        <w:t>Randstad</w:t>
      </w:r>
      <w:proofErr w:type="spellEnd"/>
      <w:r w:rsidRPr="001C4DA0">
        <w:rPr>
          <w:spacing w:val="-2"/>
        </w:rPr>
        <w:t xml:space="preserve"> </w:t>
      </w:r>
      <w:proofErr w:type="spellStart"/>
      <w:r w:rsidRPr="001C4DA0">
        <w:rPr>
          <w:spacing w:val="-2"/>
        </w:rPr>
        <w:t>Employer</w:t>
      </w:r>
      <w:proofErr w:type="spellEnd"/>
      <w:r w:rsidRPr="001C4DA0">
        <w:rPr>
          <w:spacing w:val="-2"/>
        </w:rPr>
        <w:t xml:space="preserve"> Brand </w:t>
      </w:r>
      <w:proofErr w:type="spellStart"/>
      <w:r w:rsidRPr="001C4DA0">
        <w:rPr>
          <w:spacing w:val="-2"/>
        </w:rPr>
        <w:t>Research</w:t>
      </w:r>
      <w:proofErr w:type="spellEnd"/>
      <w:r w:rsidRPr="001C4DA0">
        <w:rPr>
          <w:spacing w:val="-2"/>
        </w:rPr>
        <w:t xml:space="preserve"> pokazuje, że wynagrodzenie pozostaje najważniejszym powodem zmiany miejsc zatrudnienia, </w:t>
      </w:r>
      <w:r w:rsidR="00F27E27" w:rsidRPr="001C4DA0">
        <w:rPr>
          <w:spacing w:val="-2"/>
        </w:rPr>
        <w:t>zaznaczanym</w:t>
      </w:r>
      <w:r w:rsidRPr="001C4DA0">
        <w:rPr>
          <w:spacing w:val="-2"/>
        </w:rPr>
        <w:t xml:space="preserve"> przez 59% respondentów.</w:t>
      </w:r>
      <w:r w:rsidR="007073DC" w:rsidRPr="001C4DA0">
        <w:rPr>
          <w:spacing w:val="-2"/>
        </w:rPr>
        <w:t xml:space="preserve"> C</w:t>
      </w:r>
      <w:r w:rsidRPr="001C4DA0">
        <w:rPr>
          <w:spacing w:val="-2"/>
        </w:rPr>
        <w:t xml:space="preserve">zynnik ten częściej wskazywany jest przez kobiety, osoby starsze i pracowników z wyższym wykształceniem. </w:t>
      </w:r>
      <w:r w:rsidR="00F27E27" w:rsidRPr="001C4DA0">
        <w:rPr>
          <w:spacing w:val="-2"/>
        </w:rPr>
        <w:t xml:space="preserve">25% badanych zmianę pracy tłumaczy chęcią poprawienia równowagi między życiem prywatnym a zawodowym, a nieco więcej, bo 28% wskazuje </w:t>
      </w:r>
      <w:r w:rsidRPr="001C4DA0">
        <w:rPr>
          <w:spacing w:val="-2"/>
        </w:rPr>
        <w:t>ograniczoną ścieżkę kariery jako powód do odejścia</w:t>
      </w:r>
      <w:r w:rsidR="00F27E27" w:rsidRPr="001C4DA0">
        <w:rPr>
          <w:spacing w:val="-2"/>
        </w:rPr>
        <w:t>.</w:t>
      </w:r>
      <w:r w:rsidRPr="001C4DA0">
        <w:rPr>
          <w:spacing w:val="-2"/>
        </w:rPr>
        <w:t xml:space="preserve"> To przyczyna szczególnie istotna dla najmłodszych pracowników (37%), którzy są na początku swojej </w:t>
      </w:r>
      <w:r w:rsidR="00F27E27" w:rsidRPr="001C4DA0">
        <w:rPr>
          <w:spacing w:val="-2"/>
        </w:rPr>
        <w:t>drogi</w:t>
      </w:r>
      <w:r w:rsidRPr="001C4DA0">
        <w:rPr>
          <w:spacing w:val="-2"/>
        </w:rPr>
        <w:t xml:space="preserve"> zawodowej.</w:t>
      </w:r>
    </w:p>
    <w:p w:rsidR="004914F8" w:rsidRPr="001C4DA0" w:rsidRDefault="007073DC" w:rsidP="00597384">
      <w:pPr>
        <w:ind w:firstLine="708"/>
        <w:rPr>
          <w:b/>
          <w:spacing w:val="-2"/>
        </w:rPr>
      </w:pPr>
      <w:r w:rsidRPr="001C4DA0">
        <w:rPr>
          <w:b/>
          <w:spacing w:val="-2"/>
        </w:rPr>
        <w:t>Zabezpieczyć przyszłość – rozwój zawodowy wśród priorytetów</w:t>
      </w:r>
    </w:p>
    <w:p w:rsidR="00194723" w:rsidRPr="001C4DA0" w:rsidRDefault="00194723" w:rsidP="00597384">
      <w:pPr>
        <w:ind w:left="708"/>
        <w:rPr>
          <w:spacing w:val="-2"/>
        </w:rPr>
      </w:pPr>
      <w:r w:rsidRPr="001C4DA0">
        <w:rPr>
          <w:spacing w:val="-2"/>
        </w:rPr>
        <w:t xml:space="preserve">Znacząca większość badanych jest zdania, że pracodawca powinien oferować zatrudnionym możliwość podnoszenia kwalifikacji oraz przekwalifikowania się. </w:t>
      </w:r>
      <w:r w:rsidR="0065061F" w:rsidRPr="001C4DA0">
        <w:rPr>
          <w:spacing w:val="-2"/>
        </w:rPr>
        <w:t>Tak uważa aż 75% badanych, a na dodatek tę opinię podziel</w:t>
      </w:r>
      <w:r w:rsidR="00916694" w:rsidRPr="001C4DA0">
        <w:rPr>
          <w:spacing w:val="-2"/>
        </w:rPr>
        <w:t>a</w:t>
      </w:r>
      <w:r w:rsidR="0065061F" w:rsidRPr="001C4DA0">
        <w:rPr>
          <w:spacing w:val="-2"/>
        </w:rPr>
        <w:t xml:space="preserve"> zbliżon</w:t>
      </w:r>
      <w:r w:rsidR="00F27E27" w:rsidRPr="001C4DA0">
        <w:rPr>
          <w:spacing w:val="-2"/>
        </w:rPr>
        <w:t>y</w:t>
      </w:r>
      <w:r w:rsidR="0065061F" w:rsidRPr="001C4DA0">
        <w:rPr>
          <w:spacing w:val="-2"/>
        </w:rPr>
        <w:t xml:space="preserve"> </w:t>
      </w:r>
      <w:r w:rsidR="00F27E27" w:rsidRPr="001C4DA0">
        <w:rPr>
          <w:spacing w:val="-2"/>
        </w:rPr>
        <w:t xml:space="preserve">odsetek badanych </w:t>
      </w:r>
      <w:r w:rsidR="0065061F" w:rsidRPr="001C4DA0">
        <w:rPr>
          <w:spacing w:val="-2"/>
        </w:rPr>
        <w:t xml:space="preserve">w każdej grupie wiekowej. </w:t>
      </w:r>
      <w:r w:rsidR="00F27E27" w:rsidRPr="001C4DA0">
        <w:rPr>
          <w:spacing w:val="-2"/>
        </w:rPr>
        <w:t xml:space="preserve">Wynika to z tego, że </w:t>
      </w:r>
      <w:r w:rsidR="006A14DE" w:rsidRPr="001C4DA0">
        <w:rPr>
          <w:spacing w:val="-2"/>
        </w:rPr>
        <w:t>w</w:t>
      </w:r>
      <w:r w:rsidRPr="001C4DA0">
        <w:rPr>
          <w:spacing w:val="-2"/>
        </w:rPr>
        <w:t xml:space="preserve">śród </w:t>
      </w:r>
      <w:r w:rsidR="00F27E27" w:rsidRPr="001C4DA0">
        <w:rPr>
          <w:spacing w:val="-2"/>
        </w:rPr>
        <w:t xml:space="preserve">doświadczonych </w:t>
      </w:r>
      <w:r w:rsidRPr="001C4DA0">
        <w:rPr>
          <w:spacing w:val="-2"/>
        </w:rPr>
        <w:t>pracowników rośnie świadomość, że dywersyfikacja umiejętności zapewnia większe bezpieczeństwo zawodowe i finansowe w kryzysowych i niepewnych czasach.</w:t>
      </w:r>
    </w:p>
    <w:p w:rsidR="00967531" w:rsidRPr="001C4DA0" w:rsidRDefault="0065061F" w:rsidP="00597384">
      <w:pPr>
        <w:pBdr>
          <w:bottom w:val="single" w:sz="6" w:space="1" w:color="auto"/>
        </w:pBdr>
        <w:ind w:left="708"/>
        <w:rPr>
          <w:spacing w:val="-2"/>
        </w:rPr>
      </w:pPr>
      <w:r w:rsidRPr="001C4DA0">
        <w:rPr>
          <w:spacing w:val="-2"/>
        </w:rPr>
        <w:t xml:space="preserve">W tym aspekcie pracodawcy mają wiele do poprawy. Aż </w:t>
      </w:r>
      <w:r w:rsidR="00194723" w:rsidRPr="001C4DA0">
        <w:rPr>
          <w:spacing w:val="-2"/>
        </w:rPr>
        <w:t>46% badanych, dla których podnoszenie kwalifikacji jest bardzo ważne, zaznacza, że ich pracodawca oferuje za małe możliwości w tym zakresie. 64% badanych uważa, że pracodawca powinien zapewniać pracownikom możliwości przekwalifikowania się</w:t>
      </w:r>
      <w:r w:rsidR="00F27E27" w:rsidRPr="001C4DA0">
        <w:rPr>
          <w:spacing w:val="-2"/>
        </w:rPr>
        <w:t>.</w:t>
      </w:r>
      <w:r w:rsidRPr="001C4DA0">
        <w:rPr>
          <w:spacing w:val="-2"/>
        </w:rPr>
        <w:t xml:space="preserve"> Z kolei </w:t>
      </w:r>
      <w:r w:rsidR="00194723" w:rsidRPr="001C4DA0">
        <w:rPr>
          <w:spacing w:val="-2"/>
        </w:rPr>
        <w:t>35% osób, które wysoko ceni</w:t>
      </w:r>
      <w:r w:rsidR="00F27E27" w:rsidRPr="001C4DA0">
        <w:rPr>
          <w:spacing w:val="-2"/>
        </w:rPr>
        <w:t>ą</w:t>
      </w:r>
      <w:r w:rsidR="00194723" w:rsidRPr="001C4DA0">
        <w:rPr>
          <w:spacing w:val="-2"/>
        </w:rPr>
        <w:t xml:space="preserve"> możliwość przekwalifikowania się, twierdzi, że ich obecny pracodawca nie zapewnia takiej szansy.</w:t>
      </w:r>
    </w:p>
    <w:p w:rsidR="001C4DA0" w:rsidRPr="001C4DA0" w:rsidRDefault="001C4DA0" w:rsidP="00597384">
      <w:pPr>
        <w:pBdr>
          <w:bottom w:val="single" w:sz="6" w:space="1" w:color="auto"/>
        </w:pBdr>
        <w:ind w:left="708"/>
        <w:rPr>
          <w:spacing w:val="-2"/>
        </w:rPr>
      </w:pPr>
    </w:p>
    <w:p w:rsidR="009E55F7" w:rsidRPr="001C4DA0" w:rsidRDefault="00DC5C91" w:rsidP="00597384">
      <w:pPr>
        <w:ind w:left="708"/>
        <w:rPr>
          <w:spacing w:val="-2"/>
          <w:sz w:val="18"/>
        </w:rPr>
      </w:pPr>
      <w:proofErr w:type="spellStart"/>
      <w:r w:rsidRPr="001C4DA0">
        <w:rPr>
          <w:b/>
          <w:bCs/>
          <w:color w:val="4472C4" w:themeColor="accent1"/>
          <w:spacing w:val="-2"/>
          <w:sz w:val="18"/>
        </w:rPr>
        <w:t>Randstad</w:t>
      </w:r>
      <w:proofErr w:type="spellEnd"/>
      <w:r w:rsidRPr="001C4DA0">
        <w:rPr>
          <w:b/>
          <w:bCs/>
          <w:color w:val="4472C4" w:themeColor="accent1"/>
          <w:spacing w:val="-2"/>
          <w:sz w:val="18"/>
        </w:rPr>
        <w:t xml:space="preserve"> </w:t>
      </w:r>
      <w:proofErr w:type="spellStart"/>
      <w:r w:rsidRPr="001C4DA0">
        <w:rPr>
          <w:b/>
          <w:bCs/>
          <w:color w:val="4472C4" w:themeColor="accent1"/>
          <w:spacing w:val="-2"/>
          <w:sz w:val="18"/>
        </w:rPr>
        <w:t>Employed</w:t>
      </w:r>
      <w:proofErr w:type="spellEnd"/>
      <w:r w:rsidRPr="001C4DA0">
        <w:rPr>
          <w:b/>
          <w:bCs/>
          <w:color w:val="4472C4" w:themeColor="accent1"/>
          <w:spacing w:val="-2"/>
          <w:sz w:val="18"/>
        </w:rPr>
        <w:t xml:space="preserve"> Brand </w:t>
      </w:r>
      <w:proofErr w:type="spellStart"/>
      <w:r w:rsidRPr="001C4DA0">
        <w:rPr>
          <w:b/>
          <w:bCs/>
          <w:color w:val="4472C4" w:themeColor="accent1"/>
          <w:spacing w:val="-2"/>
          <w:sz w:val="18"/>
        </w:rPr>
        <w:t>Research</w:t>
      </w:r>
      <w:proofErr w:type="spellEnd"/>
      <w:r w:rsidRPr="001C4DA0">
        <w:rPr>
          <w:color w:val="4472C4" w:themeColor="accent1"/>
          <w:spacing w:val="-2"/>
          <w:sz w:val="18"/>
        </w:rPr>
        <w:t xml:space="preserve"> </w:t>
      </w:r>
      <w:r w:rsidRPr="001C4DA0">
        <w:rPr>
          <w:spacing w:val="-2"/>
          <w:sz w:val="18"/>
        </w:rPr>
        <w:t>t</w:t>
      </w:r>
      <w:r w:rsidR="004175D4" w:rsidRPr="001C4DA0">
        <w:rPr>
          <w:spacing w:val="-2"/>
          <w:sz w:val="18"/>
        </w:rPr>
        <w:t xml:space="preserve">o reprezentatywne badanie marki pracodawcy opierające się na opiniach ogółu populacji. </w:t>
      </w:r>
      <w:r w:rsidR="00F17B98" w:rsidRPr="001C4DA0">
        <w:rPr>
          <w:spacing w:val="-2"/>
          <w:sz w:val="18"/>
        </w:rPr>
        <w:t xml:space="preserve">Na </w:t>
      </w:r>
      <w:r w:rsidR="00B76448" w:rsidRPr="001C4DA0">
        <w:rPr>
          <w:spacing w:val="-2"/>
          <w:sz w:val="18"/>
        </w:rPr>
        <w:t>ś</w:t>
      </w:r>
      <w:r w:rsidR="00F17B98" w:rsidRPr="001C4DA0">
        <w:rPr>
          <w:spacing w:val="-2"/>
          <w:sz w:val="18"/>
        </w:rPr>
        <w:t>wieci</w:t>
      </w:r>
      <w:r w:rsidR="00B76448" w:rsidRPr="001C4DA0">
        <w:rPr>
          <w:spacing w:val="-2"/>
          <w:sz w:val="18"/>
        </w:rPr>
        <w:t>e</w:t>
      </w:r>
      <w:r w:rsidR="00F17B98" w:rsidRPr="001C4DA0">
        <w:rPr>
          <w:spacing w:val="-2"/>
          <w:sz w:val="18"/>
        </w:rPr>
        <w:t xml:space="preserve"> </w:t>
      </w:r>
      <w:r w:rsidR="00B76448" w:rsidRPr="001C4DA0">
        <w:rPr>
          <w:spacing w:val="-2"/>
          <w:sz w:val="18"/>
        </w:rPr>
        <w:t>odbywa się od 2</w:t>
      </w:r>
      <w:r w:rsidR="008C77A2" w:rsidRPr="001C4DA0">
        <w:rPr>
          <w:spacing w:val="-2"/>
          <w:sz w:val="18"/>
        </w:rPr>
        <w:t>3</w:t>
      </w:r>
      <w:r w:rsidR="00B76448" w:rsidRPr="001C4DA0">
        <w:rPr>
          <w:spacing w:val="-2"/>
          <w:sz w:val="18"/>
        </w:rPr>
        <w:t xml:space="preserve"> lat, natomiast w Polsce od </w:t>
      </w:r>
      <w:r w:rsidR="004175D4" w:rsidRPr="001C4DA0">
        <w:rPr>
          <w:spacing w:val="-2"/>
          <w:sz w:val="18"/>
        </w:rPr>
        <w:t>1</w:t>
      </w:r>
      <w:r w:rsidR="008C77A2" w:rsidRPr="001C4DA0">
        <w:rPr>
          <w:spacing w:val="-2"/>
          <w:sz w:val="18"/>
        </w:rPr>
        <w:t>3</w:t>
      </w:r>
      <w:r w:rsidR="004175D4" w:rsidRPr="001C4DA0">
        <w:rPr>
          <w:spacing w:val="-2"/>
          <w:sz w:val="18"/>
        </w:rPr>
        <w:t xml:space="preserve"> </w:t>
      </w:r>
      <w:r w:rsidR="00B76448" w:rsidRPr="001C4DA0">
        <w:rPr>
          <w:spacing w:val="-2"/>
          <w:sz w:val="18"/>
        </w:rPr>
        <w:t>lat.</w:t>
      </w:r>
      <w:r w:rsidR="004175D4" w:rsidRPr="001C4DA0">
        <w:rPr>
          <w:spacing w:val="-2"/>
          <w:sz w:val="18"/>
        </w:rPr>
        <w:t xml:space="preserve"> </w:t>
      </w:r>
      <w:r w:rsidR="00B76448" w:rsidRPr="001C4DA0">
        <w:rPr>
          <w:spacing w:val="-2"/>
          <w:sz w:val="18"/>
        </w:rPr>
        <w:t xml:space="preserve">W tym roku </w:t>
      </w:r>
      <w:r w:rsidR="004175D4" w:rsidRPr="001C4DA0">
        <w:rPr>
          <w:spacing w:val="-2"/>
          <w:sz w:val="18"/>
        </w:rPr>
        <w:t xml:space="preserve">wzięło </w:t>
      </w:r>
      <w:r w:rsidR="00B76448" w:rsidRPr="001C4DA0">
        <w:rPr>
          <w:spacing w:val="-2"/>
          <w:sz w:val="18"/>
        </w:rPr>
        <w:t xml:space="preserve">w nim </w:t>
      </w:r>
      <w:r w:rsidR="004175D4" w:rsidRPr="001C4DA0">
        <w:rPr>
          <w:spacing w:val="-2"/>
          <w:sz w:val="18"/>
        </w:rPr>
        <w:t>udział ponad 160 000 respondentów</w:t>
      </w:r>
      <w:r w:rsidR="00B76448" w:rsidRPr="001C4DA0">
        <w:rPr>
          <w:spacing w:val="-2"/>
          <w:sz w:val="18"/>
        </w:rPr>
        <w:t xml:space="preserve"> (w Polsce było 4 718 respondentów), którzy</w:t>
      </w:r>
      <w:r w:rsidR="004175D4" w:rsidRPr="001C4DA0">
        <w:rPr>
          <w:spacing w:val="-2"/>
          <w:sz w:val="18"/>
        </w:rPr>
        <w:t xml:space="preserve"> oceni</w:t>
      </w:r>
      <w:r w:rsidR="00B76448" w:rsidRPr="001C4DA0">
        <w:rPr>
          <w:spacing w:val="-2"/>
          <w:sz w:val="18"/>
        </w:rPr>
        <w:t>li</w:t>
      </w:r>
      <w:r w:rsidR="004175D4" w:rsidRPr="001C4DA0">
        <w:rPr>
          <w:spacing w:val="-2"/>
          <w:sz w:val="18"/>
        </w:rPr>
        <w:t xml:space="preserve"> atrakcyjność 6 022 firm na całym świecie</w:t>
      </w:r>
      <w:r w:rsidR="00F27E27" w:rsidRPr="001C4DA0">
        <w:rPr>
          <w:spacing w:val="-2"/>
          <w:sz w:val="18"/>
        </w:rPr>
        <w:t xml:space="preserve"> i wskazywali czynniki, które wpływają na wybór miejsca zatrudnienia.</w:t>
      </w:r>
      <w:r w:rsidR="00F27E27" w:rsidRPr="001C4DA0" w:rsidDel="00F27E27">
        <w:rPr>
          <w:spacing w:val="-2"/>
          <w:sz w:val="18"/>
        </w:rPr>
        <w:t xml:space="preserve"> </w:t>
      </w:r>
    </w:p>
    <w:sectPr w:rsidR="009E55F7" w:rsidRPr="001C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54"/>
    <w:rsid w:val="00092754"/>
    <w:rsid w:val="00096DF5"/>
    <w:rsid w:val="000F3D2C"/>
    <w:rsid w:val="00142EB5"/>
    <w:rsid w:val="00194723"/>
    <w:rsid w:val="001C4DA0"/>
    <w:rsid w:val="00225EF8"/>
    <w:rsid w:val="00234446"/>
    <w:rsid w:val="00257928"/>
    <w:rsid w:val="00276745"/>
    <w:rsid w:val="002B48D9"/>
    <w:rsid w:val="004175D4"/>
    <w:rsid w:val="004219F1"/>
    <w:rsid w:val="00435128"/>
    <w:rsid w:val="00437F7B"/>
    <w:rsid w:val="004914F8"/>
    <w:rsid w:val="004D7D0E"/>
    <w:rsid w:val="00513E66"/>
    <w:rsid w:val="005268AD"/>
    <w:rsid w:val="00551EB5"/>
    <w:rsid w:val="00566A54"/>
    <w:rsid w:val="00597384"/>
    <w:rsid w:val="005A045E"/>
    <w:rsid w:val="0065061F"/>
    <w:rsid w:val="00651874"/>
    <w:rsid w:val="006A14DE"/>
    <w:rsid w:val="00701AF8"/>
    <w:rsid w:val="0070212F"/>
    <w:rsid w:val="007073DC"/>
    <w:rsid w:val="007676A2"/>
    <w:rsid w:val="0078197B"/>
    <w:rsid w:val="008C77A2"/>
    <w:rsid w:val="00916694"/>
    <w:rsid w:val="009619B5"/>
    <w:rsid w:val="00967531"/>
    <w:rsid w:val="009701A9"/>
    <w:rsid w:val="00982BD0"/>
    <w:rsid w:val="009D3D19"/>
    <w:rsid w:val="009E55F7"/>
    <w:rsid w:val="00A0237F"/>
    <w:rsid w:val="00B53104"/>
    <w:rsid w:val="00B76448"/>
    <w:rsid w:val="00B936CA"/>
    <w:rsid w:val="00BF30B7"/>
    <w:rsid w:val="00BF5D0A"/>
    <w:rsid w:val="00C31F6B"/>
    <w:rsid w:val="00C56BCB"/>
    <w:rsid w:val="00D00A0C"/>
    <w:rsid w:val="00DC5C91"/>
    <w:rsid w:val="00E678C2"/>
    <w:rsid w:val="00EC1282"/>
    <w:rsid w:val="00F061CF"/>
    <w:rsid w:val="00F177D9"/>
    <w:rsid w:val="00F17B98"/>
    <w:rsid w:val="00F27E27"/>
    <w:rsid w:val="00F70B17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3FF0-5242-4118-8126-706CBE10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879"/>
    <w:pPr>
      <w:spacing w:after="0" w:line="240" w:lineRule="auto"/>
    </w:pPr>
  </w:style>
  <w:style w:type="paragraph" w:customStyle="1" w:styleId="Normalny1">
    <w:name w:val="Normalny1"/>
    <w:rsid w:val="00F74879"/>
    <w:pPr>
      <w:suppressAutoHyphens/>
      <w:spacing w:after="0" w:line="320" w:lineRule="atLeast"/>
    </w:pPr>
    <w:rPr>
      <w:rFonts w:ascii="Tahoma" w:eastAsia="Tahoma" w:hAnsi="Tahoma" w:cs="Tahoma"/>
      <w:color w:val="000000"/>
      <w:sz w:val="20"/>
      <w:szCs w:val="20"/>
      <w:lang w:val="en-US" w:eastAsia="zh-CN"/>
    </w:rPr>
  </w:style>
  <w:style w:type="paragraph" w:customStyle="1" w:styleId="HeaderAddress">
    <w:name w:val="HeaderAddress"/>
    <w:rsid w:val="00F74879"/>
    <w:pPr>
      <w:suppressAutoHyphens/>
      <w:spacing w:after="0" w:line="240" w:lineRule="auto"/>
    </w:pPr>
    <w:rPr>
      <w:rFonts w:ascii="Tahoma" w:eastAsia="Tahoma" w:hAnsi="Tahoma" w:cs="Tahoma"/>
      <w:color w:val="000000"/>
      <w:sz w:val="16"/>
      <w:szCs w:val="16"/>
      <w:lang w:val="en-US" w:eastAsia="zh-CN"/>
    </w:rPr>
  </w:style>
  <w:style w:type="paragraph" w:customStyle="1" w:styleId="Nagwek21">
    <w:name w:val="Nagłówek 21"/>
    <w:next w:val="Normalny1"/>
    <w:rsid w:val="00F74879"/>
    <w:pPr>
      <w:keepNext/>
      <w:tabs>
        <w:tab w:val="left" w:pos="576"/>
      </w:tabs>
      <w:suppressAutoHyphens/>
      <w:spacing w:after="0"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Ahava Ahava</dc:creator>
  <cp:keywords/>
  <dc:description/>
  <cp:lastModifiedBy>Mateusz Żydek</cp:lastModifiedBy>
  <cp:revision>3</cp:revision>
  <cp:lastPrinted>2023-07-03T11:23:00Z</cp:lastPrinted>
  <dcterms:created xsi:type="dcterms:W3CDTF">2023-07-04T14:03:00Z</dcterms:created>
  <dcterms:modified xsi:type="dcterms:W3CDTF">2023-07-05T07:44:00Z</dcterms:modified>
</cp:coreProperties>
</file>